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 6 Agustus 2026</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HTML5, CSS3, JavaScript modern — cepat dimuat, mudah dirawat</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12 halaman, desain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15 halaman + panel admin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20+ halaman premium, semua fitur Standar + multi-admin &amp; hak akses + dukungan prioritas + pelatihan 3 sesi + update konten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11.500.000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14–21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2026-08-09T15:56:46.292Z</dcterms:created>
  <dcterms:modified xsi:type="dcterms:W3CDTF">2026-08-09T15:56:46.292Z</dcterms:modified>
</cp:coreProperties>
</file>

<file path=docProps/custom.xml><?xml version="1.0" encoding="utf-8"?>
<Properties xmlns="http://schemas.openxmlformats.org/officeDocument/2006/custom-properties" xmlns:vt="http://schemas.openxmlformats.org/officeDocument/2006/docPropsVTypes"/>
</file>