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2D43" w14:textId="77777777" w:rsidR="00C4366D" w:rsidRPr="0021693B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color w:val="1F4E79"/>
          <w:sz w:val="26"/>
          <w:szCs w:val="26"/>
        </w:rPr>
        <w:t>MakerSprint 2026</w:t>
      </w:r>
    </w:p>
    <w:p w14:paraId="005722A9" w14:textId="77777777" w:rsidR="00C4366D" w:rsidRPr="0021693B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Problem Statements &amp; Challenge Brief</w:t>
      </w:r>
    </w:p>
    <w:p w14:paraId="29D94D2A" w14:textId="77777777" w:rsidR="00C4366D" w:rsidRPr="0021693B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i/>
          <w:sz w:val="26"/>
          <w:szCs w:val="26"/>
        </w:rPr>
        <w:t>Focus: Practical Product Design &amp; Physical Prototyping</w:t>
      </w:r>
    </w:p>
    <w:p w14:paraId="10721EB3" w14:textId="77777777" w:rsidR="00C4366D" w:rsidRPr="0021693B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i/>
          <w:sz w:val="26"/>
          <w:szCs w:val="26"/>
        </w:rPr>
        <w:t>Format: 12-Hour Physical Prototyping Hackathon | Tangible Product Challenge</w:t>
      </w:r>
    </w:p>
    <w:p w14:paraId="0510841C" w14:textId="77777777" w:rsidR="00C4366D" w:rsidRPr="0021693B" w:rsidRDefault="00C4366D">
      <w:pPr>
        <w:rPr>
          <w:rFonts w:ascii="Times New Roman" w:hAnsi="Times New Roman" w:cs="Times New Roman"/>
          <w:sz w:val="26"/>
          <w:szCs w:val="26"/>
        </w:rPr>
      </w:pPr>
    </w:p>
    <w:p w14:paraId="65A8D9CC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1. Hackathon Theme</w:t>
      </w:r>
    </w:p>
    <w:p w14:paraId="19B846B8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From Idea to Tangible Product. MakerSprint 2026 challenges participants to identify everyday problems and develop practical physical products that can be designed, fabricated, assembled, and demonstrated within a 12-hour sprint.</w:t>
      </w:r>
    </w:p>
    <w:p w14:paraId="4D7DD1FE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2. Challenge Objective</w:t>
      </w:r>
    </w:p>
    <w:p w14:paraId="6EEDCC3F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Participants should build a functional physical prototype that addresses a clearly defined user need. Teams are encouraged to use the available fabrication facilities at SJCE-STEP, including 3D printing, laser cutting, CNC routing, woodworking, metalworking, welding, and measurement tools, as appropriate to the solution.</w:t>
      </w:r>
    </w:p>
    <w:p w14:paraId="33C177F6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Solve a practical, clearly defined problem.</w:t>
      </w:r>
    </w:p>
    <w:p w14:paraId="2023E193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Build and demonstrate a tangible prototype within the event duration.</w:t>
      </w:r>
    </w:p>
    <w:p w14:paraId="1B9189A3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Use materials and fabrication methods that are feasible within the available time and resources.</w:t>
      </w:r>
    </w:p>
    <w:p w14:paraId="395A05C3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Prioritise usability, safety, durability, simplicity, and potential for further development.</w:t>
      </w:r>
    </w:p>
    <w:p w14:paraId="4D9BD19F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3. General Solution Expectations</w:t>
      </w:r>
    </w:p>
    <w:p w14:paraId="6DC59B0C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The product should address a real and understandable user problem.</w:t>
      </w:r>
    </w:p>
    <w:p w14:paraId="50DA16D7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The prototype should demonstrate its main function, not just a concept or presentation model.</w:t>
      </w:r>
    </w:p>
    <w:p w14:paraId="59AB1D21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The design should be achievable within 12 hours; teams may simplify non-essential features.</w:t>
      </w:r>
    </w:p>
    <w:p w14:paraId="148971D4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Teams should select suitable materials and fabrication methods based on availability and time.</w:t>
      </w:r>
    </w:p>
    <w:p w14:paraId="77E088A3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Teams should consider stability, safe handling, ease of assembly, and efficient use of materials.</w:t>
      </w:r>
    </w:p>
    <w:p w14:paraId="7BE6BF03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Teams should clearly explain the target user, problem, design choices, fabrication process, and expected benefit.</w:t>
      </w:r>
    </w:p>
    <w:p w14:paraId="5E3AC236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Use of existing components is permitted where it helps teams complete a working prototype.</w:t>
      </w:r>
    </w:p>
    <w:p w14:paraId="0F396FA8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4. Problem Statements</w:t>
      </w:r>
    </w:p>
    <w:p w14:paraId="297D31EF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01. Safe Cable Storage at Home</w:t>
      </w:r>
    </w:p>
    <w:p w14:paraId="42F1769D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Households use multiple charging cables, extension cords, and electrical accessories that can become tangled, cluttered, or difficult to store safely.</w:t>
      </w:r>
    </w:p>
    <w:p w14:paraId="4460483E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lastRenderedPageBreak/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Design and build a compact product that helps users organise and store frequently used electrical cables while keeping them accessible and reducing tangling.</w:t>
      </w:r>
    </w:p>
    <w:p w14:paraId="3CC038E2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3552FF15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Separate storage for different cables</w:t>
      </w:r>
    </w:p>
    <w:p w14:paraId="4C109F52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Simple cable access and return</w:t>
      </w:r>
    </w:p>
    <w:p w14:paraId="34BCECB3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Neat, compact footprint</w:t>
      </w:r>
    </w:p>
    <w:p w14:paraId="4ED155AF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 xml:space="preserve">Safe cable </w:t>
      </w:r>
      <w:proofErr w:type="gramStart"/>
      <w:r w:rsidRPr="0021693B">
        <w:rPr>
          <w:rFonts w:ascii="Times New Roman" w:hAnsi="Times New Roman" w:cs="Times New Roman"/>
          <w:sz w:val="26"/>
          <w:szCs w:val="26"/>
        </w:rPr>
        <w:t>routing</w:t>
      </w:r>
      <w:proofErr w:type="gramEnd"/>
      <w:r w:rsidRPr="0021693B">
        <w:rPr>
          <w:rFonts w:ascii="Times New Roman" w:hAnsi="Times New Roman" w:cs="Times New Roman"/>
          <w:sz w:val="26"/>
          <w:szCs w:val="26"/>
        </w:rPr>
        <w:t xml:space="preserve"> without sharp edges</w:t>
      </w:r>
    </w:p>
    <w:p w14:paraId="4FD0FF6D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Cable Management Box</w:t>
      </w:r>
    </w:p>
    <w:p w14:paraId="1FE3E52C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02. Compact Workstation for Limited Spaces</w:t>
      </w:r>
    </w:p>
    <w:p w14:paraId="04DB8408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Students and people working in small rooms often have limited space for studying, writing, or using a laptop.</w:t>
      </w:r>
    </w:p>
    <w:p w14:paraId="7464DF79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Develop a portable or foldable workstation that creates a usable study surface and can be stored away easily when not in use.</w:t>
      </w:r>
    </w:p>
    <w:p w14:paraId="5CDE2A7A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52107E89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Stable working surface</w:t>
      </w:r>
    </w:p>
    <w:p w14:paraId="5DD31D0B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Foldable, detachable, or space-saving structure</w:t>
      </w:r>
    </w:p>
    <w:p w14:paraId="070E0F95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Easy setup and storage</w:t>
      </w:r>
    </w:p>
    <w:p w14:paraId="41787FC6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Suitable dimensions for common study tasks</w:t>
      </w:r>
    </w:p>
    <w:p w14:paraId="46CAB50F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Foldable Study Table</w:t>
      </w:r>
    </w:p>
    <w:p w14:paraId="6990CA07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03. Spill-Reducing Multi-Container Carrier</w:t>
      </w:r>
    </w:p>
    <w:p w14:paraId="72A3569E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Carrying several small containers together can be awkward, and containers may tilt or spill during movement.</w:t>
      </w:r>
    </w:p>
    <w:p w14:paraId="7F3ED0B3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 xml:space="preserve">Design a carrier that holds multiple small containers securely and makes </w:t>
      </w:r>
      <w:proofErr w:type="gramStart"/>
      <w:r w:rsidRPr="0021693B">
        <w:rPr>
          <w:rFonts w:ascii="Times New Roman" w:hAnsi="Times New Roman" w:cs="Times New Roman"/>
          <w:sz w:val="26"/>
          <w:szCs w:val="26"/>
        </w:rPr>
        <w:t>them</w:t>
      </w:r>
      <w:proofErr w:type="gramEnd"/>
      <w:r w:rsidRPr="0021693B">
        <w:rPr>
          <w:rFonts w:ascii="Times New Roman" w:hAnsi="Times New Roman" w:cs="Times New Roman"/>
          <w:sz w:val="26"/>
          <w:szCs w:val="26"/>
        </w:rPr>
        <w:t xml:space="preserve"> easier to transport together with reduced risk of tipping or spilling.</w:t>
      </w:r>
    </w:p>
    <w:p w14:paraId="27D9530C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5753BC1D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Secure placement for different containers</w:t>
      </w:r>
    </w:p>
    <w:p w14:paraId="42648CB0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Comfortable grip or carrying method</w:t>
      </w:r>
    </w:p>
    <w:p w14:paraId="267601D9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Improved stability during movement</w:t>
      </w:r>
    </w:p>
    <w:p w14:paraId="1831A75E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Easy loading and removal</w:t>
      </w:r>
    </w:p>
    <w:p w14:paraId="43EE8A34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Multi-Container Carrier</w:t>
      </w:r>
    </w:p>
    <w:p w14:paraId="3138CA8D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04. Portable Display for Stalls and Exhibitions</w:t>
      </w:r>
    </w:p>
    <w:p w14:paraId="6ABF5F02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Small businesses, student makers, and exhibitors need simple ways to display products at temporary stalls without bulky or difficult-to-transport fixtures.</w:t>
      </w:r>
    </w:p>
    <w:p w14:paraId="4AACBD1F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Create a compact display product that can be transported, assembled quickly, and used to present small products clearly at stalls or exhibitions.</w:t>
      </w:r>
    </w:p>
    <w:p w14:paraId="5FE02F98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368EB22F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Quick assembly and disassembly</w:t>
      </w:r>
    </w:p>
    <w:p w14:paraId="1B56985B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Stable product display</w:t>
      </w:r>
    </w:p>
    <w:p w14:paraId="641FA862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lastRenderedPageBreak/>
        <w:t>Compact storage or transport</w:t>
      </w:r>
    </w:p>
    <w:p w14:paraId="2D8BA2D3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Flexible arrangement for different small products</w:t>
      </w:r>
    </w:p>
    <w:p w14:paraId="60F24FB8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Portable Display Stand</w:t>
      </w:r>
    </w:p>
    <w:p w14:paraId="4AE9223B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05. Faster Sorting of Small Hardware</w:t>
      </w:r>
    </w:p>
    <w:p w14:paraId="6CD309D9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 xml:space="preserve">Small screws, nuts, bolts, washers, and similar components are often </w:t>
      </w:r>
      <w:proofErr w:type="gramStart"/>
      <w:r w:rsidRPr="0021693B">
        <w:rPr>
          <w:rFonts w:ascii="Times New Roman" w:hAnsi="Times New Roman" w:cs="Times New Roman"/>
          <w:sz w:val="26"/>
          <w:szCs w:val="26"/>
        </w:rPr>
        <w:t>mixed together</w:t>
      </w:r>
      <w:proofErr w:type="gramEnd"/>
      <w:r w:rsidRPr="0021693B">
        <w:rPr>
          <w:rFonts w:ascii="Times New Roman" w:hAnsi="Times New Roman" w:cs="Times New Roman"/>
          <w:sz w:val="26"/>
          <w:szCs w:val="26"/>
        </w:rPr>
        <w:t>, making identification and sorting slow during repair or assembly work.</w:t>
      </w:r>
    </w:p>
    <w:p w14:paraId="772DB08E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Design a sorting tray or organiser that helps users separate, identify, and access small hardware components more efficiently.</w:t>
      </w:r>
    </w:p>
    <w:p w14:paraId="2EDB38FD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2B261010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Multiple compartments</w:t>
      </w:r>
    </w:p>
    <w:p w14:paraId="6E42FA98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Easy transfer and retrieval of parts</w:t>
      </w:r>
    </w:p>
    <w:p w14:paraId="1A948FAF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Clear labelling or identification areas</w:t>
      </w:r>
    </w:p>
    <w:p w14:paraId="5058E6CB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Practical handling on a workbench</w:t>
      </w:r>
    </w:p>
    <w:p w14:paraId="7D9AD8C0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Hardware Sorting Tray</w:t>
      </w:r>
    </w:p>
    <w:p w14:paraId="387A4A3E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06. Reusable Packaging for Small Products</w:t>
      </w:r>
    </w:p>
    <w:p w14:paraId="467EF62E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Small products are often packed using disposable packaging that is discarded after a single use, creating repeated material use and waste.</w:t>
      </w:r>
    </w:p>
    <w:p w14:paraId="0FB70B65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Design a reusable packaging solution that protects a small product during handling and can be opened, closed, and reused multiple times.</w:t>
      </w:r>
    </w:p>
    <w:p w14:paraId="7C3CDC82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45E4579E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Reusable opening and closing mechanism</w:t>
      </w:r>
    </w:p>
    <w:p w14:paraId="640233EB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Adequate protection for the chosen product</w:t>
      </w:r>
    </w:p>
    <w:p w14:paraId="438EB150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Simple assembly and packing</w:t>
      </w:r>
    </w:p>
    <w:p w14:paraId="543515F7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Efficient use of material</w:t>
      </w:r>
    </w:p>
    <w:p w14:paraId="13987EA6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Reusable Product Packaging</w:t>
      </w:r>
    </w:p>
    <w:p w14:paraId="5C3F5895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t>07. One Structure for Packing, Carrying and Display</w:t>
      </w:r>
    </w:p>
    <w:p w14:paraId="05362167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Small products may require separate packaging for transport and a separate stand or arrangement for display, adding material and setup effort.</w:t>
      </w:r>
    </w:p>
    <w:p w14:paraId="08AC14A8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Develop a product structure that can protect or hold a small item during packing and transport, then convert into a display arrangement with minimal effort.</w:t>
      </w:r>
    </w:p>
    <w:p w14:paraId="4CA13943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601E9D13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Pack-to-display transformation</w:t>
      </w:r>
    </w:p>
    <w:p w14:paraId="117CC4A9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Secure product placement</w:t>
      </w:r>
    </w:p>
    <w:p w14:paraId="7A914A4D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Minimal additional parts</w:t>
      </w:r>
    </w:p>
    <w:p w14:paraId="32DC740B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Simple and repeatable setup</w:t>
      </w:r>
    </w:p>
    <w:p w14:paraId="4E5C9E71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Pack-and-Display Box</w:t>
      </w:r>
    </w:p>
    <w:p w14:paraId="523723BA" w14:textId="77777777" w:rsidR="00C4366D" w:rsidRPr="0021693B" w:rsidRDefault="00000000">
      <w:pPr>
        <w:pStyle w:val="Heading2"/>
        <w:rPr>
          <w:rFonts w:ascii="Times New Roman" w:hAnsi="Times New Roman" w:cs="Times New Roman"/>
          <w:sz w:val="26"/>
        </w:rPr>
      </w:pPr>
      <w:r w:rsidRPr="0021693B">
        <w:rPr>
          <w:rFonts w:ascii="Times New Roman" w:hAnsi="Times New Roman" w:cs="Times New Roman"/>
          <w:sz w:val="26"/>
        </w:rPr>
        <w:lastRenderedPageBreak/>
        <w:t>08. Pocket-Friendly Travel Tech Organiser</w:t>
      </w:r>
    </w:p>
    <w:p w14:paraId="286265C5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Problem: </w:t>
      </w:r>
      <w:r w:rsidRPr="0021693B">
        <w:rPr>
          <w:rFonts w:ascii="Times New Roman" w:hAnsi="Times New Roman" w:cs="Times New Roman"/>
          <w:sz w:val="26"/>
          <w:szCs w:val="26"/>
        </w:rPr>
        <w:t>USB drives, card readers, adapters, and small electronic accessories are easy to misplace or damage when carried loosely in a bag or pocket.</w:t>
      </w:r>
    </w:p>
    <w:p w14:paraId="61E7102E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Challenge: </w:t>
      </w:r>
      <w:r w:rsidRPr="0021693B">
        <w:rPr>
          <w:rFonts w:ascii="Times New Roman" w:hAnsi="Times New Roman" w:cs="Times New Roman"/>
          <w:sz w:val="26"/>
          <w:szCs w:val="26"/>
        </w:rPr>
        <w:t>Design a compact travel organiser with a lid or closure that keeps small tech accessories together and makes them easy to carry and retrieve.</w:t>
      </w:r>
    </w:p>
    <w:p w14:paraId="786497D7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>Suggested prototype features:</w:t>
      </w:r>
    </w:p>
    <w:p w14:paraId="4621F8DC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Compact, pocket-friendly form</w:t>
      </w:r>
    </w:p>
    <w:p w14:paraId="2054DD2D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Lid or secure closure</w:t>
      </w:r>
    </w:p>
    <w:p w14:paraId="72B5C53C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Separate slots or compartments</w:t>
      </w:r>
    </w:p>
    <w:p w14:paraId="425C9059" w14:textId="77777777" w:rsidR="00C4366D" w:rsidRPr="0021693B" w:rsidRDefault="00000000">
      <w:pPr>
        <w:pStyle w:val="ListBullet"/>
        <w:spacing w:after="2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Protection against loose movement and scratching</w:t>
      </w:r>
    </w:p>
    <w:p w14:paraId="741A826B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b/>
          <w:sz w:val="26"/>
          <w:szCs w:val="26"/>
        </w:rPr>
        <w:t xml:space="preserve">Possible product: </w:t>
      </w:r>
      <w:r w:rsidRPr="0021693B">
        <w:rPr>
          <w:rFonts w:ascii="Times New Roman" w:hAnsi="Times New Roman" w:cs="Times New Roman"/>
          <w:sz w:val="26"/>
          <w:szCs w:val="26"/>
        </w:rPr>
        <w:t>Travel Tech Organizer</w:t>
      </w:r>
    </w:p>
    <w:p w14:paraId="380A25C7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5. Suggested Fabrication Methods</w:t>
      </w:r>
    </w:p>
    <w:p w14:paraId="78581423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Teams may select one or more fabrication methods based on their design, material availability, and the time required to complete a working prototype.</w:t>
      </w:r>
    </w:p>
    <w:p w14:paraId="6609828A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3D printing: clips, holders, enclosures, joints, knobs, and custom-fit parts.</w:t>
      </w:r>
    </w:p>
    <w:p w14:paraId="15E1E3D8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Laser cutting: flat panels, organisers, enclosures, templates, and interlocking structures.</w:t>
      </w:r>
    </w:p>
    <w:p w14:paraId="15EE84AD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CNC routing: accurately shaped panels, slots, and larger flat components.</w:t>
      </w:r>
    </w:p>
    <w:p w14:paraId="7A64A4F4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Woodworking: frames, tabletops, stands, and simple structural parts.</w:t>
      </w:r>
    </w:p>
    <w:p w14:paraId="0219291E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Metalworking and welding: brackets, supports, frames, and load-bearing components where suitable.</w:t>
      </w:r>
    </w:p>
    <w:p w14:paraId="1A4B1CC6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Measurement tools: dimension checking, alignment, fit testing, and quality checks.</w:t>
      </w:r>
    </w:p>
    <w:p w14:paraId="4E9B863D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Teams should confirm material and machine availability, safety requirements, and fabrication feasibility with the event organisers before beginning work.</w:t>
      </w:r>
    </w:p>
    <w:p w14:paraId="3F79A661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6. Judging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C4366D" w:rsidRPr="0021693B" w14:paraId="75BEA205" w14:textId="77777777">
        <w:trPr>
          <w:jc w:val="center"/>
        </w:trPr>
        <w:tc>
          <w:tcPr>
            <w:tcW w:w="3331" w:type="dxa"/>
            <w:shd w:val="clear" w:color="auto" w:fill="1F4E79"/>
          </w:tcPr>
          <w:p w14:paraId="38F0B75F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Criterion</w:t>
            </w:r>
          </w:p>
        </w:tc>
        <w:tc>
          <w:tcPr>
            <w:tcW w:w="3331" w:type="dxa"/>
            <w:shd w:val="clear" w:color="auto" w:fill="1F4E79"/>
          </w:tcPr>
          <w:p w14:paraId="05B79314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Weight</w:t>
            </w:r>
          </w:p>
        </w:tc>
        <w:tc>
          <w:tcPr>
            <w:tcW w:w="3331" w:type="dxa"/>
            <w:shd w:val="clear" w:color="auto" w:fill="1F4E79"/>
          </w:tcPr>
          <w:p w14:paraId="6E921864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Evaluation Focus</w:t>
            </w:r>
          </w:p>
        </w:tc>
      </w:tr>
      <w:tr w:rsidR="00C4366D" w:rsidRPr="0021693B" w14:paraId="19BF077B" w14:textId="77777777">
        <w:trPr>
          <w:jc w:val="center"/>
        </w:trPr>
        <w:tc>
          <w:tcPr>
            <w:tcW w:w="3331" w:type="dxa"/>
            <w:vAlign w:val="center"/>
          </w:tcPr>
          <w:p w14:paraId="2D5A9706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Problem Understanding</w:t>
            </w:r>
          </w:p>
        </w:tc>
        <w:tc>
          <w:tcPr>
            <w:tcW w:w="3331" w:type="dxa"/>
            <w:vAlign w:val="center"/>
          </w:tcPr>
          <w:p w14:paraId="076088BD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3331" w:type="dxa"/>
            <w:vAlign w:val="center"/>
          </w:tcPr>
          <w:p w14:paraId="1D6A800C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Clarity of the user problem and intended use.</w:t>
            </w:r>
          </w:p>
        </w:tc>
      </w:tr>
      <w:tr w:rsidR="00C4366D" w:rsidRPr="0021693B" w14:paraId="1808160D" w14:textId="77777777">
        <w:trPr>
          <w:jc w:val="center"/>
        </w:trPr>
        <w:tc>
          <w:tcPr>
            <w:tcW w:w="3331" w:type="dxa"/>
            <w:vAlign w:val="center"/>
          </w:tcPr>
          <w:p w14:paraId="508EB939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Practical Value</w:t>
            </w:r>
          </w:p>
        </w:tc>
        <w:tc>
          <w:tcPr>
            <w:tcW w:w="3331" w:type="dxa"/>
            <w:vAlign w:val="center"/>
          </w:tcPr>
          <w:p w14:paraId="0E649AC0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3331" w:type="dxa"/>
            <w:vAlign w:val="center"/>
          </w:tcPr>
          <w:p w14:paraId="44915F76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Usefulness, usability, and benefit to the target user.</w:t>
            </w:r>
          </w:p>
        </w:tc>
      </w:tr>
      <w:tr w:rsidR="00C4366D" w:rsidRPr="0021693B" w14:paraId="576FC963" w14:textId="77777777">
        <w:trPr>
          <w:jc w:val="center"/>
        </w:trPr>
        <w:tc>
          <w:tcPr>
            <w:tcW w:w="3331" w:type="dxa"/>
            <w:vAlign w:val="center"/>
          </w:tcPr>
          <w:p w14:paraId="09429E95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Innovation &amp; Design</w:t>
            </w:r>
          </w:p>
        </w:tc>
        <w:tc>
          <w:tcPr>
            <w:tcW w:w="3331" w:type="dxa"/>
            <w:vAlign w:val="center"/>
          </w:tcPr>
          <w:p w14:paraId="5BCA73E6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3331" w:type="dxa"/>
            <w:vAlign w:val="center"/>
          </w:tcPr>
          <w:p w14:paraId="00CD1A1F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Originality, design quality, and thoughtful use of form and function.</w:t>
            </w:r>
          </w:p>
        </w:tc>
      </w:tr>
      <w:tr w:rsidR="00C4366D" w:rsidRPr="0021693B" w14:paraId="5C1102A0" w14:textId="77777777">
        <w:trPr>
          <w:jc w:val="center"/>
        </w:trPr>
        <w:tc>
          <w:tcPr>
            <w:tcW w:w="3331" w:type="dxa"/>
            <w:vAlign w:val="center"/>
          </w:tcPr>
          <w:p w14:paraId="768DC8A8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Fabrication &amp; Technical Execution</w:t>
            </w:r>
          </w:p>
        </w:tc>
        <w:tc>
          <w:tcPr>
            <w:tcW w:w="3331" w:type="dxa"/>
            <w:vAlign w:val="center"/>
          </w:tcPr>
          <w:p w14:paraId="3857DDB4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3331" w:type="dxa"/>
            <w:vAlign w:val="center"/>
          </w:tcPr>
          <w:p w14:paraId="1DE101DB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 xml:space="preserve">Appropriate fabrication methods, </w:t>
            </w:r>
            <w:proofErr w:type="gramStart"/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fit</w:t>
            </w:r>
            <w:proofErr w:type="gramEnd"/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, assembly, and build quality.</w:t>
            </w:r>
          </w:p>
        </w:tc>
      </w:tr>
      <w:tr w:rsidR="00C4366D" w:rsidRPr="0021693B" w14:paraId="75FC6C8E" w14:textId="77777777">
        <w:trPr>
          <w:jc w:val="center"/>
        </w:trPr>
        <w:tc>
          <w:tcPr>
            <w:tcW w:w="3331" w:type="dxa"/>
            <w:vAlign w:val="center"/>
          </w:tcPr>
          <w:p w14:paraId="139EACB0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Working Prototype</w:t>
            </w:r>
          </w:p>
        </w:tc>
        <w:tc>
          <w:tcPr>
            <w:tcW w:w="3331" w:type="dxa"/>
            <w:vAlign w:val="center"/>
          </w:tcPr>
          <w:p w14:paraId="49539961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3331" w:type="dxa"/>
            <w:vAlign w:val="center"/>
          </w:tcPr>
          <w:p w14:paraId="272FF5FB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Functionality, stability, demonstration, and completion within the sprint.</w:t>
            </w:r>
          </w:p>
        </w:tc>
      </w:tr>
      <w:tr w:rsidR="00C4366D" w:rsidRPr="0021693B" w14:paraId="13A547E7" w14:textId="77777777">
        <w:trPr>
          <w:jc w:val="center"/>
        </w:trPr>
        <w:tc>
          <w:tcPr>
            <w:tcW w:w="3331" w:type="dxa"/>
            <w:vAlign w:val="center"/>
          </w:tcPr>
          <w:p w14:paraId="6FDD83A3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Presentation</w:t>
            </w:r>
          </w:p>
        </w:tc>
        <w:tc>
          <w:tcPr>
            <w:tcW w:w="3331" w:type="dxa"/>
            <w:vAlign w:val="center"/>
          </w:tcPr>
          <w:p w14:paraId="200FEE64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3331" w:type="dxa"/>
            <w:vAlign w:val="center"/>
          </w:tcPr>
          <w:p w14:paraId="1E3934A4" w14:textId="77777777" w:rsidR="00C4366D" w:rsidRPr="0021693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693B">
              <w:rPr>
                <w:rFonts w:ascii="Times New Roman" w:hAnsi="Times New Roman" w:cs="Times New Roman"/>
                <w:sz w:val="26"/>
                <w:szCs w:val="26"/>
              </w:rPr>
              <w:t>Clarity of explanation, demonstration, and future improvement plan.</w:t>
            </w:r>
          </w:p>
        </w:tc>
      </w:tr>
    </w:tbl>
    <w:p w14:paraId="46C437F8" w14:textId="77777777" w:rsidR="00C4366D" w:rsidRPr="0021693B" w:rsidRDefault="00C4366D">
      <w:pPr>
        <w:rPr>
          <w:rFonts w:ascii="Times New Roman" w:hAnsi="Times New Roman" w:cs="Times New Roman"/>
          <w:sz w:val="26"/>
          <w:szCs w:val="26"/>
        </w:rPr>
      </w:pPr>
    </w:p>
    <w:p w14:paraId="70A3F0C5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7. Safety &amp; Workshop Guidelines</w:t>
      </w:r>
    </w:p>
    <w:p w14:paraId="5C58A0F0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Follow all workshop, machine-operation, and personal protective equipment requirements.</w:t>
      </w:r>
    </w:p>
    <w:p w14:paraId="4F22FC44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Operate machinery only with authorised supervision and after the required safety briefing.</w:t>
      </w:r>
    </w:p>
    <w:p w14:paraId="0C3497D2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Do not use a fabrication method or material unless it has been approved for the facility and equipment.</w:t>
      </w:r>
    </w:p>
    <w:p w14:paraId="58B101F8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Deburr or cover sharp edges and check moving parts, stability, and potential pinch points before demonstration.</w:t>
      </w:r>
    </w:p>
    <w:p w14:paraId="19A56728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Prioritise a safe, working prototype over unnecessary complexity.</w:t>
      </w:r>
    </w:p>
    <w:p w14:paraId="797317C2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8. Expected Deliverables</w:t>
      </w:r>
    </w:p>
    <w:p w14:paraId="4F637073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 tangible physical prototype demonstrating the core function.</w:t>
      </w:r>
    </w:p>
    <w:p w14:paraId="34DDD919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 short explanation of the user problem and proposed solution.</w:t>
      </w:r>
    </w:p>
    <w:p w14:paraId="3DDE6E72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Identification of the target user and intended use case.</w:t>
      </w:r>
    </w:p>
    <w:p w14:paraId="193FE781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 brief description or sketch of the design and dimensions.</w:t>
      </w:r>
    </w:p>
    <w:p w14:paraId="43A0FC68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 summary of materials, tools, and fabrication methods used.</w:t>
      </w:r>
    </w:p>
    <w:p w14:paraId="11FFF2A2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 live demonstration of the prototype.</w:t>
      </w:r>
    </w:p>
    <w:p w14:paraId="230BE3F4" w14:textId="77777777" w:rsidR="00C4366D" w:rsidRPr="0021693B" w:rsidRDefault="00000000">
      <w:pPr>
        <w:pStyle w:val="ListBullet"/>
        <w:spacing w:after="30"/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Key limitations and suggested next steps for improvement.</w:t>
      </w:r>
    </w:p>
    <w:p w14:paraId="1A34DCD6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9. Hackathon Success Definition</w:t>
      </w:r>
    </w:p>
    <w:p w14:paraId="7908C55F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A successful MakerSprint solution is not necessarily the most complex product. It is a practical, well-considered prototype that addresses a real need, demonstrates its main function, is built safely within the 12-hour challenge, and has a credible path to further refinement.</w:t>
      </w:r>
    </w:p>
    <w:p w14:paraId="6088C03A" w14:textId="77777777" w:rsidR="00C4366D" w:rsidRPr="0021693B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1693B">
        <w:rPr>
          <w:rFonts w:ascii="Times New Roman" w:hAnsi="Times New Roman" w:cs="Times New Roman"/>
          <w:szCs w:val="26"/>
        </w:rPr>
        <w:t>10. Guiding Principle</w:t>
      </w:r>
    </w:p>
    <w:p w14:paraId="79434E81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Build something useful. Make it work. Demonstrate the value.</w:t>
      </w:r>
    </w:p>
    <w:p w14:paraId="2627981C" w14:textId="77777777" w:rsidR="00C4366D" w:rsidRPr="0021693B" w:rsidRDefault="00000000">
      <w:pPr>
        <w:rPr>
          <w:rFonts w:ascii="Times New Roman" w:hAnsi="Times New Roman" w:cs="Times New Roman"/>
          <w:sz w:val="26"/>
          <w:szCs w:val="26"/>
        </w:rPr>
      </w:pPr>
      <w:r w:rsidRPr="0021693B">
        <w:rPr>
          <w:rFonts w:ascii="Times New Roman" w:hAnsi="Times New Roman" w:cs="Times New Roman"/>
          <w:sz w:val="26"/>
          <w:szCs w:val="26"/>
        </w:rPr>
        <w:t>The strongest teams should answer three questions clearly: Who will use this product? What problem does it solve? How does the prototype demonstrate a better way to do the task?</w:t>
      </w:r>
    </w:p>
    <w:sectPr w:rsidR="00C4366D" w:rsidRPr="0021693B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A9F08" w14:textId="77777777" w:rsidR="000C4423" w:rsidRDefault="000C4423">
      <w:pPr>
        <w:spacing w:after="0" w:line="240" w:lineRule="auto"/>
      </w:pPr>
      <w:r>
        <w:separator/>
      </w:r>
    </w:p>
  </w:endnote>
  <w:endnote w:type="continuationSeparator" w:id="0">
    <w:p w14:paraId="60B6EF95" w14:textId="77777777" w:rsidR="000C4423" w:rsidRDefault="000C4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A418" w14:textId="77777777" w:rsidR="00C4366D" w:rsidRDefault="00000000">
    <w:pPr>
      <w:pStyle w:val="Footer"/>
      <w:jc w:val="center"/>
    </w:pPr>
    <w:proofErr w:type="spellStart"/>
    <w:r>
      <w:rPr>
        <w:color w:val="646464"/>
        <w:sz w:val="16"/>
      </w:rPr>
      <w:t>MakerSprint</w:t>
    </w:r>
    <w:proofErr w:type="spellEnd"/>
    <w:r>
      <w:rPr>
        <w:color w:val="646464"/>
        <w:sz w:val="16"/>
      </w:rPr>
      <w:t xml:space="preserve"> 2026 | Physical Prototyping Hackathon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2F7F" w14:textId="77777777" w:rsidR="000C4423" w:rsidRDefault="000C4423">
      <w:pPr>
        <w:spacing w:after="0" w:line="240" w:lineRule="auto"/>
      </w:pPr>
      <w:r>
        <w:separator/>
      </w:r>
    </w:p>
  </w:footnote>
  <w:footnote w:type="continuationSeparator" w:id="0">
    <w:p w14:paraId="070765C5" w14:textId="77777777" w:rsidR="000C4423" w:rsidRDefault="000C4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230268">
    <w:abstractNumId w:val="8"/>
  </w:num>
  <w:num w:numId="2" w16cid:durableId="1986272499">
    <w:abstractNumId w:val="6"/>
  </w:num>
  <w:num w:numId="3" w16cid:durableId="1890727190">
    <w:abstractNumId w:val="5"/>
  </w:num>
  <w:num w:numId="4" w16cid:durableId="279917846">
    <w:abstractNumId w:val="4"/>
  </w:num>
  <w:num w:numId="5" w16cid:durableId="878200312">
    <w:abstractNumId w:val="7"/>
  </w:num>
  <w:num w:numId="6" w16cid:durableId="571818044">
    <w:abstractNumId w:val="3"/>
  </w:num>
  <w:num w:numId="7" w16cid:durableId="613369499">
    <w:abstractNumId w:val="2"/>
  </w:num>
  <w:num w:numId="8" w16cid:durableId="1652975614">
    <w:abstractNumId w:val="1"/>
  </w:num>
  <w:num w:numId="9" w16cid:durableId="174676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423"/>
    <w:rsid w:val="0015074B"/>
    <w:rsid w:val="0021693B"/>
    <w:rsid w:val="0029639D"/>
    <w:rsid w:val="00326F90"/>
    <w:rsid w:val="009F37EF"/>
    <w:rsid w:val="00AA1D8D"/>
    <w:rsid w:val="00B47730"/>
    <w:rsid w:val="00C436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45ED6"/>
  <w14:defaultImageDpi w14:val="300"/>
  <w15:docId w15:val="{C76F2365-F14E-4396-AF1C-0FFBF0B5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 MYSURU</cp:lastModifiedBy>
  <cp:revision>2</cp:revision>
  <dcterms:created xsi:type="dcterms:W3CDTF">2013-12-23T23:15:00Z</dcterms:created>
  <dcterms:modified xsi:type="dcterms:W3CDTF">2026-10-09T05:52:00Z</dcterms:modified>
  <cp:category/>
</cp:coreProperties>
</file>