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B482" w14:textId="5BF3951C" w:rsidR="00F3342F" w:rsidRPr="00BD57C9" w:rsidRDefault="00F3342F" w:rsidP="00BD57C9">
      <w:pPr>
        <w:pStyle w:val="Title"/>
      </w:pPr>
      <w:r w:rsidRPr="00BD57C9">
        <w:t>Simulation</w:t>
      </w:r>
      <w:r w:rsidRPr="00F3342F">
        <w:t xml:space="preserve"> study protocol</w:t>
      </w:r>
    </w:p>
    <w:p w14:paraId="4E73033D" w14:textId="7853A20F" w:rsidR="00BD57C9" w:rsidRDefault="00F3342F" w:rsidP="00BD57C9">
      <w:pPr>
        <w:pStyle w:val="Heading1"/>
      </w:pPr>
      <w:r w:rsidRPr="00BD57C9">
        <w:t>Aims</w:t>
      </w:r>
      <w:r w:rsidRPr="001C0EB3">
        <w:t xml:space="preserve"> of the study:</w:t>
      </w:r>
      <w:r w:rsidR="001C0EB3">
        <w:t xml:space="preserve"> </w:t>
      </w:r>
    </w:p>
    <w:p w14:paraId="263D21F2" w14:textId="110807CD" w:rsidR="004E4C4C" w:rsidRDefault="00044AC5" w:rsidP="00044AC5">
      <w:pPr>
        <w:rPr>
          <w:lang w:val="en-US"/>
        </w:rPr>
      </w:pPr>
      <w:r>
        <w:rPr>
          <w:lang w:val="en-US"/>
        </w:rPr>
        <w:t xml:space="preserve">The aim of this simulation study is to evaluate and compare already implemented statistical methods for summarizing linear-segmented relationships. </w:t>
      </w:r>
      <w:r w:rsidR="00F65119">
        <w:rPr>
          <w:lang w:val="en-US"/>
        </w:rPr>
        <w:t>We namely want to explore the limitations of these methods, whether common or specific to one method. The goal is however not to individually stretch the methods up to any point where one could break, but rather comparing them and understanding in which situation is a method better, or similar to another method.</w:t>
      </w:r>
    </w:p>
    <w:p w14:paraId="2E55CE4A" w14:textId="5742B54D" w:rsidR="00044AC5" w:rsidRDefault="00F65119" w:rsidP="00044AC5">
      <w:pPr>
        <w:rPr>
          <w:lang w:val="en-US"/>
        </w:rPr>
      </w:pPr>
      <w:r>
        <w:rPr>
          <w:lang w:val="en-US"/>
        </w:rPr>
        <w:t>We will focus on a pattern “10” for the simulated data</w:t>
      </w:r>
      <w:r w:rsidR="00044AC5">
        <w:rPr>
          <w:lang w:val="en-US"/>
        </w:rPr>
        <w:t>,</w:t>
      </w:r>
      <w:r w:rsidR="00044AC5" w:rsidRPr="00044AC5">
        <w:rPr>
          <w:lang w:val="en-US"/>
        </w:rPr>
        <w:t xml:space="preserve"> </w:t>
      </w:r>
      <w:r w:rsidR="00044AC5">
        <w:rPr>
          <w:lang w:val="en-US"/>
        </w:rPr>
        <w:t xml:space="preserve">that is, a 2-segment linear relationship between </w:t>
      </w:r>
      <w:r w:rsidR="004C77F9">
        <w:rPr>
          <w:lang w:val="en-US"/>
        </w:rPr>
        <w:t>the response and the explanatory variable</w:t>
      </w:r>
      <w:r w:rsidR="00044AC5">
        <w:rPr>
          <w:lang w:val="en-US"/>
        </w:rPr>
        <w:t>, with the first segment having a non-zero slope, and the second segment being a plateau (null slope).</w:t>
      </w:r>
    </w:p>
    <w:p w14:paraId="7358ECD4" w14:textId="0C4926ED" w:rsidR="0087313E" w:rsidRPr="00044AC5" w:rsidRDefault="0087313E" w:rsidP="00044AC5">
      <w:pPr>
        <w:rPr>
          <w:lang w:val="en-US"/>
        </w:rPr>
      </w:pPr>
      <w:r w:rsidRPr="004E4C4C">
        <w:rPr>
          <w:b/>
          <w:bCs/>
          <w:lang w:val="en-US"/>
        </w:rPr>
        <w:t>TODO</w:t>
      </w:r>
      <w:r>
        <w:rPr>
          <w:lang w:val="en-US"/>
        </w:rPr>
        <w:t xml:space="preserve"> – add figure of 10 pattern</w:t>
      </w:r>
    </w:p>
    <w:p w14:paraId="6B3CE53E" w14:textId="2C989FC5" w:rsidR="001C0EB3" w:rsidRDefault="004C77F9" w:rsidP="00AE5311">
      <w:pPr>
        <w:rPr>
          <w:lang w:val="en-US"/>
        </w:rPr>
      </w:pPr>
      <w:r>
        <w:rPr>
          <w:lang w:val="en-US"/>
        </w:rPr>
        <w:t xml:space="preserve">The data will be simulated based on the application of SDI trajectories in patients after psilocybin intake (see </w:t>
      </w:r>
      <w:proofErr w:type="spellStart"/>
      <w:r>
        <w:rPr>
          <w:lang w:val="en-US"/>
        </w:rPr>
        <w:t>Stenbæck</w:t>
      </w:r>
      <w:proofErr w:type="spellEnd"/>
      <w:r>
        <w:rPr>
          <w:lang w:val="en-US"/>
        </w:rPr>
        <w:t xml:space="preserve"> et al., 2021). The Subjective Drug Intensity (SDI) is a Patient Reported Outcome (PRO) used after psilocybin intake to assess the intensity of patients’ feeling </w:t>
      </w:r>
      <w:r w:rsidR="005A3930">
        <w:rPr>
          <w:lang w:val="en-US"/>
        </w:rPr>
        <w:t xml:space="preserve">over time </w:t>
      </w:r>
      <w:r>
        <w:rPr>
          <w:lang w:val="en-US"/>
        </w:rPr>
        <w:t xml:space="preserve">during the experiment. It is a bounded integer scale from 0 to 10. Typically, the experiment goes through 3 distinct phases: onset of psychoactive effects, peak plateau, return to normal state of consciousness (“101” pattern / trapezoid). The study </w:t>
      </w:r>
      <w:r w:rsidR="00873AEC">
        <w:rPr>
          <w:lang w:val="en-US"/>
        </w:rPr>
        <w:t>focuses</w:t>
      </w:r>
      <w:r>
        <w:rPr>
          <w:lang w:val="en-US"/>
        </w:rPr>
        <w:t xml:space="preserve"> on the “10” pattern because one of the statistical methods only allow a single breakpoint.</w:t>
      </w:r>
    </w:p>
    <w:p w14:paraId="73B5B285" w14:textId="097E0A4F" w:rsidR="009E2A06" w:rsidRPr="007D54D0" w:rsidRDefault="009E2A06" w:rsidP="00AE5311">
      <w:pPr>
        <w:rPr>
          <w:lang w:val="en-US"/>
        </w:rPr>
      </w:pPr>
      <w:r>
        <w:rPr>
          <w:lang w:val="en-US"/>
        </w:rPr>
        <w:t xml:space="preserve">This simulation study protocol was </w:t>
      </w:r>
      <w:r w:rsidR="005A3930">
        <w:rPr>
          <w:lang w:val="en-US"/>
        </w:rPr>
        <w:t xml:space="preserve">widely </w:t>
      </w:r>
      <w:r>
        <w:rPr>
          <w:lang w:val="en-US"/>
        </w:rPr>
        <w:t>written based on the recommendations of Morris et al. (</w:t>
      </w:r>
      <w:r w:rsidRPr="009E2A06">
        <w:rPr>
          <w:lang w:val="en-US"/>
        </w:rPr>
        <w:t>DOI: 10.1002/sim.8086</w:t>
      </w:r>
      <w:r>
        <w:rPr>
          <w:lang w:val="en-US"/>
        </w:rPr>
        <w:t>).</w:t>
      </w:r>
    </w:p>
    <w:p w14:paraId="25CBC464" w14:textId="6A9DCFD3" w:rsidR="0021711D" w:rsidRDefault="0021711D" w:rsidP="0021711D">
      <w:pPr>
        <w:pStyle w:val="Heading1"/>
      </w:pPr>
      <w:r>
        <w:t>Software used to perform simulation</w:t>
      </w:r>
    </w:p>
    <w:p w14:paraId="3F3EB683" w14:textId="07F0CA8D" w:rsidR="0021711D" w:rsidRPr="0021711D" w:rsidRDefault="0021711D" w:rsidP="0021711D">
      <w:pPr>
        <w:rPr>
          <w:lang w:val="en-US"/>
        </w:rPr>
      </w:pPr>
      <w:r>
        <w:rPr>
          <w:lang w:val="en-US"/>
        </w:rPr>
        <w:t xml:space="preserve">Datasets generation, computation of statistical methods and analysis of results </w:t>
      </w:r>
      <w:r w:rsidR="007B3CBC">
        <w:rPr>
          <w:lang w:val="en-US"/>
        </w:rPr>
        <w:t>will be</w:t>
      </w:r>
      <w:r>
        <w:rPr>
          <w:lang w:val="en-US"/>
        </w:rPr>
        <w:t xml:space="preserve"> </w:t>
      </w:r>
      <w:r w:rsidR="005A3930">
        <w:rPr>
          <w:lang w:val="en-US"/>
        </w:rPr>
        <w:t>conducted</w:t>
      </w:r>
      <w:r>
        <w:rPr>
          <w:lang w:val="en-US"/>
        </w:rPr>
        <w:t xml:space="preserve"> in R </w:t>
      </w:r>
      <w:r w:rsidR="005A3930">
        <w:rPr>
          <w:lang w:val="en-US"/>
        </w:rPr>
        <w:t>programming language</w:t>
      </w:r>
      <w:r>
        <w:rPr>
          <w:lang w:val="en-US"/>
        </w:rPr>
        <w:t xml:space="preserve"> (</w:t>
      </w:r>
      <w:r w:rsidR="007B3CBC" w:rsidRPr="007B3CBC">
        <w:rPr>
          <w:lang w:val="en-US"/>
        </w:rPr>
        <w:t>version 4.3.1 (2023-06-16)</w:t>
      </w:r>
      <w:r>
        <w:rPr>
          <w:lang w:val="en-US"/>
        </w:rPr>
        <w:t>)</w:t>
      </w:r>
      <w:r w:rsidR="005A3930">
        <w:rPr>
          <w:lang w:val="en-US"/>
        </w:rPr>
        <w:t>.</w:t>
      </w:r>
    </w:p>
    <w:p w14:paraId="0C521084" w14:textId="629F4778" w:rsidR="00F15D78" w:rsidRDefault="00BD57C9" w:rsidP="00BD57C9">
      <w:pPr>
        <w:pStyle w:val="Heading1"/>
      </w:pPr>
      <w:r w:rsidRPr="00BD57C9">
        <w:t>Statistical methods to be evaluated</w:t>
      </w:r>
    </w:p>
    <w:p w14:paraId="351EB3A5" w14:textId="6C090950" w:rsidR="00D32DAF" w:rsidRPr="00D32DAF" w:rsidRDefault="00D32DAF" w:rsidP="00D32DAF">
      <w:pPr>
        <w:rPr>
          <w:lang w:val="en-US"/>
        </w:rPr>
      </w:pPr>
      <w:r>
        <w:rPr>
          <w:lang w:val="en-US"/>
        </w:rPr>
        <w:t>Two statistical methods are to be evaluated during this simulation study:</w:t>
      </w:r>
    </w:p>
    <w:p w14:paraId="4CDED117" w14:textId="33B3EB76" w:rsidR="00F15D78" w:rsidRPr="008F3EEF" w:rsidRDefault="0021711D" w:rsidP="0021711D">
      <w:pPr>
        <w:pStyle w:val="ListParagraph"/>
        <w:numPr>
          <w:ilvl w:val="0"/>
          <w:numId w:val="3"/>
        </w:numPr>
        <w:rPr>
          <w:lang w:val="en-US"/>
        </w:rPr>
      </w:pPr>
      <w:r>
        <w:rPr>
          <w:lang w:val="en-US"/>
        </w:rPr>
        <w:t xml:space="preserve">Linear mixed model with a single estimated breakpoint </w:t>
      </w:r>
      <w:r w:rsidR="007B3CBC">
        <w:rPr>
          <w:lang w:val="en-US"/>
        </w:rPr>
        <w:t>(`</w:t>
      </w:r>
      <w:hyperlink r:id="rId6" w:history="1">
        <w:r w:rsidR="007B3CBC" w:rsidRPr="00CA42AB">
          <w:rPr>
            <w:rStyle w:val="Hyperlink"/>
            <w:lang w:val="en-US"/>
          </w:rPr>
          <w:t>segmented</w:t>
        </w:r>
      </w:hyperlink>
      <w:r w:rsidR="007B3CBC">
        <w:rPr>
          <w:lang w:val="en-US"/>
        </w:rPr>
        <w:t>` R package, function `segmented.lme`</w:t>
      </w:r>
      <w:r w:rsidR="00CA42AB">
        <w:rPr>
          <w:lang w:val="en-US"/>
        </w:rPr>
        <w:t xml:space="preserve"> - ref: </w:t>
      </w:r>
      <w:hyperlink r:id="rId7" w:history="1">
        <w:r w:rsidR="00CA42AB" w:rsidRPr="00CA42AB">
          <w:rPr>
            <w:rStyle w:val="Hyperlink"/>
            <w:lang w:val="en-US"/>
          </w:rPr>
          <w:t>https://doi.org/10.1177/1471082X13504721</w:t>
        </w:r>
      </w:hyperlink>
      <w:r w:rsidR="00DF5CCD">
        <w:rPr>
          <w:lang w:val="en-US"/>
        </w:rPr>
        <w:t>)</w:t>
      </w:r>
      <w:r w:rsidR="004C77F9">
        <w:rPr>
          <w:lang w:val="en-US"/>
        </w:rPr>
        <w:t>. This statistical method only allows for a single breakpoint in the relationship between SDI and time.</w:t>
      </w:r>
      <w:r w:rsidR="006E34A3">
        <w:rPr>
          <w:lang w:val="en-US"/>
        </w:rPr>
        <w:t xml:space="preserve"> It cannot enforce a plateau in the second phase, so the second phase coefficient might differ from zero.</w:t>
      </w:r>
    </w:p>
    <w:p w14:paraId="53B289C3" w14:textId="30406611" w:rsidR="00CA42AB" w:rsidRPr="00CA42AB" w:rsidRDefault="007B3CBC" w:rsidP="00CA42AB">
      <w:pPr>
        <w:pStyle w:val="ListParagraph"/>
        <w:numPr>
          <w:ilvl w:val="0"/>
          <w:numId w:val="3"/>
        </w:numPr>
        <w:rPr>
          <w:lang w:val="en-US"/>
        </w:rPr>
      </w:pPr>
      <w:r w:rsidRPr="00CA42AB">
        <w:rPr>
          <w:lang w:val="en-US"/>
        </w:rPr>
        <w:lastRenderedPageBreak/>
        <w:t>Linear model with breakpoint estimation (`segmented` R package, function `segreg`)</w:t>
      </w:r>
      <w:r w:rsidR="004C77F9" w:rsidRPr="00CA42AB">
        <w:rPr>
          <w:lang w:val="en-US"/>
        </w:rPr>
        <w:t>.</w:t>
      </w:r>
      <w:r w:rsidR="00CA42AB" w:rsidRPr="00CA42AB">
        <w:rPr>
          <w:lang w:val="en-US"/>
        </w:rPr>
        <w:t xml:space="preserve"> </w:t>
      </w:r>
      <w:r w:rsidR="00CA42AB">
        <w:rPr>
          <w:lang w:val="en-US"/>
        </w:rPr>
        <w:t>ref</w:t>
      </w:r>
      <w:r w:rsidR="00CA42AB" w:rsidRPr="00CA42AB">
        <w:rPr>
          <w:lang w:val="en-US"/>
        </w:rPr>
        <w:t xml:space="preserve">: </w:t>
      </w:r>
      <w:hyperlink r:id="rId8" w:history="1">
        <w:r w:rsidR="00CA42AB" w:rsidRPr="00CA42AB">
          <w:rPr>
            <w:rStyle w:val="Hyperlink"/>
            <w:lang w:val="en-US"/>
          </w:rPr>
          <w:t>https://doi.org/10.1002/sim.1545</w:t>
        </w:r>
      </w:hyperlink>
      <w:r w:rsidR="006E34A3" w:rsidRPr="006E34A3">
        <w:rPr>
          <w:lang w:val="en-US"/>
        </w:rPr>
        <w:t>.</w:t>
      </w:r>
      <w:r w:rsidR="006E34A3">
        <w:rPr>
          <w:lang w:val="en-US"/>
        </w:rPr>
        <w:t xml:space="preserve"> This model is patient</w:t>
      </w:r>
      <w:r w:rsidR="004207F8">
        <w:rPr>
          <w:lang w:val="en-US"/>
        </w:rPr>
        <w:t>-</w:t>
      </w:r>
      <w:r w:rsidR="006E34A3">
        <w:rPr>
          <w:lang w:val="en-US"/>
        </w:rPr>
        <w:t>wise (it estimates parameters using a single patient’s data</w:t>
      </w:r>
      <w:r w:rsidR="004207F8">
        <w:rPr>
          <w:lang w:val="en-US"/>
        </w:rPr>
        <w:t>)</w:t>
      </w:r>
      <w:r w:rsidR="006E34A3">
        <w:rPr>
          <w:lang w:val="en-US"/>
        </w:rPr>
        <w:t>. It enforces a plateau phase in the second segment.</w:t>
      </w:r>
    </w:p>
    <w:p w14:paraId="487CF163" w14:textId="674D9001" w:rsidR="007B3CBC" w:rsidRDefault="007B3CBC" w:rsidP="007B3CBC">
      <w:pPr>
        <w:pStyle w:val="Heading1"/>
      </w:pPr>
      <w:r>
        <w:t>Methods for generating the dataset</w:t>
      </w:r>
    </w:p>
    <w:p w14:paraId="164B27CA" w14:textId="76D57F35" w:rsidR="00DB7F2A" w:rsidRDefault="00DB7F2A" w:rsidP="007B3CBC">
      <w:pPr>
        <w:rPr>
          <w:lang w:val="en-US"/>
        </w:rPr>
      </w:pPr>
      <w:r>
        <w:rPr>
          <w:lang w:val="en-US"/>
        </w:rPr>
        <w:t>Data generating model will be based on breakpoint average coordinates and standard deviation. Distance between breakpoints is simulated with a Lognormal distribution, and SDI height level is simulated independently with a truncated normal distribution.</w:t>
      </w:r>
    </w:p>
    <w:p w14:paraId="38C176D3" w14:textId="006C1FB7" w:rsidR="00DB7F2A" w:rsidRDefault="00DB7F2A" w:rsidP="007B3CBC">
      <w:pPr>
        <w:rPr>
          <w:lang w:val="en-US"/>
        </w:rPr>
      </w:pPr>
      <w:r>
        <w:rPr>
          <w:lang w:val="en-US"/>
        </w:rPr>
        <w:t xml:space="preserve">Having specified the population level trajectory, the individual true trajectory will be derived by adding </w:t>
      </w:r>
      <w:r w:rsidR="006E34A3">
        <w:rPr>
          <w:lang w:val="en-US"/>
        </w:rPr>
        <w:t>a subject-specific deviation</w:t>
      </w:r>
      <w:r>
        <w:rPr>
          <w:lang w:val="en-US"/>
        </w:rPr>
        <w:t xml:space="preserve"> to the </w:t>
      </w:r>
      <w:r w:rsidR="006E34A3">
        <w:rPr>
          <w:lang w:val="en-US"/>
        </w:rPr>
        <w:t xml:space="preserve">population </w:t>
      </w:r>
      <w:r>
        <w:rPr>
          <w:lang w:val="en-US"/>
        </w:rPr>
        <w:t xml:space="preserve">breakpoints’ coordinates. From this true individual trajectory, we add noise to compute the noised trajectory, which we then round to the closest integer to </w:t>
      </w:r>
      <w:r w:rsidR="00FA215B">
        <w:rPr>
          <w:lang w:val="en-US"/>
        </w:rPr>
        <w:t>simulate</w:t>
      </w:r>
      <w:r w:rsidR="005A3930">
        <w:rPr>
          <w:lang w:val="en-US"/>
        </w:rPr>
        <w:t xml:space="preserve"> the measured</w:t>
      </w:r>
      <w:r w:rsidR="00FA215B">
        <w:rPr>
          <w:lang w:val="en-US"/>
        </w:rPr>
        <w:t xml:space="preserve"> SDI </w:t>
      </w:r>
      <w:r w:rsidR="005A3930">
        <w:rPr>
          <w:lang w:val="en-US"/>
        </w:rPr>
        <w:t xml:space="preserve">on a </w:t>
      </w:r>
      <w:r w:rsidR="00FA215B">
        <w:rPr>
          <w:lang w:val="en-US"/>
        </w:rPr>
        <w:t>0-10 scale.</w:t>
      </w:r>
    </w:p>
    <w:p w14:paraId="322218B7" w14:textId="3E2B139E" w:rsidR="009E1E9D" w:rsidRDefault="009E1E9D" w:rsidP="007B3CBC">
      <w:pPr>
        <w:rPr>
          <w:lang w:val="en-US"/>
        </w:rPr>
      </w:pPr>
      <w:r>
        <w:rPr>
          <w:lang w:val="en-US"/>
        </w:rPr>
        <w:t>A pattern “10” will be simulated, that is, a 2-segment linear relationship between SDI and time, with the first segment having a non-zero slope, and the second segment being a plateau (null slope).</w:t>
      </w:r>
    </w:p>
    <w:p w14:paraId="30B256A3" w14:textId="3ED1EBAD" w:rsidR="007B3CBC" w:rsidRPr="007B3CBC" w:rsidRDefault="00DB7F2A" w:rsidP="007B3CBC">
      <w:pPr>
        <w:rPr>
          <w:lang w:val="en-US"/>
        </w:rPr>
      </w:pPr>
      <w:r>
        <w:rPr>
          <w:lang w:val="en-US"/>
        </w:rPr>
        <w:t>Complete method for generating the datasets is described in Appendix A simSDI.docx.</w:t>
      </w:r>
    </w:p>
    <w:p w14:paraId="10B394B0" w14:textId="14FB23E8" w:rsidR="00370631" w:rsidRDefault="00370631" w:rsidP="007B3CBC">
      <w:pPr>
        <w:pStyle w:val="Heading1"/>
      </w:pPr>
      <w:r>
        <w:t>Scenarios to be investigated</w:t>
      </w:r>
    </w:p>
    <w:p w14:paraId="098A1273" w14:textId="5C3D31C3" w:rsidR="00370631" w:rsidRDefault="007814BD" w:rsidP="00BF0C3F">
      <w:pPr>
        <w:rPr>
          <w:lang w:val="en-US"/>
        </w:rPr>
      </w:pPr>
      <w:r>
        <w:rPr>
          <w:lang w:val="en-US"/>
        </w:rPr>
        <w:t>For having a relevant comparison of the 2 methods, we search</w:t>
      </w:r>
      <w:r w:rsidR="007D54D0">
        <w:rPr>
          <w:lang w:val="en-US"/>
        </w:rPr>
        <w:t>ed</w:t>
      </w:r>
      <w:r>
        <w:rPr>
          <w:lang w:val="en-US"/>
        </w:rPr>
        <w:t xml:space="preserve"> for scenarios in which a given method works </w:t>
      </w:r>
      <w:r w:rsidR="0036333C">
        <w:rPr>
          <w:lang w:val="en-US"/>
        </w:rPr>
        <w:t xml:space="preserve">well, </w:t>
      </w:r>
      <w:r>
        <w:rPr>
          <w:lang w:val="en-US"/>
        </w:rPr>
        <w:t>or faces its limits</w:t>
      </w:r>
      <w:r w:rsidR="0036333C">
        <w:rPr>
          <w:lang w:val="en-US"/>
        </w:rPr>
        <w:t>. This gives us at least 4 scenarios since we are evaluating two methods</w:t>
      </w:r>
      <w:r w:rsidR="00103CAD">
        <w:rPr>
          <w:lang w:val="en-US"/>
        </w:rPr>
        <w:t>. Each scenario is expected to give results that are:</w:t>
      </w:r>
    </w:p>
    <w:p w14:paraId="4785128B" w14:textId="4668F6CA" w:rsidR="000756E3" w:rsidRPr="00BB7388" w:rsidRDefault="00103CAD" w:rsidP="00BB7388">
      <w:pPr>
        <w:pStyle w:val="ListParagraph"/>
        <w:numPr>
          <w:ilvl w:val="0"/>
          <w:numId w:val="9"/>
        </w:numPr>
        <w:rPr>
          <w:lang w:val="en-US"/>
        </w:rPr>
      </w:pPr>
      <w:r w:rsidRPr="00BB7388">
        <w:rPr>
          <w:u w:val="single"/>
          <w:lang w:val="en-US"/>
        </w:rPr>
        <w:t>Good for both methods</w:t>
      </w:r>
      <w:r w:rsidRPr="00BB7388">
        <w:rPr>
          <w:lang w:val="en-US"/>
        </w:rPr>
        <w:t xml:space="preserve">: </w:t>
      </w:r>
      <w:r w:rsidR="006E34A3" w:rsidRPr="00BB7388">
        <w:rPr>
          <w:lang w:val="en-US"/>
        </w:rPr>
        <w:t>Long</w:t>
      </w:r>
      <w:r w:rsidR="004F08DB" w:rsidRPr="00BB7388">
        <w:rPr>
          <w:lang w:val="en-US"/>
        </w:rPr>
        <w:t>er plateau: the more measurement point</w:t>
      </w:r>
      <w:r w:rsidR="00503E89" w:rsidRPr="00BB7388">
        <w:rPr>
          <w:lang w:val="en-US"/>
        </w:rPr>
        <w:t>s</w:t>
      </w:r>
      <w:r w:rsidR="004F08DB" w:rsidRPr="00BB7388">
        <w:rPr>
          <w:lang w:val="en-US"/>
        </w:rPr>
        <w:t xml:space="preserve"> </w:t>
      </w:r>
      <w:r w:rsidR="00503E89" w:rsidRPr="00BB7388">
        <w:rPr>
          <w:lang w:val="en-US"/>
        </w:rPr>
        <w:t xml:space="preserve">there is </w:t>
      </w:r>
      <w:r w:rsidR="004F08DB" w:rsidRPr="00BB7388">
        <w:rPr>
          <w:lang w:val="en-US"/>
        </w:rPr>
        <w:t xml:space="preserve">during the plateau phase, the easier it will be for both models to capture the plateau precisely, and supposedly estimate the breakpoint </w:t>
      </w:r>
      <w:r w:rsidR="00503E89" w:rsidRPr="00BB7388">
        <w:rPr>
          <w:lang w:val="en-US"/>
        </w:rPr>
        <w:t>precisely as well</w:t>
      </w:r>
      <w:r w:rsidR="004F08DB" w:rsidRPr="00BB7388">
        <w:rPr>
          <w:lang w:val="en-US"/>
        </w:rPr>
        <w:t>.</w:t>
      </w:r>
    </w:p>
    <w:tbl>
      <w:tblPr>
        <w:tblStyle w:val="TableGrid"/>
        <w:tblW w:w="0" w:type="auto"/>
        <w:tblInd w:w="704" w:type="dxa"/>
        <w:tblLook w:val="04A0" w:firstRow="1" w:lastRow="0" w:firstColumn="1" w:lastColumn="0" w:noHBand="0" w:noVBand="1"/>
      </w:tblPr>
      <w:tblGrid>
        <w:gridCol w:w="992"/>
        <w:gridCol w:w="2188"/>
        <w:gridCol w:w="2490"/>
        <w:gridCol w:w="992"/>
        <w:gridCol w:w="1281"/>
      </w:tblGrid>
      <w:tr w:rsidR="002E4549" w14:paraId="546B365F" w14:textId="77777777" w:rsidTr="002E4549">
        <w:tc>
          <w:tcPr>
            <w:tcW w:w="992" w:type="dxa"/>
          </w:tcPr>
          <w:p w14:paraId="2C54D7A9" w14:textId="4518F77E" w:rsidR="002E4549" w:rsidRDefault="002E4549" w:rsidP="002E4549">
            <w:pPr>
              <w:jc w:val="center"/>
              <w:rPr>
                <w:lang w:val="en-US"/>
              </w:rPr>
            </w:pPr>
            <w:r>
              <w:rPr>
                <w:lang w:val="en-US"/>
              </w:rPr>
              <w:t>n.obs</w:t>
            </w:r>
          </w:p>
        </w:tc>
        <w:tc>
          <w:tcPr>
            <w:tcW w:w="2188" w:type="dxa"/>
          </w:tcPr>
          <w:p w14:paraId="4DE237C0" w14:textId="05D82576" w:rsidR="002E4549" w:rsidRDefault="002E4549" w:rsidP="002E4549">
            <w:pPr>
              <w:jc w:val="center"/>
              <w:rPr>
                <w:lang w:val="en-US"/>
              </w:rPr>
            </w:pPr>
            <w:r>
              <w:rPr>
                <w:lang w:val="en-US"/>
              </w:rPr>
              <w:t>Average peak duration (min)</w:t>
            </w:r>
          </w:p>
        </w:tc>
        <w:tc>
          <w:tcPr>
            <w:tcW w:w="2490" w:type="dxa"/>
          </w:tcPr>
          <w:p w14:paraId="7A8193EB" w14:textId="350A652C" w:rsidR="002E4549" w:rsidRDefault="002E4549" w:rsidP="002E4549">
            <w:pPr>
              <w:jc w:val="center"/>
              <w:rPr>
                <w:lang w:val="en-US"/>
              </w:rPr>
            </w:pPr>
            <w:r>
              <w:rPr>
                <w:lang w:val="en-US"/>
              </w:rPr>
              <w:t>Peak duration</w:t>
            </w:r>
            <w:r w:rsidR="00825EE5">
              <w:rPr>
                <w:lang w:val="en-US"/>
              </w:rPr>
              <w:t xml:space="preserve"> sd</w:t>
            </w:r>
            <w:r>
              <w:rPr>
                <w:lang w:val="en-US"/>
              </w:rPr>
              <w:t xml:space="preserve"> &amp; breakpoint sd (min)</w:t>
            </w:r>
          </w:p>
        </w:tc>
        <w:tc>
          <w:tcPr>
            <w:tcW w:w="992" w:type="dxa"/>
          </w:tcPr>
          <w:p w14:paraId="58149009" w14:textId="3F2955B1" w:rsidR="002E4549" w:rsidRDefault="002E4549" w:rsidP="002E4549">
            <w:pPr>
              <w:jc w:val="center"/>
              <w:rPr>
                <w:lang w:val="en-US"/>
              </w:rPr>
            </w:pPr>
            <w:r>
              <w:rPr>
                <w:lang w:val="en-US"/>
              </w:rPr>
              <w:t>Score noise</w:t>
            </w:r>
          </w:p>
        </w:tc>
        <w:tc>
          <w:tcPr>
            <w:tcW w:w="1281" w:type="dxa"/>
          </w:tcPr>
          <w:p w14:paraId="27E6983D" w14:textId="45727AF5" w:rsidR="002E4549" w:rsidRDefault="002E4549" w:rsidP="002E4549">
            <w:pPr>
              <w:jc w:val="center"/>
              <w:rPr>
                <w:lang w:val="en-US"/>
              </w:rPr>
            </w:pPr>
            <w:r>
              <w:rPr>
                <w:lang w:val="en-US"/>
              </w:rPr>
              <w:t>Outlier probability</w:t>
            </w:r>
          </w:p>
        </w:tc>
      </w:tr>
      <w:tr w:rsidR="003E43DB" w14:paraId="7B930F04" w14:textId="77777777" w:rsidTr="002E4549">
        <w:tc>
          <w:tcPr>
            <w:tcW w:w="992" w:type="dxa"/>
          </w:tcPr>
          <w:p w14:paraId="3011CF07" w14:textId="73F65587" w:rsidR="003E43DB" w:rsidRPr="003E43DB" w:rsidRDefault="003E43DB" w:rsidP="003E43DB">
            <w:pPr>
              <w:jc w:val="center"/>
              <w:rPr>
                <w:b/>
                <w:bCs/>
                <w:lang w:val="en-US"/>
              </w:rPr>
            </w:pPr>
            <w:r w:rsidRPr="003E43DB">
              <w:rPr>
                <w:b/>
                <w:bCs/>
                <w:lang w:val="en-US"/>
              </w:rPr>
              <w:t>50</w:t>
            </w:r>
            <w:r w:rsidR="002E4549">
              <w:rPr>
                <w:b/>
                <w:bCs/>
                <w:lang w:val="en-US"/>
              </w:rPr>
              <w:t xml:space="preserve">, </w:t>
            </w:r>
            <w:r w:rsidRPr="003E43DB">
              <w:rPr>
                <w:b/>
                <w:bCs/>
                <w:lang w:val="en-US"/>
              </w:rPr>
              <w:t>100</w:t>
            </w:r>
          </w:p>
        </w:tc>
        <w:tc>
          <w:tcPr>
            <w:tcW w:w="2188" w:type="dxa"/>
          </w:tcPr>
          <w:p w14:paraId="36400454" w14:textId="1A2136AE" w:rsidR="003E43DB" w:rsidRDefault="003E43DB" w:rsidP="003E43DB">
            <w:pPr>
              <w:jc w:val="center"/>
              <w:rPr>
                <w:lang w:val="en-US"/>
              </w:rPr>
            </w:pPr>
            <w:r w:rsidRPr="003E43DB">
              <w:rPr>
                <w:b/>
                <w:bCs/>
                <w:lang w:val="en-US"/>
              </w:rPr>
              <w:t>143</w:t>
            </w:r>
          </w:p>
        </w:tc>
        <w:tc>
          <w:tcPr>
            <w:tcW w:w="2490" w:type="dxa"/>
          </w:tcPr>
          <w:p w14:paraId="50F2DA9D" w14:textId="19EA15E4" w:rsidR="003E43DB" w:rsidRPr="00884B52" w:rsidRDefault="00884B52" w:rsidP="003E43DB">
            <w:pPr>
              <w:jc w:val="center"/>
              <w:rPr>
                <w:lang w:val="en-US"/>
              </w:rPr>
            </w:pPr>
            <w:r>
              <w:rPr>
                <w:lang w:val="en-US"/>
              </w:rPr>
              <w:t>15, 15</w:t>
            </w:r>
          </w:p>
        </w:tc>
        <w:tc>
          <w:tcPr>
            <w:tcW w:w="992" w:type="dxa"/>
          </w:tcPr>
          <w:p w14:paraId="0FB9998C" w14:textId="22F97FB8" w:rsidR="003E43DB" w:rsidRPr="00884B52" w:rsidRDefault="00884B52" w:rsidP="003E43DB">
            <w:pPr>
              <w:jc w:val="center"/>
              <w:rPr>
                <w:lang w:val="en-US"/>
              </w:rPr>
            </w:pPr>
            <w:r>
              <w:rPr>
                <w:lang w:val="en-US"/>
              </w:rPr>
              <w:t>1</w:t>
            </w:r>
          </w:p>
        </w:tc>
        <w:tc>
          <w:tcPr>
            <w:tcW w:w="1281" w:type="dxa"/>
          </w:tcPr>
          <w:p w14:paraId="5E444189" w14:textId="2DA3FDDA" w:rsidR="003E43DB" w:rsidRPr="00884B52" w:rsidRDefault="00884B52" w:rsidP="003E43DB">
            <w:pPr>
              <w:jc w:val="center"/>
              <w:rPr>
                <w:lang w:val="en-US"/>
              </w:rPr>
            </w:pPr>
            <w:r>
              <w:rPr>
                <w:lang w:val="en-US"/>
              </w:rPr>
              <w:t>1/2</w:t>
            </w:r>
          </w:p>
        </w:tc>
      </w:tr>
    </w:tbl>
    <w:p w14:paraId="0F4506A2" w14:textId="77777777" w:rsidR="003E43DB" w:rsidRPr="003E43DB" w:rsidRDefault="003E43DB" w:rsidP="003E43DB">
      <w:pPr>
        <w:pStyle w:val="ListParagraph"/>
        <w:rPr>
          <w:lang w:val="en-US"/>
        </w:rPr>
      </w:pPr>
    </w:p>
    <w:p w14:paraId="0A8B27C8" w14:textId="4C0D3B51" w:rsidR="00103CAD" w:rsidRDefault="00103CAD" w:rsidP="006E34A3">
      <w:pPr>
        <w:pStyle w:val="ListParagraph"/>
        <w:numPr>
          <w:ilvl w:val="0"/>
          <w:numId w:val="9"/>
        </w:numPr>
        <w:rPr>
          <w:lang w:val="en-US"/>
        </w:rPr>
      </w:pPr>
      <w:r w:rsidRPr="00103CAD">
        <w:rPr>
          <w:u w:val="single"/>
          <w:lang w:val="en-US"/>
        </w:rPr>
        <w:t>Good for `segreg` but not for `segmented.lme`:</w:t>
      </w:r>
      <w:r>
        <w:rPr>
          <w:lang w:val="en-US"/>
        </w:rPr>
        <w:t xml:space="preserve"> </w:t>
      </w:r>
    </w:p>
    <w:p w14:paraId="382608FD" w14:textId="77745384" w:rsidR="000756E3" w:rsidRDefault="004F08DB" w:rsidP="003E43DB">
      <w:pPr>
        <w:pStyle w:val="ListParagraph"/>
        <w:numPr>
          <w:ilvl w:val="1"/>
          <w:numId w:val="9"/>
        </w:numPr>
        <w:rPr>
          <w:lang w:val="en-US"/>
        </w:rPr>
      </w:pPr>
      <w:r>
        <w:rPr>
          <w:lang w:val="en-US"/>
        </w:rPr>
        <w:t xml:space="preserve">Shorter plateau </w:t>
      </w:r>
      <w:r w:rsidR="00503E89">
        <w:rPr>
          <w:lang w:val="en-US"/>
        </w:rPr>
        <w:t>may affect the mixed model performances negatively since it could estimate a non-null slope during the second phase (probably the same sign as the first phase slope), inducing an underestimation of the break point time coordinate.</w:t>
      </w:r>
      <w:r w:rsidR="00DA5D03">
        <w:rPr>
          <w:lang w:val="en-US"/>
        </w:rPr>
        <w:t xml:space="preserve"> Indeed, this is exploiting the mixed model miss-specification (because plateau is not enforced in the second phase). </w:t>
      </w:r>
    </w:p>
    <w:p w14:paraId="0DAB1DCF" w14:textId="60048FBF" w:rsidR="00B66FC2" w:rsidRPr="004E4C4C" w:rsidRDefault="00BD3EF5" w:rsidP="003E43DB">
      <w:pPr>
        <w:pStyle w:val="ListParagraph"/>
        <w:numPr>
          <w:ilvl w:val="1"/>
          <w:numId w:val="9"/>
        </w:numPr>
        <w:rPr>
          <w:highlight w:val="yellow"/>
          <w:lang w:val="en-US"/>
        </w:rPr>
      </w:pPr>
      <w:r w:rsidRPr="004E4C4C">
        <w:rPr>
          <w:highlight w:val="yellow"/>
          <w:lang w:val="en-US"/>
        </w:rPr>
        <w:t xml:space="preserve">Distinct inhomogeneous groups in the data (say in equal proportion) should lead the mixed model to failure, whereas it will likely have no impact on the </w:t>
      </w:r>
      <w:r w:rsidRPr="004E4C4C">
        <w:rPr>
          <w:highlight w:val="yellow"/>
          <w:lang w:val="en-US"/>
        </w:rPr>
        <w:lastRenderedPageBreak/>
        <w:t>patient-wise models.</w:t>
      </w:r>
      <w:r w:rsidR="00B66FC2" w:rsidRPr="004E4C4C">
        <w:rPr>
          <w:highlight w:val="yellow"/>
          <w:lang w:val="en-US"/>
        </w:rPr>
        <w:t xml:space="preserve"> </w:t>
      </w:r>
      <w:r w:rsidR="00884B52" w:rsidRPr="004E4C4C">
        <w:rPr>
          <w:highlight w:val="yellow"/>
          <w:lang w:val="en-US"/>
        </w:rPr>
        <w:t>Even having such distinct population</w:t>
      </w:r>
      <w:r w:rsidR="004E4C4C" w:rsidRPr="004E4C4C">
        <w:rPr>
          <w:highlight w:val="yellow"/>
          <w:lang w:val="en-US"/>
        </w:rPr>
        <w:t>s</w:t>
      </w:r>
      <w:r w:rsidR="00884B52" w:rsidRPr="004E4C4C">
        <w:rPr>
          <w:highlight w:val="yellow"/>
          <w:lang w:val="en-US"/>
        </w:rPr>
        <w:t xml:space="preserve"> in the mixed model is a miss-specification in itself.</w:t>
      </w:r>
      <w:r w:rsidR="004E4C4C" w:rsidRPr="004E4C4C">
        <w:rPr>
          <w:lang w:val="en-US"/>
        </w:rPr>
        <w:t xml:space="preserve"> Is it relevant to the simulation study</w:t>
      </w:r>
      <w:r w:rsidR="004E4C4C">
        <w:rPr>
          <w:lang w:val="en-US"/>
        </w:rPr>
        <w:t>?</w:t>
      </w:r>
      <w:r w:rsidR="00882095">
        <w:rPr>
          <w:lang w:val="en-US"/>
        </w:rPr>
        <w:t xml:space="preserve"> </w:t>
      </w:r>
    </w:p>
    <w:p w14:paraId="5D523444" w14:textId="5F565296" w:rsidR="00BD3EF5" w:rsidRPr="003E43DB" w:rsidRDefault="00B66FC2" w:rsidP="003E43DB">
      <w:pPr>
        <w:pStyle w:val="ListParagraph"/>
        <w:numPr>
          <w:ilvl w:val="1"/>
          <w:numId w:val="9"/>
        </w:numPr>
        <w:rPr>
          <w:lang w:val="en-US"/>
        </w:rPr>
      </w:pPr>
      <w:r>
        <w:rPr>
          <w:lang w:val="en-US"/>
        </w:rPr>
        <w:t>High variance on the breakpoint should impact the mixed model since it tends to underestimate this quantity.</w:t>
      </w:r>
    </w:p>
    <w:tbl>
      <w:tblPr>
        <w:tblStyle w:val="TableGrid"/>
        <w:tblW w:w="8501" w:type="dxa"/>
        <w:tblInd w:w="421" w:type="dxa"/>
        <w:tblLook w:val="04A0" w:firstRow="1" w:lastRow="0" w:firstColumn="1" w:lastColumn="0" w:noHBand="0" w:noVBand="1"/>
      </w:tblPr>
      <w:tblGrid>
        <w:gridCol w:w="1054"/>
        <w:gridCol w:w="993"/>
        <w:gridCol w:w="1773"/>
        <w:gridCol w:w="2510"/>
        <w:gridCol w:w="895"/>
        <w:gridCol w:w="1276"/>
      </w:tblGrid>
      <w:tr w:rsidR="00BD3EF5" w14:paraId="30625153" w14:textId="77777777" w:rsidTr="00A72299">
        <w:tc>
          <w:tcPr>
            <w:tcW w:w="1054" w:type="dxa"/>
          </w:tcPr>
          <w:p w14:paraId="002DCA59" w14:textId="47CE21B1" w:rsidR="00BD3EF5" w:rsidRDefault="00B66FC2" w:rsidP="00BD3EF5">
            <w:pPr>
              <w:jc w:val="center"/>
              <w:rPr>
                <w:lang w:val="en-US"/>
              </w:rPr>
            </w:pPr>
            <w:r>
              <w:rPr>
                <w:lang w:val="en-US"/>
              </w:rPr>
              <w:t>Scenario</w:t>
            </w:r>
          </w:p>
        </w:tc>
        <w:tc>
          <w:tcPr>
            <w:tcW w:w="993" w:type="dxa"/>
          </w:tcPr>
          <w:p w14:paraId="4A3EBBC7" w14:textId="7A97F8E3" w:rsidR="00BD3EF5" w:rsidRDefault="00BD3EF5" w:rsidP="00BD3EF5">
            <w:pPr>
              <w:jc w:val="center"/>
              <w:rPr>
                <w:lang w:val="en-US"/>
              </w:rPr>
            </w:pPr>
            <w:r>
              <w:rPr>
                <w:lang w:val="en-US"/>
              </w:rPr>
              <w:t>n.obs</w:t>
            </w:r>
          </w:p>
        </w:tc>
        <w:tc>
          <w:tcPr>
            <w:tcW w:w="1773" w:type="dxa"/>
          </w:tcPr>
          <w:p w14:paraId="7964BE53" w14:textId="2738D48C" w:rsidR="00BD3EF5" w:rsidRDefault="00BD3EF5" w:rsidP="00BD3EF5">
            <w:pPr>
              <w:jc w:val="center"/>
              <w:rPr>
                <w:lang w:val="en-US"/>
              </w:rPr>
            </w:pPr>
            <w:r>
              <w:rPr>
                <w:lang w:val="en-US"/>
              </w:rPr>
              <w:t>Average peak duration (min)</w:t>
            </w:r>
          </w:p>
        </w:tc>
        <w:tc>
          <w:tcPr>
            <w:tcW w:w="2510" w:type="dxa"/>
          </w:tcPr>
          <w:p w14:paraId="28E677DB" w14:textId="1C357B9C" w:rsidR="00BD3EF5" w:rsidRDefault="00BD3EF5" w:rsidP="00BD3EF5">
            <w:pPr>
              <w:jc w:val="center"/>
              <w:rPr>
                <w:lang w:val="en-US"/>
              </w:rPr>
            </w:pPr>
            <w:r>
              <w:rPr>
                <w:lang w:val="en-US"/>
              </w:rPr>
              <w:t>Peak duration</w:t>
            </w:r>
            <w:r w:rsidR="00BB7388">
              <w:rPr>
                <w:lang w:val="en-US"/>
              </w:rPr>
              <w:t xml:space="preserve"> sd</w:t>
            </w:r>
            <w:r>
              <w:rPr>
                <w:lang w:val="en-US"/>
              </w:rPr>
              <w:t xml:space="preserve"> &amp; breakpoint 1 sd (min)</w:t>
            </w:r>
          </w:p>
        </w:tc>
        <w:tc>
          <w:tcPr>
            <w:tcW w:w="895" w:type="dxa"/>
          </w:tcPr>
          <w:p w14:paraId="2C90D038" w14:textId="77777777" w:rsidR="00BD3EF5" w:rsidRDefault="00BD3EF5" w:rsidP="00BD3EF5">
            <w:pPr>
              <w:jc w:val="center"/>
              <w:rPr>
                <w:lang w:val="en-US"/>
              </w:rPr>
            </w:pPr>
            <w:r>
              <w:rPr>
                <w:lang w:val="en-US"/>
              </w:rPr>
              <w:t>Score noise</w:t>
            </w:r>
          </w:p>
        </w:tc>
        <w:tc>
          <w:tcPr>
            <w:tcW w:w="1276" w:type="dxa"/>
          </w:tcPr>
          <w:p w14:paraId="4A90CF02" w14:textId="77777777" w:rsidR="00BD3EF5" w:rsidRDefault="00BD3EF5" w:rsidP="00BD3EF5">
            <w:pPr>
              <w:jc w:val="center"/>
              <w:rPr>
                <w:lang w:val="en-US"/>
              </w:rPr>
            </w:pPr>
            <w:r>
              <w:rPr>
                <w:lang w:val="en-US"/>
              </w:rPr>
              <w:t>Outlier probability</w:t>
            </w:r>
          </w:p>
        </w:tc>
      </w:tr>
      <w:tr w:rsidR="00B66FC2" w14:paraId="75B83B5C" w14:textId="77777777" w:rsidTr="00A72299">
        <w:tc>
          <w:tcPr>
            <w:tcW w:w="1054" w:type="dxa"/>
          </w:tcPr>
          <w:p w14:paraId="4D16FEA3" w14:textId="32DABE26" w:rsidR="00B66FC2" w:rsidRDefault="00B66FC2" w:rsidP="00B66FC2">
            <w:pPr>
              <w:jc w:val="center"/>
              <w:rPr>
                <w:lang w:val="en-US"/>
              </w:rPr>
            </w:pPr>
            <w:r>
              <w:rPr>
                <w:lang w:val="en-US"/>
              </w:rPr>
              <w:t>Short plateau</w:t>
            </w:r>
          </w:p>
        </w:tc>
        <w:tc>
          <w:tcPr>
            <w:tcW w:w="993" w:type="dxa"/>
          </w:tcPr>
          <w:p w14:paraId="06339659" w14:textId="6CCA38F8" w:rsidR="00B66FC2" w:rsidRDefault="00B66FC2" w:rsidP="00B66FC2">
            <w:pPr>
              <w:jc w:val="center"/>
              <w:rPr>
                <w:lang w:val="en-US"/>
              </w:rPr>
            </w:pPr>
            <w:r w:rsidRPr="003E43DB">
              <w:rPr>
                <w:b/>
                <w:bCs/>
                <w:lang w:val="en-US"/>
              </w:rPr>
              <w:t>10,</w:t>
            </w:r>
            <w:r>
              <w:rPr>
                <w:b/>
                <w:bCs/>
                <w:lang w:val="en-US"/>
              </w:rPr>
              <w:t xml:space="preserve"> </w:t>
            </w:r>
            <w:r w:rsidRPr="003E43DB">
              <w:rPr>
                <w:b/>
                <w:bCs/>
                <w:lang w:val="en-US"/>
              </w:rPr>
              <w:t>15, 20</w:t>
            </w:r>
            <w:r w:rsidRPr="001F21A3">
              <w:rPr>
                <w:b/>
                <w:bCs/>
                <w:lang w:val="en-US"/>
              </w:rPr>
              <w:t>,</w:t>
            </w:r>
            <w:r>
              <w:rPr>
                <w:b/>
                <w:bCs/>
                <w:lang w:val="en-US"/>
              </w:rPr>
              <w:t xml:space="preserve"> </w:t>
            </w:r>
            <w:r w:rsidRPr="001F21A3">
              <w:rPr>
                <w:b/>
                <w:bCs/>
                <w:lang w:val="en-US"/>
              </w:rPr>
              <w:t>25</w:t>
            </w:r>
          </w:p>
        </w:tc>
        <w:tc>
          <w:tcPr>
            <w:tcW w:w="1773" w:type="dxa"/>
          </w:tcPr>
          <w:p w14:paraId="041B93BA" w14:textId="0C8193AA" w:rsidR="00B66FC2" w:rsidRDefault="00B66FC2" w:rsidP="00B66FC2">
            <w:pPr>
              <w:jc w:val="center"/>
              <w:rPr>
                <w:lang w:val="en-US"/>
              </w:rPr>
            </w:pPr>
            <w:r w:rsidRPr="003E43DB">
              <w:rPr>
                <w:b/>
                <w:bCs/>
                <w:lang w:val="en-US"/>
              </w:rPr>
              <w:t>3</w:t>
            </w:r>
            <w:r>
              <w:rPr>
                <w:b/>
                <w:bCs/>
                <w:lang w:val="en-US"/>
              </w:rPr>
              <w:t>2</w:t>
            </w:r>
          </w:p>
        </w:tc>
        <w:tc>
          <w:tcPr>
            <w:tcW w:w="2510" w:type="dxa"/>
          </w:tcPr>
          <w:p w14:paraId="30FEED4F" w14:textId="477948B6" w:rsidR="00B66FC2" w:rsidRPr="00884B52" w:rsidRDefault="00884B52" w:rsidP="00B66FC2">
            <w:pPr>
              <w:jc w:val="center"/>
              <w:rPr>
                <w:lang w:val="en-US"/>
              </w:rPr>
            </w:pPr>
            <w:r>
              <w:rPr>
                <w:lang w:val="en-US"/>
              </w:rPr>
              <w:t>15, 15</w:t>
            </w:r>
          </w:p>
        </w:tc>
        <w:tc>
          <w:tcPr>
            <w:tcW w:w="895" w:type="dxa"/>
          </w:tcPr>
          <w:p w14:paraId="3EE2C604" w14:textId="5E75C3CA" w:rsidR="00B66FC2" w:rsidRDefault="00B66FC2" w:rsidP="00B66FC2">
            <w:pPr>
              <w:jc w:val="center"/>
              <w:rPr>
                <w:lang w:val="en-US"/>
              </w:rPr>
            </w:pPr>
            <w:r>
              <w:rPr>
                <w:lang w:val="en-US"/>
              </w:rPr>
              <w:t>1</w:t>
            </w:r>
          </w:p>
        </w:tc>
        <w:tc>
          <w:tcPr>
            <w:tcW w:w="1276" w:type="dxa"/>
          </w:tcPr>
          <w:p w14:paraId="1CD36AE3" w14:textId="66E515FD" w:rsidR="00B66FC2" w:rsidRDefault="00B66FC2" w:rsidP="00B66FC2">
            <w:pPr>
              <w:jc w:val="center"/>
              <w:rPr>
                <w:lang w:val="en-US"/>
              </w:rPr>
            </w:pPr>
            <w:r>
              <w:rPr>
                <w:lang w:val="en-US"/>
              </w:rPr>
              <w:t>1/2</w:t>
            </w:r>
          </w:p>
        </w:tc>
      </w:tr>
      <w:tr w:rsidR="00B66FC2" w14:paraId="11F892CE" w14:textId="77777777" w:rsidTr="00A72299">
        <w:tc>
          <w:tcPr>
            <w:tcW w:w="1054" w:type="dxa"/>
          </w:tcPr>
          <w:p w14:paraId="7B31BD2B" w14:textId="4C719486" w:rsidR="00B66FC2" w:rsidRPr="00882095" w:rsidRDefault="00B66FC2" w:rsidP="00B66FC2">
            <w:pPr>
              <w:jc w:val="center"/>
              <w:rPr>
                <w:highlight w:val="yellow"/>
                <w:lang w:val="en-US"/>
              </w:rPr>
            </w:pPr>
            <w:r w:rsidRPr="00882095">
              <w:rPr>
                <w:highlight w:val="yellow"/>
                <w:lang w:val="en-US"/>
              </w:rPr>
              <w:t>Group 1</w:t>
            </w:r>
          </w:p>
        </w:tc>
        <w:tc>
          <w:tcPr>
            <w:tcW w:w="993" w:type="dxa"/>
          </w:tcPr>
          <w:p w14:paraId="6D8A2E9E" w14:textId="1F885645" w:rsidR="00B66FC2" w:rsidRPr="00B66FC2" w:rsidRDefault="00B66FC2" w:rsidP="00B66FC2">
            <w:pPr>
              <w:jc w:val="center"/>
              <w:rPr>
                <w:lang w:val="en-US"/>
              </w:rPr>
            </w:pPr>
            <w:r w:rsidRPr="00B66FC2">
              <w:rPr>
                <w:lang w:val="en-US"/>
              </w:rPr>
              <w:t>25</w:t>
            </w:r>
          </w:p>
        </w:tc>
        <w:tc>
          <w:tcPr>
            <w:tcW w:w="1773" w:type="dxa"/>
          </w:tcPr>
          <w:p w14:paraId="51CACD21" w14:textId="4DFEEFC6" w:rsidR="00B66FC2" w:rsidRPr="00884B52" w:rsidRDefault="00B66FC2" w:rsidP="00B66FC2">
            <w:pPr>
              <w:jc w:val="center"/>
              <w:rPr>
                <w:b/>
                <w:bCs/>
                <w:lang w:val="en-US"/>
              </w:rPr>
            </w:pPr>
            <w:r w:rsidRPr="00884B52">
              <w:rPr>
                <w:b/>
                <w:bCs/>
                <w:lang w:val="en-US"/>
              </w:rPr>
              <w:t>32</w:t>
            </w:r>
          </w:p>
        </w:tc>
        <w:tc>
          <w:tcPr>
            <w:tcW w:w="2510" w:type="dxa"/>
          </w:tcPr>
          <w:p w14:paraId="77CC9C88" w14:textId="7FCB8185" w:rsidR="00B66FC2" w:rsidRPr="00884B52" w:rsidRDefault="00884B52" w:rsidP="00B66FC2">
            <w:pPr>
              <w:jc w:val="center"/>
              <w:rPr>
                <w:lang w:val="en-US"/>
              </w:rPr>
            </w:pPr>
            <w:r>
              <w:rPr>
                <w:lang w:val="en-US"/>
              </w:rPr>
              <w:t>15, 15</w:t>
            </w:r>
          </w:p>
        </w:tc>
        <w:tc>
          <w:tcPr>
            <w:tcW w:w="895" w:type="dxa"/>
          </w:tcPr>
          <w:p w14:paraId="7F9E0669" w14:textId="08CE15CC" w:rsidR="00B66FC2" w:rsidRDefault="00B66FC2" w:rsidP="00B66FC2">
            <w:pPr>
              <w:jc w:val="center"/>
              <w:rPr>
                <w:lang w:val="en-US"/>
              </w:rPr>
            </w:pPr>
            <w:r>
              <w:rPr>
                <w:lang w:val="en-US"/>
              </w:rPr>
              <w:t>1</w:t>
            </w:r>
          </w:p>
        </w:tc>
        <w:tc>
          <w:tcPr>
            <w:tcW w:w="1276" w:type="dxa"/>
          </w:tcPr>
          <w:p w14:paraId="6C68F7D5" w14:textId="53B49767" w:rsidR="00B66FC2" w:rsidRDefault="00B66FC2" w:rsidP="00B66FC2">
            <w:pPr>
              <w:jc w:val="center"/>
              <w:rPr>
                <w:lang w:val="en-US"/>
              </w:rPr>
            </w:pPr>
            <w:r>
              <w:rPr>
                <w:lang w:val="en-US"/>
              </w:rPr>
              <w:t>1/2</w:t>
            </w:r>
          </w:p>
        </w:tc>
      </w:tr>
      <w:tr w:rsidR="00B66FC2" w14:paraId="3E2D824D" w14:textId="77777777" w:rsidTr="00A72299">
        <w:tc>
          <w:tcPr>
            <w:tcW w:w="1054" w:type="dxa"/>
          </w:tcPr>
          <w:p w14:paraId="48B8AC7C" w14:textId="3FC93E69" w:rsidR="00B66FC2" w:rsidRPr="00882095" w:rsidRDefault="00B66FC2" w:rsidP="00B66FC2">
            <w:pPr>
              <w:jc w:val="center"/>
              <w:rPr>
                <w:highlight w:val="yellow"/>
                <w:lang w:val="en-US"/>
              </w:rPr>
            </w:pPr>
            <w:r w:rsidRPr="00882095">
              <w:rPr>
                <w:highlight w:val="yellow"/>
                <w:lang w:val="en-US"/>
              </w:rPr>
              <w:t>Group 2</w:t>
            </w:r>
          </w:p>
        </w:tc>
        <w:tc>
          <w:tcPr>
            <w:tcW w:w="993" w:type="dxa"/>
          </w:tcPr>
          <w:p w14:paraId="402E818D" w14:textId="6F88FDFE" w:rsidR="00B66FC2" w:rsidRPr="00B66FC2" w:rsidRDefault="00B66FC2" w:rsidP="00B66FC2">
            <w:pPr>
              <w:jc w:val="center"/>
              <w:rPr>
                <w:lang w:val="en-US"/>
              </w:rPr>
            </w:pPr>
            <w:r w:rsidRPr="00B66FC2">
              <w:rPr>
                <w:lang w:val="en-US"/>
              </w:rPr>
              <w:t>25</w:t>
            </w:r>
          </w:p>
        </w:tc>
        <w:tc>
          <w:tcPr>
            <w:tcW w:w="1773" w:type="dxa"/>
          </w:tcPr>
          <w:p w14:paraId="057CE409" w14:textId="590EAB10" w:rsidR="00B66FC2" w:rsidRPr="003E43DB" w:rsidRDefault="00B66FC2" w:rsidP="00B66FC2">
            <w:pPr>
              <w:jc w:val="center"/>
              <w:rPr>
                <w:b/>
                <w:bCs/>
                <w:lang w:val="en-US"/>
              </w:rPr>
            </w:pPr>
            <w:r>
              <w:rPr>
                <w:b/>
                <w:bCs/>
                <w:lang w:val="en-US"/>
              </w:rPr>
              <w:t>143</w:t>
            </w:r>
          </w:p>
        </w:tc>
        <w:tc>
          <w:tcPr>
            <w:tcW w:w="2510" w:type="dxa"/>
          </w:tcPr>
          <w:p w14:paraId="2344EAB6" w14:textId="7241E429" w:rsidR="00B66FC2" w:rsidRPr="00884B52" w:rsidRDefault="00767B88" w:rsidP="00B66FC2">
            <w:pPr>
              <w:jc w:val="center"/>
              <w:rPr>
                <w:lang w:val="en-US"/>
              </w:rPr>
            </w:pPr>
            <w:r w:rsidRPr="00767B88">
              <w:rPr>
                <w:b/>
                <w:bCs/>
                <w:lang w:val="en-US"/>
              </w:rPr>
              <w:t>33, 33</w:t>
            </w:r>
          </w:p>
        </w:tc>
        <w:tc>
          <w:tcPr>
            <w:tcW w:w="895" w:type="dxa"/>
          </w:tcPr>
          <w:p w14:paraId="25ED1FDC" w14:textId="25A3C424" w:rsidR="00B66FC2" w:rsidRPr="00B66FC2" w:rsidRDefault="00ED51D9" w:rsidP="00B66FC2">
            <w:pPr>
              <w:jc w:val="center"/>
              <w:rPr>
                <w:lang w:val="en-US"/>
              </w:rPr>
            </w:pPr>
            <w:r>
              <w:rPr>
                <w:lang w:val="en-US"/>
              </w:rPr>
              <w:t>1</w:t>
            </w:r>
          </w:p>
        </w:tc>
        <w:tc>
          <w:tcPr>
            <w:tcW w:w="1276" w:type="dxa"/>
          </w:tcPr>
          <w:p w14:paraId="14EC094D" w14:textId="653709D4" w:rsidR="00B66FC2" w:rsidRPr="00B66FC2" w:rsidRDefault="00B66FC2" w:rsidP="00B66FC2">
            <w:pPr>
              <w:jc w:val="center"/>
              <w:rPr>
                <w:lang w:val="en-US"/>
              </w:rPr>
            </w:pPr>
            <w:r w:rsidRPr="00B66FC2">
              <w:rPr>
                <w:lang w:val="en-US"/>
              </w:rPr>
              <w:t>1/2</w:t>
            </w:r>
          </w:p>
        </w:tc>
      </w:tr>
      <w:tr w:rsidR="00884B52" w14:paraId="40221267" w14:textId="77777777" w:rsidTr="00A72299">
        <w:tc>
          <w:tcPr>
            <w:tcW w:w="1054" w:type="dxa"/>
          </w:tcPr>
          <w:p w14:paraId="2EE72B74" w14:textId="4E2E353B" w:rsidR="00884B52" w:rsidRDefault="00884B52" w:rsidP="00B66FC2">
            <w:pPr>
              <w:jc w:val="center"/>
              <w:rPr>
                <w:lang w:val="en-US"/>
              </w:rPr>
            </w:pPr>
            <w:r>
              <w:rPr>
                <w:lang w:val="en-US"/>
              </w:rPr>
              <w:t xml:space="preserve">High </w:t>
            </w:r>
            <w:r w:rsidR="00116180">
              <w:rPr>
                <w:lang w:val="en-US"/>
              </w:rPr>
              <w:t xml:space="preserve">break </w:t>
            </w:r>
            <w:r>
              <w:rPr>
                <w:lang w:val="en-US"/>
              </w:rPr>
              <w:t>variance</w:t>
            </w:r>
            <w:r w:rsidR="00116180">
              <w:rPr>
                <w:lang w:val="en-US"/>
              </w:rPr>
              <w:t xml:space="preserve"> </w:t>
            </w:r>
          </w:p>
        </w:tc>
        <w:tc>
          <w:tcPr>
            <w:tcW w:w="993" w:type="dxa"/>
          </w:tcPr>
          <w:p w14:paraId="757ABE94" w14:textId="49E3EC91" w:rsidR="00884B52" w:rsidRPr="00B66FC2" w:rsidRDefault="00884B52" w:rsidP="00B66FC2">
            <w:pPr>
              <w:jc w:val="center"/>
              <w:rPr>
                <w:lang w:val="en-US"/>
              </w:rPr>
            </w:pPr>
            <w:r>
              <w:rPr>
                <w:lang w:val="en-US"/>
              </w:rPr>
              <w:t>25</w:t>
            </w:r>
          </w:p>
        </w:tc>
        <w:tc>
          <w:tcPr>
            <w:tcW w:w="1773" w:type="dxa"/>
          </w:tcPr>
          <w:p w14:paraId="00EE31E0" w14:textId="34DE6CC6" w:rsidR="00884B52" w:rsidRPr="00884B52" w:rsidRDefault="00884B52" w:rsidP="00B66FC2">
            <w:pPr>
              <w:jc w:val="center"/>
              <w:rPr>
                <w:lang w:val="en-US"/>
              </w:rPr>
            </w:pPr>
            <w:r w:rsidRPr="00884B52">
              <w:rPr>
                <w:lang w:val="en-US"/>
              </w:rPr>
              <w:t>78</w:t>
            </w:r>
          </w:p>
        </w:tc>
        <w:tc>
          <w:tcPr>
            <w:tcW w:w="2510" w:type="dxa"/>
          </w:tcPr>
          <w:p w14:paraId="4CFC0676" w14:textId="7B924D1F" w:rsidR="00884B52" w:rsidRPr="00B66FC2" w:rsidRDefault="00884B52" w:rsidP="00B66FC2">
            <w:pPr>
              <w:jc w:val="center"/>
              <w:rPr>
                <w:b/>
                <w:bCs/>
                <w:lang w:val="en-US"/>
              </w:rPr>
            </w:pPr>
            <w:r>
              <w:rPr>
                <w:b/>
                <w:bCs/>
                <w:lang w:val="en-US"/>
              </w:rPr>
              <w:t>33, 33</w:t>
            </w:r>
          </w:p>
        </w:tc>
        <w:tc>
          <w:tcPr>
            <w:tcW w:w="895" w:type="dxa"/>
          </w:tcPr>
          <w:p w14:paraId="7B90BD86" w14:textId="36A5891C" w:rsidR="00884B52" w:rsidRDefault="00884B52" w:rsidP="00B66FC2">
            <w:pPr>
              <w:jc w:val="center"/>
              <w:rPr>
                <w:lang w:val="en-US"/>
              </w:rPr>
            </w:pPr>
            <w:r>
              <w:rPr>
                <w:lang w:val="en-US"/>
              </w:rPr>
              <w:t>1</w:t>
            </w:r>
          </w:p>
        </w:tc>
        <w:tc>
          <w:tcPr>
            <w:tcW w:w="1276" w:type="dxa"/>
          </w:tcPr>
          <w:p w14:paraId="7AC3AF1E" w14:textId="2BE2D5EB" w:rsidR="00884B52" w:rsidRPr="00B66FC2" w:rsidRDefault="00884B52" w:rsidP="00B66FC2">
            <w:pPr>
              <w:jc w:val="center"/>
              <w:rPr>
                <w:lang w:val="en-US"/>
              </w:rPr>
            </w:pPr>
            <w:r>
              <w:rPr>
                <w:lang w:val="en-US"/>
              </w:rPr>
              <w:t>1/2</w:t>
            </w:r>
          </w:p>
        </w:tc>
      </w:tr>
    </w:tbl>
    <w:p w14:paraId="0E3ECEE6" w14:textId="77777777" w:rsidR="003E43DB" w:rsidRPr="000978F4" w:rsidRDefault="003E43DB" w:rsidP="000978F4">
      <w:pPr>
        <w:pStyle w:val="ListParagraph"/>
        <w:ind w:left="1440"/>
        <w:rPr>
          <w:lang w:val="en-US"/>
        </w:rPr>
      </w:pPr>
    </w:p>
    <w:p w14:paraId="638FAE3C" w14:textId="21C11A42" w:rsidR="000756E3" w:rsidRPr="00BB7388" w:rsidRDefault="00103CAD" w:rsidP="00BB7388">
      <w:pPr>
        <w:pStyle w:val="ListParagraph"/>
        <w:numPr>
          <w:ilvl w:val="0"/>
          <w:numId w:val="9"/>
        </w:numPr>
        <w:rPr>
          <w:u w:val="single"/>
          <w:lang w:val="en-US"/>
        </w:rPr>
      </w:pPr>
      <w:r w:rsidRPr="000F46AD">
        <w:rPr>
          <w:u w:val="single"/>
          <w:lang w:val="en-US"/>
        </w:rPr>
        <w:t>Good for `segmented.lme` but not for `segreg`:</w:t>
      </w:r>
      <w:r w:rsidR="000F46AD">
        <w:rPr>
          <w:lang w:val="en-US"/>
        </w:rPr>
        <w:t xml:space="preserve"> </w:t>
      </w:r>
      <w:r w:rsidR="006D3F9D" w:rsidRPr="00BB7388">
        <w:rPr>
          <w:lang w:val="en-US"/>
        </w:rPr>
        <w:t>Presence of outliers’ measurements (simulated to mimic the mechanism of patient going to the bathroom during the experiment) should act as a lever on the patient-wise model, whereas it should be temperate with the mixed model thanks to the pooled average estimation.</w:t>
      </w:r>
    </w:p>
    <w:tbl>
      <w:tblPr>
        <w:tblStyle w:val="TableGrid"/>
        <w:tblW w:w="0" w:type="auto"/>
        <w:tblInd w:w="704" w:type="dxa"/>
        <w:tblLook w:val="04A0" w:firstRow="1" w:lastRow="0" w:firstColumn="1" w:lastColumn="0" w:noHBand="0" w:noVBand="1"/>
      </w:tblPr>
      <w:tblGrid>
        <w:gridCol w:w="749"/>
        <w:gridCol w:w="2431"/>
        <w:gridCol w:w="2490"/>
        <w:gridCol w:w="992"/>
        <w:gridCol w:w="1281"/>
      </w:tblGrid>
      <w:tr w:rsidR="002E4549" w14:paraId="43DFC1E1" w14:textId="77777777" w:rsidTr="000120FF">
        <w:tc>
          <w:tcPr>
            <w:tcW w:w="749" w:type="dxa"/>
          </w:tcPr>
          <w:p w14:paraId="087AC219" w14:textId="77777777" w:rsidR="002E4549" w:rsidRDefault="002E4549" w:rsidP="002E4549">
            <w:pPr>
              <w:jc w:val="center"/>
              <w:rPr>
                <w:lang w:val="en-US"/>
              </w:rPr>
            </w:pPr>
            <w:r>
              <w:rPr>
                <w:lang w:val="en-US"/>
              </w:rPr>
              <w:t>n.obs</w:t>
            </w:r>
          </w:p>
        </w:tc>
        <w:tc>
          <w:tcPr>
            <w:tcW w:w="2431" w:type="dxa"/>
          </w:tcPr>
          <w:p w14:paraId="69A98FDA" w14:textId="32DA81CF" w:rsidR="002E4549" w:rsidRDefault="002E4549" w:rsidP="002E4549">
            <w:pPr>
              <w:jc w:val="center"/>
              <w:rPr>
                <w:lang w:val="en-US"/>
              </w:rPr>
            </w:pPr>
            <w:r>
              <w:rPr>
                <w:lang w:val="en-US"/>
              </w:rPr>
              <w:t>Average peak duration (min)</w:t>
            </w:r>
          </w:p>
        </w:tc>
        <w:tc>
          <w:tcPr>
            <w:tcW w:w="2490" w:type="dxa"/>
          </w:tcPr>
          <w:p w14:paraId="29008034" w14:textId="150DBD94" w:rsidR="002E4549" w:rsidRDefault="002E4549" w:rsidP="002E4549">
            <w:pPr>
              <w:jc w:val="center"/>
              <w:rPr>
                <w:lang w:val="en-US"/>
              </w:rPr>
            </w:pPr>
            <w:r>
              <w:rPr>
                <w:lang w:val="en-US"/>
              </w:rPr>
              <w:t>Peak duration</w:t>
            </w:r>
            <w:r w:rsidR="00BB7388">
              <w:rPr>
                <w:lang w:val="en-US"/>
              </w:rPr>
              <w:t xml:space="preserve"> sd</w:t>
            </w:r>
            <w:r>
              <w:rPr>
                <w:lang w:val="en-US"/>
              </w:rPr>
              <w:t xml:space="preserve"> &amp; breakpoint 1 sd (min)</w:t>
            </w:r>
          </w:p>
        </w:tc>
        <w:tc>
          <w:tcPr>
            <w:tcW w:w="992" w:type="dxa"/>
          </w:tcPr>
          <w:p w14:paraId="134314D9" w14:textId="77777777" w:rsidR="002E4549" w:rsidRDefault="002E4549" w:rsidP="002E4549">
            <w:pPr>
              <w:jc w:val="center"/>
              <w:rPr>
                <w:lang w:val="en-US"/>
              </w:rPr>
            </w:pPr>
            <w:r>
              <w:rPr>
                <w:lang w:val="en-US"/>
              </w:rPr>
              <w:t>Score noise</w:t>
            </w:r>
          </w:p>
        </w:tc>
        <w:tc>
          <w:tcPr>
            <w:tcW w:w="1281" w:type="dxa"/>
          </w:tcPr>
          <w:p w14:paraId="0F838707" w14:textId="77777777" w:rsidR="002E4549" w:rsidRDefault="002E4549" w:rsidP="002E4549">
            <w:pPr>
              <w:jc w:val="center"/>
              <w:rPr>
                <w:lang w:val="en-US"/>
              </w:rPr>
            </w:pPr>
            <w:r>
              <w:rPr>
                <w:lang w:val="en-US"/>
              </w:rPr>
              <w:t>Outlier probability</w:t>
            </w:r>
          </w:p>
        </w:tc>
      </w:tr>
      <w:tr w:rsidR="001F21A3" w14:paraId="538C0A9F" w14:textId="77777777" w:rsidTr="000120FF">
        <w:tc>
          <w:tcPr>
            <w:tcW w:w="749" w:type="dxa"/>
          </w:tcPr>
          <w:p w14:paraId="7A1DA043" w14:textId="786D3D1D" w:rsidR="001F21A3" w:rsidRPr="001F21A3" w:rsidRDefault="001F21A3" w:rsidP="000120FF">
            <w:pPr>
              <w:jc w:val="center"/>
              <w:rPr>
                <w:lang w:val="en-US"/>
              </w:rPr>
            </w:pPr>
            <w:r w:rsidRPr="001F21A3">
              <w:rPr>
                <w:lang w:val="en-US"/>
              </w:rPr>
              <w:t>25</w:t>
            </w:r>
          </w:p>
        </w:tc>
        <w:tc>
          <w:tcPr>
            <w:tcW w:w="2431" w:type="dxa"/>
          </w:tcPr>
          <w:p w14:paraId="7EE8E208" w14:textId="2ACBECB0" w:rsidR="001F21A3" w:rsidRDefault="001F21A3" w:rsidP="000120FF">
            <w:pPr>
              <w:jc w:val="center"/>
              <w:rPr>
                <w:lang w:val="en-US"/>
              </w:rPr>
            </w:pPr>
            <w:r>
              <w:rPr>
                <w:lang w:val="en-US"/>
              </w:rPr>
              <w:t>78</w:t>
            </w:r>
          </w:p>
        </w:tc>
        <w:tc>
          <w:tcPr>
            <w:tcW w:w="2490" w:type="dxa"/>
          </w:tcPr>
          <w:p w14:paraId="3C931C17" w14:textId="754C225F" w:rsidR="001F21A3" w:rsidRPr="00884B52" w:rsidRDefault="00884B52" w:rsidP="000120FF">
            <w:pPr>
              <w:jc w:val="center"/>
              <w:rPr>
                <w:lang w:val="en-US"/>
              </w:rPr>
            </w:pPr>
            <w:r>
              <w:rPr>
                <w:lang w:val="en-US"/>
              </w:rPr>
              <w:t>15</w:t>
            </w:r>
            <w:r w:rsidR="00DA5D03">
              <w:rPr>
                <w:lang w:val="en-US"/>
              </w:rPr>
              <w:t>, 15</w:t>
            </w:r>
          </w:p>
        </w:tc>
        <w:tc>
          <w:tcPr>
            <w:tcW w:w="992" w:type="dxa"/>
          </w:tcPr>
          <w:p w14:paraId="72A968D5" w14:textId="77777777" w:rsidR="001F21A3" w:rsidRDefault="001F21A3" w:rsidP="000120FF">
            <w:pPr>
              <w:jc w:val="center"/>
              <w:rPr>
                <w:lang w:val="en-US"/>
              </w:rPr>
            </w:pPr>
            <w:r>
              <w:rPr>
                <w:lang w:val="en-US"/>
              </w:rPr>
              <w:t>1</w:t>
            </w:r>
          </w:p>
        </w:tc>
        <w:tc>
          <w:tcPr>
            <w:tcW w:w="1281" w:type="dxa"/>
          </w:tcPr>
          <w:p w14:paraId="6827A258" w14:textId="3391B8D9" w:rsidR="001F21A3" w:rsidRPr="001F21A3" w:rsidRDefault="001F21A3" w:rsidP="000120FF">
            <w:pPr>
              <w:jc w:val="center"/>
              <w:rPr>
                <w:b/>
                <w:bCs/>
                <w:lang w:val="en-US"/>
              </w:rPr>
            </w:pPr>
            <w:r>
              <w:rPr>
                <w:b/>
                <w:bCs/>
                <w:lang w:val="en-US"/>
              </w:rPr>
              <w:t>1</w:t>
            </w:r>
          </w:p>
        </w:tc>
      </w:tr>
    </w:tbl>
    <w:p w14:paraId="48949DE9" w14:textId="77777777" w:rsidR="001F21A3" w:rsidRPr="001F21A3" w:rsidRDefault="001F21A3" w:rsidP="000978F4">
      <w:pPr>
        <w:pStyle w:val="ListParagraph"/>
        <w:ind w:left="1440"/>
        <w:rPr>
          <w:b/>
          <w:bCs/>
          <w:lang w:val="en-US"/>
        </w:rPr>
      </w:pPr>
    </w:p>
    <w:p w14:paraId="743009A0" w14:textId="4AC8DC86" w:rsidR="00103CAD" w:rsidRPr="00BB7388" w:rsidRDefault="00103CAD" w:rsidP="00BB7388">
      <w:pPr>
        <w:pStyle w:val="ListParagraph"/>
        <w:numPr>
          <w:ilvl w:val="0"/>
          <w:numId w:val="9"/>
        </w:numPr>
        <w:rPr>
          <w:lang w:val="en-US"/>
        </w:rPr>
      </w:pPr>
      <w:r w:rsidRPr="00BB7388">
        <w:rPr>
          <w:u w:val="single"/>
          <w:lang w:val="en-US"/>
        </w:rPr>
        <w:t>Poor for both methods:</w:t>
      </w:r>
      <w:r w:rsidRPr="00BB7388">
        <w:rPr>
          <w:lang w:val="en-US"/>
        </w:rPr>
        <w:t xml:space="preserve"> </w:t>
      </w:r>
      <w:r w:rsidR="00503E89" w:rsidRPr="00BB7388">
        <w:rPr>
          <w:lang w:val="en-US"/>
        </w:rPr>
        <w:t>Combining both problems (</w:t>
      </w:r>
      <w:r w:rsidR="004207F8" w:rsidRPr="00BB7388">
        <w:rPr>
          <w:lang w:val="en-US"/>
        </w:rPr>
        <w:t>many</w:t>
      </w:r>
      <w:r w:rsidR="00503E89" w:rsidRPr="00BB7388">
        <w:rPr>
          <w:lang w:val="en-US"/>
        </w:rPr>
        <w:t xml:space="preserve"> outliers and short plateaus) should affect negatively both methods.</w:t>
      </w:r>
    </w:p>
    <w:tbl>
      <w:tblPr>
        <w:tblStyle w:val="TableGrid"/>
        <w:tblW w:w="0" w:type="auto"/>
        <w:tblInd w:w="704" w:type="dxa"/>
        <w:tblLook w:val="04A0" w:firstRow="1" w:lastRow="0" w:firstColumn="1" w:lastColumn="0" w:noHBand="0" w:noVBand="1"/>
      </w:tblPr>
      <w:tblGrid>
        <w:gridCol w:w="749"/>
        <w:gridCol w:w="2228"/>
        <w:gridCol w:w="2835"/>
        <w:gridCol w:w="850"/>
        <w:gridCol w:w="1281"/>
      </w:tblGrid>
      <w:tr w:rsidR="002E4549" w14:paraId="41AC06EA" w14:textId="77777777" w:rsidTr="00E91939">
        <w:tc>
          <w:tcPr>
            <w:tcW w:w="749" w:type="dxa"/>
          </w:tcPr>
          <w:p w14:paraId="297FB7D9" w14:textId="77777777" w:rsidR="002E4549" w:rsidRDefault="002E4549" w:rsidP="002E4549">
            <w:pPr>
              <w:jc w:val="center"/>
              <w:rPr>
                <w:lang w:val="en-US"/>
              </w:rPr>
            </w:pPr>
            <w:r>
              <w:rPr>
                <w:lang w:val="en-US"/>
              </w:rPr>
              <w:t>n.obs</w:t>
            </w:r>
          </w:p>
        </w:tc>
        <w:tc>
          <w:tcPr>
            <w:tcW w:w="2228" w:type="dxa"/>
          </w:tcPr>
          <w:p w14:paraId="1C7C29BD" w14:textId="46861AD0" w:rsidR="002E4549" w:rsidRDefault="002E4549" w:rsidP="002E4549">
            <w:pPr>
              <w:jc w:val="center"/>
              <w:rPr>
                <w:lang w:val="en-US"/>
              </w:rPr>
            </w:pPr>
            <w:r>
              <w:rPr>
                <w:lang w:val="en-US"/>
              </w:rPr>
              <w:t>Average peak duration (min)</w:t>
            </w:r>
          </w:p>
        </w:tc>
        <w:tc>
          <w:tcPr>
            <w:tcW w:w="2835" w:type="dxa"/>
          </w:tcPr>
          <w:p w14:paraId="625A0715" w14:textId="54E289CC" w:rsidR="002E4549" w:rsidRDefault="002E4549" w:rsidP="002E4549">
            <w:pPr>
              <w:jc w:val="center"/>
              <w:rPr>
                <w:lang w:val="en-US"/>
              </w:rPr>
            </w:pPr>
            <w:r>
              <w:rPr>
                <w:lang w:val="en-US"/>
              </w:rPr>
              <w:t>Peak duration</w:t>
            </w:r>
            <w:r w:rsidR="00BB7388">
              <w:rPr>
                <w:lang w:val="en-US"/>
              </w:rPr>
              <w:t xml:space="preserve"> sd</w:t>
            </w:r>
            <w:r>
              <w:rPr>
                <w:lang w:val="en-US"/>
              </w:rPr>
              <w:t xml:space="preserve"> &amp; breakpoint 1 sd (min)</w:t>
            </w:r>
          </w:p>
        </w:tc>
        <w:tc>
          <w:tcPr>
            <w:tcW w:w="850" w:type="dxa"/>
          </w:tcPr>
          <w:p w14:paraId="32CE9F26" w14:textId="77777777" w:rsidR="002E4549" w:rsidRDefault="002E4549" w:rsidP="002E4549">
            <w:pPr>
              <w:jc w:val="center"/>
              <w:rPr>
                <w:lang w:val="en-US"/>
              </w:rPr>
            </w:pPr>
            <w:r>
              <w:rPr>
                <w:lang w:val="en-US"/>
              </w:rPr>
              <w:t>Score noise</w:t>
            </w:r>
          </w:p>
        </w:tc>
        <w:tc>
          <w:tcPr>
            <w:tcW w:w="1281" w:type="dxa"/>
          </w:tcPr>
          <w:p w14:paraId="3BBC4B92" w14:textId="77777777" w:rsidR="002E4549" w:rsidRDefault="002E4549" w:rsidP="002E4549">
            <w:pPr>
              <w:jc w:val="center"/>
              <w:rPr>
                <w:lang w:val="en-US"/>
              </w:rPr>
            </w:pPr>
            <w:r>
              <w:rPr>
                <w:lang w:val="en-US"/>
              </w:rPr>
              <w:t>Outlier probability</w:t>
            </w:r>
          </w:p>
        </w:tc>
      </w:tr>
      <w:tr w:rsidR="00E91939" w:rsidRPr="001F21A3" w14:paraId="4BCC36A8" w14:textId="77777777" w:rsidTr="00E91939">
        <w:tc>
          <w:tcPr>
            <w:tcW w:w="749" w:type="dxa"/>
          </w:tcPr>
          <w:p w14:paraId="7F9227E7" w14:textId="77777777" w:rsidR="00E91939" w:rsidRPr="001F21A3" w:rsidRDefault="00E91939" w:rsidP="000120FF">
            <w:pPr>
              <w:jc w:val="center"/>
              <w:rPr>
                <w:lang w:val="en-US"/>
              </w:rPr>
            </w:pPr>
            <w:r w:rsidRPr="001F21A3">
              <w:rPr>
                <w:lang w:val="en-US"/>
              </w:rPr>
              <w:t>25</w:t>
            </w:r>
          </w:p>
        </w:tc>
        <w:tc>
          <w:tcPr>
            <w:tcW w:w="2228" w:type="dxa"/>
          </w:tcPr>
          <w:p w14:paraId="3812685A" w14:textId="181D17C4" w:rsidR="00E91939" w:rsidRDefault="00E91939" w:rsidP="000120FF">
            <w:pPr>
              <w:jc w:val="center"/>
              <w:rPr>
                <w:lang w:val="en-US"/>
              </w:rPr>
            </w:pPr>
            <w:r w:rsidRPr="00E91939">
              <w:rPr>
                <w:b/>
                <w:bCs/>
                <w:lang w:val="en-US"/>
              </w:rPr>
              <w:t>33</w:t>
            </w:r>
          </w:p>
        </w:tc>
        <w:tc>
          <w:tcPr>
            <w:tcW w:w="2835" w:type="dxa"/>
          </w:tcPr>
          <w:p w14:paraId="10C969EC" w14:textId="758FD175" w:rsidR="00E91939" w:rsidRDefault="002E4549" w:rsidP="000120FF">
            <w:pPr>
              <w:jc w:val="center"/>
              <w:rPr>
                <w:lang w:val="en-US"/>
              </w:rPr>
            </w:pPr>
            <w:r>
              <w:rPr>
                <w:lang w:val="en-US"/>
              </w:rPr>
              <w:t>15</w:t>
            </w:r>
            <w:r w:rsidR="00DA5D03">
              <w:rPr>
                <w:lang w:val="en-US"/>
              </w:rPr>
              <w:t>, 15</w:t>
            </w:r>
          </w:p>
        </w:tc>
        <w:tc>
          <w:tcPr>
            <w:tcW w:w="850" w:type="dxa"/>
          </w:tcPr>
          <w:p w14:paraId="19F12A4D" w14:textId="77777777" w:rsidR="00E91939" w:rsidRDefault="00E91939" w:rsidP="000120FF">
            <w:pPr>
              <w:jc w:val="center"/>
              <w:rPr>
                <w:lang w:val="en-US"/>
              </w:rPr>
            </w:pPr>
            <w:r>
              <w:rPr>
                <w:lang w:val="en-US"/>
              </w:rPr>
              <w:t>1</w:t>
            </w:r>
          </w:p>
        </w:tc>
        <w:tc>
          <w:tcPr>
            <w:tcW w:w="1281" w:type="dxa"/>
          </w:tcPr>
          <w:p w14:paraId="53F07BDA" w14:textId="77777777" w:rsidR="00E91939" w:rsidRPr="001F21A3" w:rsidRDefault="00E91939" w:rsidP="000120FF">
            <w:pPr>
              <w:jc w:val="center"/>
              <w:rPr>
                <w:b/>
                <w:bCs/>
                <w:lang w:val="en-US"/>
              </w:rPr>
            </w:pPr>
            <w:r>
              <w:rPr>
                <w:b/>
                <w:bCs/>
                <w:lang w:val="en-US"/>
              </w:rPr>
              <w:t>1</w:t>
            </w:r>
          </w:p>
        </w:tc>
      </w:tr>
    </w:tbl>
    <w:p w14:paraId="47F5B56F" w14:textId="77777777" w:rsidR="00E91939" w:rsidRDefault="00E91939" w:rsidP="0036333C">
      <w:pPr>
        <w:rPr>
          <w:lang w:val="en-US"/>
        </w:rPr>
      </w:pPr>
    </w:p>
    <w:p w14:paraId="1FD92B45" w14:textId="4F30072C" w:rsidR="0036333C" w:rsidRPr="0036333C" w:rsidRDefault="0036333C" w:rsidP="0036333C">
      <w:pPr>
        <w:rPr>
          <w:lang w:val="en-US"/>
        </w:rPr>
      </w:pPr>
      <w:r>
        <w:rPr>
          <w:lang w:val="en-US"/>
        </w:rPr>
        <w:t>The number of observations in each dataset is of major interest since most studies on psychedelics currently have small sample size (typically n</w:t>
      </w:r>
      <w:r w:rsidR="00503E89">
        <w:rPr>
          <w:lang w:val="en-US"/>
        </w:rPr>
        <w:t>.obs</w:t>
      </w:r>
      <w:r>
        <w:rPr>
          <w:lang w:val="en-US"/>
        </w:rPr>
        <w:t>&lt;</w:t>
      </w:r>
      <w:r w:rsidR="00B12370">
        <w:rPr>
          <w:lang w:val="en-US"/>
        </w:rPr>
        <w:t>50</w:t>
      </w:r>
      <w:r>
        <w:rPr>
          <w:lang w:val="en-US"/>
        </w:rPr>
        <w:t>)</w:t>
      </w:r>
      <w:r w:rsidR="000F46AD">
        <w:rPr>
          <w:lang w:val="en-US"/>
        </w:rPr>
        <w:t>.</w:t>
      </w:r>
      <w:r w:rsidR="006E34A3">
        <w:rPr>
          <w:lang w:val="en-US"/>
        </w:rPr>
        <w:t xml:space="preserve"> This parameter will vary independently </w:t>
      </w:r>
      <w:r w:rsidR="00503E89">
        <w:rPr>
          <w:lang w:val="en-US"/>
        </w:rPr>
        <w:t xml:space="preserve">on its </w:t>
      </w:r>
      <w:r w:rsidR="0087313E">
        <w:rPr>
          <w:lang w:val="en-US"/>
        </w:rPr>
        <w:t>entire</w:t>
      </w:r>
      <w:r w:rsidR="00503E89">
        <w:rPr>
          <w:lang w:val="en-US"/>
        </w:rPr>
        <w:t xml:space="preserve"> range for every</w:t>
      </w:r>
      <w:r w:rsidR="006E34A3">
        <w:rPr>
          <w:lang w:val="en-US"/>
        </w:rPr>
        <w:t xml:space="preserve"> described </w:t>
      </w:r>
      <w:r w:rsidR="00503E89">
        <w:rPr>
          <w:lang w:val="en-US"/>
        </w:rPr>
        <w:t>scenario</w:t>
      </w:r>
      <w:r w:rsidR="006E34A3">
        <w:rPr>
          <w:lang w:val="en-US"/>
        </w:rPr>
        <w:t>.</w:t>
      </w:r>
    </w:p>
    <w:p w14:paraId="2A16FB50" w14:textId="086E760D" w:rsidR="007B3CBC" w:rsidRDefault="00F3342F" w:rsidP="007B3CBC">
      <w:pPr>
        <w:pStyle w:val="Heading1"/>
      </w:pPr>
      <w:r w:rsidRPr="00227F3E">
        <w:t>Simulation plan:</w:t>
      </w:r>
    </w:p>
    <w:p w14:paraId="33E56267" w14:textId="4B785373" w:rsidR="00FA215B" w:rsidRPr="008A1905" w:rsidRDefault="00FA215B" w:rsidP="00FA215B">
      <w:pPr>
        <w:pStyle w:val="Heading2"/>
        <w:rPr>
          <w:lang w:val="en-US"/>
        </w:rPr>
      </w:pPr>
      <w:r w:rsidRPr="008A1905">
        <w:rPr>
          <w:lang w:val="en-US"/>
        </w:rPr>
        <w:t>Range of values for simulation parameters</w:t>
      </w:r>
    </w:p>
    <w:p w14:paraId="229E9830" w14:textId="094C3A5B" w:rsidR="00370631" w:rsidRPr="00370631" w:rsidRDefault="00370631" w:rsidP="00BF0C3F">
      <w:pPr>
        <w:rPr>
          <w:lang w:val="en-US"/>
        </w:rPr>
      </w:pPr>
      <w:r>
        <w:rPr>
          <w:lang w:val="en-US"/>
        </w:rPr>
        <w:t>The simulation parameters have been chosen on the prior belief of what could influence the performances of the statistical methods. Several values of parameters have been tested to find the appropriate scenarios described in the previous section</w:t>
      </w:r>
      <w:r w:rsidR="007D54D0">
        <w:rPr>
          <w:lang w:val="en-US"/>
        </w:rPr>
        <w:t>, whilst most of them have been chosen based on the reproduced analysis of the SDIpsilo</w:t>
      </w:r>
      <w:r w:rsidR="00C3713D">
        <w:rPr>
          <w:lang w:val="en-US"/>
        </w:rPr>
        <w:t xml:space="preserve"> data</w:t>
      </w:r>
      <w:r w:rsidR="0087313E">
        <w:rPr>
          <w:lang w:val="en-US"/>
        </w:rPr>
        <w:t xml:space="preserve"> (noted with </w:t>
      </w:r>
      <w:r w:rsidR="0087313E" w:rsidRPr="0087313E">
        <w:rPr>
          <w:vertAlign w:val="superscript"/>
          <w:lang w:val="en-US"/>
        </w:rPr>
        <w:t>†</w:t>
      </w:r>
      <w:r w:rsidR="0087313E">
        <w:rPr>
          <w:lang w:val="en-US"/>
        </w:rPr>
        <w:t>)</w:t>
      </w:r>
      <w:r w:rsidR="00C3713D">
        <w:rPr>
          <w:lang w:val="en-US"/>
        </w:rPr>
        <w:t xml:space="preserve"> from (</w:t>
      </w:r>
      <w:proofErr w:type="spellStart"/>
      <w:r w:rsidR="00C3713D">
        <w:rPr>
          <w:lang w:val="en-US"/>
        </w:rPr>
        <w:t>Stenbæck</w:t>
      </w:r>
      <w:proofErr w:type="spellEnd"/>
      <w:r w:rsidR="00C3713D">
        <w:rPr>
          <w:lang w:val="en-US"/>
        </w:rPr>
        <w:t xml:space="preserve"> et al., 2021)</w:t>
      </w:r>
      <w:r w:rsidR="007D54D0">
        <w:rPr>
          <w:lang w:val="en-US"/>
        </w:rPr>
        <w:t xml:space="preserve">, or from the original article </w:t>
      </w:r>
      <w:r w:rsidR="00C3713D">
        <w:rPr>
          <w:lang w:val="en-US"/>
        </w:rPr>
        <w:t>itself</w:t>
      </w:r>
      <w:r w:rsidR="0087313E">
        <w:rPr>
          <w:lang w:val="en-US"/>
        </w:rPr>
        <w:t xml:space="preserve"> (noted with </w:t>
      </w:r>
      <w:r w:rsidR="0087313E" w:rsidRPr="0087313E">
        <w:rPr>
          <w:vertAlign w:val="superscript"/>
          <w:lang w:val="en-US"/>
        </w:rPr>
        <w:t>‡</w:t>
      </w:r>
      <w:r w:rsidR="0087313E">
        <w:rPr>
          <w:lang w:val="en-US"/>
        </w:rPr>
        <w:t>).</w:t>
      </w:r>
    </w:p>
    <w:tbl>
      <w:tblPr>
        <w:tblStyle w:val="TableGrid"/>
        <w:tblW w:w="9214" w:type="dxa"/>
        <w:tblInd w:w="137" w:type="dxa"/>
        <w:tblLook w:val="04A0" w:firstRow="1" w:lastRow="0" w:firstColumn="1" w:lastColumn="0" w:noHBand="0" w:noVBand="1"/>
      </w:tblPr>
      <w:tblGrid>
        <w:gridCol w:w="2693"/>
        <w:gridCol w:w="1560"/>
        <w:gridCol w:w="4961"/>
      </w:tblGrid>
      <w:tr w:rsidR="00BA2C06" w14:paraId="60B74E2D" w14:textId="77777777" w:rsidTr="00370631">
        <w:tc>
          <w:tcPr>
            <w:tcW w:w="2693" w:type="dxa"/>
          </w:tcPr>
          <w:p w14:paraId="4B4A46B8" w14:textId="4EAC5BAC" w:rsidR="00BA2C06" w:rsidRPr="00370631" w:rsidRDefault="00D93F4A" w:rsidP="00BA2C06">
            <w:pPr>
              <w:jc w:val="center"/>
              <w:rPr>
                <w:b/>
                <w:bCs/>
                <w:lang w:val="en-US"/>
              </w:rPr>
            </w:pPr>
            <w:r>
              <w:rPr>
                <w:b/>
                <w:bCs/>
                <w:lang w:val="en-US"/>
              </w:rPr>
              <w:lastRenderedPageBreak/>
              <w:t>Simulation p</w:t>
            </w:r>
            <w:r w:rsidR="00BA2C06" w:rsidRPr="00370631">
              <w:rPr>
                <w:b/>
                <w:bCs/>
                <w:lang w:val="en-US"/>
              </w:rPr>
              <w:t>arameter</w:t>
            </w:r>
          </w:p>
        </w:tc>
        <w:tc>
          <w:tcPr>
            <w:tcW w:w="1560" w:type="dxa"/>
          </w:tcPr>
          <w:p w14:paraId="7B87DE47" w14:textId="2125E5D8" w:rsidR="00BA2C06" w:rsidRPr="00370631" w:rsidRDefault="00BA2C06" w:rsidP="00BA2C06">
            <w:pPr>
              <w:jc w:val="center"/>
              <w:rPr>
                <w:b/>
                <w:bCs/>
                <w:lang w:val="en-US"/>
              </w:rPr>
            </w:pPr>
            <w:r w:rsidRPr="00370631">
              <w:rPr>
                <w:b/>
                <w:bCs/>
                <w:lang w:val="en-US"/>
              </w:rPr>
              <w:t>Nb of</w:t>
            </w:r>
            <w:r w:rsidR="000A7471" w:rsidRPr="00370631">
              <w:rPr>
                <w:b/>
                <w:bCs/>
                <w:lang w:val="en-US"/>
              </w:rPr>
              <w:t xml:space="preserve"> distinct</w:t>
            </w:r>
            <w:r w:rsidRPr="00370631">
              <w:rPr>
                <w:b/>
                <w:bCs/>
                <w:lang w:val="en-US"/>
              </w:rPr>
              <w:t xml:space="preserve"> values</w:t>
            </w:r>
          </w:p>
        </w:tc>
        <w:tc>
          <w:tcPr>
            <w:tcW w:w="4961" w:type="dxa"/>
          </w:tcPr>
          <w:p w14:paraId="2667370A" w14:textId="385D4A87" w:rsidR="00BA2C06" w:rsidRPr="00370631" w:rsidRDefault="00BA2C06" w:rsidP="00BA2C06">
            <w:pPr>
              <w:jc w:val="center"/>
              <w:rPr>
                <w:b/>
                <w:bCs/>
                <w:lang w:val="en-US"/>
              </w:rPr>
            </w:pPr>
            <w:r w:rsidRPr="00370631">
              <w:rPr>
                <w:b/>
                <w:bCs/>
                <w:lang w:val="en-US"/>
              </w:rPr>
              <w:t>List of values</w:t>
            </w:r>
          </w:p>
        </w:tc>
      </w:tr>
      <w:tr w:rsidR="00BA2C06" w14:paraId="4FD9295B" w14:textId="77777777" w:rsidTr="00370631">
        <w:tc>
          <w:tcPr>
            <w:tcW w:w="2693" w:type="dxa"/>
          </w:tcPr>
          <w:p w14:paraId="733F027D" w14:textId="0663F53C" w:rsidR="00BA2C06" w:rsidRDefault="000A7471" w:rsidP="00BA2C06">
            <w:pPr>
              <w:jc w:val="center"/>
              <w:rPr>
                <w:lang w:val="en-US"/>
              </w:rPr>
            </w:pPr>
            <w:r>
              <w:rPr>
                <w:lang w:val="en-US"/>
              </w:rPr>
              <w:t>Number of observations in the dataset n.obs</w:t>
            </w:r>
          </w:p>
        </w:tc>
        <w:tc>
          <w:tcPr>
            <w:tcW w:w="1560" w:type="dxa"/>
          </w:tcPr>
          <w:p w14:paraId="534F7610" w14:textId="58F93D2A" w:rsidR="00BA2C06" w:rsidRDefault="000A7471" w:rsidP="00BA2C06">
            <w:pPr>
              <w:jc w:val="center"/>
              <w:rPr>
                <w:lang w:val="en-US"/>
              </w:rPr>
            </w:pPr>
            <w:r>
              <w:rPr>
                <w:lang w:val="en-US"/>
              </w:rPr>
              <w:t>6</w:t>
            </w:r>
          </w:p>
        </w:tc>
        <w:tc>
          <w:tcPr>
            <w:tcW w:w="4961" w:type="dxa"/>
          </w:tcPr>
          <w:p w14:paraId="2A711902" w14:textId="294BEA50" w:rsidR="00BA2C06" w:rsidRDefault="000A7471" w:rsidP="00BA2C06">
            <w:pPr>
              <w:jc w:val="center"/>
              <w:rPr>
                <w:lang w:val="en-US"/>
              </w:rPr>
            </w:pPr>
            <w:r>
              <w:rPr>
                <w:lang w:val="en-US"/>
              </w:rPr>
              <w:t xml:space="preserve">10, 15, 20, </w:t>
            </w:r>
            <w:r w:rsidRPr="00E14F3D">
              <w:rPr>
                <w:b/>
                <w:bCs/>
                <w:lang w:val="en-US"/>
              </w:rPr>
              <w:t>25</w:t>
            </w:r>
            <w:r>
              <w:rPr>
                <w:lang w:val="en-US"/>
              </w:rPr>
              <w:t>, 50 ,100</w:t>
            </w:r>
          </w:p>
        </w:tc>
      </w:tr>
      <w:tr w:rsidR="000A7471" w:rsidRPr="003A5D4E" w14:paraId="11AD927A" w14:textId="77777777" w:rsidTr="00370631">
        <w:tc>
          <w:tcPr>
            <w:tcW w:w="2693" w:type="dxa"/>
          </w:tcPr>
          <w:p w14:paraId="6AA42E93" w14:textId="7F6F7A0B" w:rsidR="000A7471" w:rsidRDefault="009E1E9D" w:rsidP="00BA2C06">
            <w:pPr>
              <w:jc w:val="center"/>
              <w:rPr>
                <w:lang w:val="en-US"/>
              </w:rPr>
            </w:pPr>
            <w:r>
              <w:rPr>
                <w:lang w:val="en-US"/>
              </w:rPr>
              <w:t>Breakpoints distribution (means)</w:t>
            </w:r>
          </w:p>
        </w:tc>
        <w:tc>
          <w:tcPr>
            <w:tcW w:w="1560" w:type="dxa"/>
          </w:tcPr>
          <w:p w14:paraId="56DA5992" w14:textId="77777777" w:rsidR="000A7471" w:rsidRPr="000E6FE0" w:rsidRDefault="000E6FE0" w:rsidP="00BA2C06">
            <w:pPr>
              <w:jc w:val="center"/>
              <w:rPr>
                <w:color w:val="808080" w:themeColor="background1" w:themeShade="80"/>
                <w:lang w:val="en-US"/>
              </w:rPr>
            </w:pPr>
            <w:r w:rsidRPr="000E6FE0">
              <w:rPr>
                <w:color w:val="808080" w:themeColor="background1" w:themeShade="80"/>
                <w:lang w:val="en-US"/>
              </w:rPr>
              <w:t>1</w:t>
            </w:r>
          </w:p>
          <w:p w14:paraId="410D753C" w14:textId="77777777" w:rsidR="000E6FE0" w:rsidRPr="000E6FE0" w:rsidRDefault="000E6FE0" w:rsidP="00BA2C06">
            <w:pPr>
              <w:jc w:val="center"/>
              <w:rPr>
                <w:color w:val="808080" w:themeColor="background1" w:themeShade="80"/>
                <w:lang w:val="en-US"/>
              </w:rPr>
            </w:pPr>
            <w:r w:rsidRPr="000E6FE0">
              <w:rPr>
                <w:color w:val="808080" w:themeColor="background1" w:themeShade="80"/>
                <w:lang w:val="en-US"/>
              </w:rPr>
              <w:t>1</w:t>
            </w:r>
          </w:p>
          <w:p w14:paraId="379BAFF8" w14:textId="3C575663" w:rsidR="000E6FE0" w:rsidRDefault="000E6FE0" w:rsidP="00BA2C06">
            <w:pPr>
              <w:jc w:val="center"/>
              <w:rPr>
                <w:lang w:val="en-US"/>
              </w:rPr>
            </w:pPr>
            <w:r>
              <w:rPr>
                <w:lang w:val="en-US"/>
              </w:rPr>
              <w:t>3</w:t>
            </w:r>
          </w:p>
        </w:tc>
        <w:tc>
          <w:tcPr>
            <w:tcW w:w="4961" w:type="dxa"/>
          </w:tcPr>
          <w:p w14:paraId="5DDC53F1" w14:textId="60A58533" w:rsidR="000A7471" w:rsidRDefault="000A7471" w:rsidP="00BA2C06">
            <w:pPr>
              <w:jc w:val="center"/>
            </w:pPr>
            <w:r w:rsidRPr="000A7471">
              <w:t>Break 0: fixed at (t</w:t>
            </w:r>
            <w:r>
              <w:t xml:space="preserve"> </w:t>
            </w:r>
            <w:r w:rsidRPr="000A7471">
              <w:t>=</w:t>
            </w:r>
            <w:r>
              <w:t xml:space="preserve"> </w:t>
            </w:r>
            <w:r w:rsidRPr="000A7471">
              <w:t>0 min</w:t>
            </w:r>
            <w:r w:rsidR="00854B28">
              <w:t xml:space="preserve"> ;</w:t>
            </w:r>
            <w:r w:rsidRPr="000A7471">
              <w:t xml:space="preserve"> SDI = 0)</w:t>
            </w:r>
          </w:p>
          <w:p w14:paraId="3EA4FD84" w14:textId="576A90ED" w:rsidR="000A7471" w:rsidRPr="003A5D4E" w:rsidRDefault="000A7471" w:rsidP="00BA2C06">
            <w:pPr>
              <w:jc w:val="center"/>
            </w:pPr>
            <w:r w:rsidRPr="003A5D4E">
              <w:t xml:space="preserve">Break 1: (t = </w:t>
            </w:r>
            <w:r w:rsidR="008A1905" w:rsidRPr="003A5D4E">
              <w:t>7</w:t>
            </w:r>
            <w:r w:rsidRPr="003A5D4E">
              <w:t>7</w:t>
            </w:r>
            <w:r w:rsidR="008A1905" w:rsidRPr="008A1905">
              <w:rPr>
                <w:vertAlign w:val="superscript"/>
              </w:rPr>
              <w:t>†</w:t>
            </w:r>
            <w:r w:rsidR="00B50583" w:rsidRPr="003A5D4E">
              <w:t xml:space="preserve"> min</w:t>
            </w:r>
            <w:r w:rsidR="00854B28" w:rsidRPr="003A5D4E">
              <w:t>;</w:t>
            </w:r>
            <w:r w:rsidRPr="003A5D4E">
              <w:t xml:space="preserve"> SDI =</w:t>
            </w:r>
            <w:r w:rsidR="008A1905" w:rsidRPr="003A5D4E">
              <w:t xml:space="preserve"> </w:t>
            </w:r>
            <w:r w:rsidRPr="003A5D4E">
              <w:t>9.3</w:t>
            </w:r>
            <w:r w:rsidR="008A1905" w:rsidRPr="008A1905">
              <w:rPr>
                <w:vertAlign w:val="superscript"/>
              </w:rPr>
              <w:t>†</w:t>
            </w:r>
            <w:r w:rsidRPr="003A5D4E">
              <w:t>)</w:t>
            </w:r>
          </w:p>
          <w:p w14:paraId="6ABA8C84" w14:textId="7B85D538" w:rsidR="00854B28" w:rsidRPr="003A5D4E" w:rsidRDefault="001F21A3" w:rsidP="00854B28">
            <w:pPr>
              <w:jc w:val="center"/>
            </w:pPr>
            <w:r>
              <w:rPr>
                <w:lang w:val="en-US"/>
              </w:rPr>
              <w:t>Peak duration</w:t>
            </w:r>
            <w:r w:rsidR="00854B28" w:rsidRPr="003A5D4E">
              <w:t>: (t = 32</w:t>
            </w:r>
            <w:r w:rsidR="008A1905" w:rsidRPr="008A1905">
              <w:rPr>
                <w:vertAlign w:val="superscript"/>
              </w:rPr>
              <w:t>‡</w:t>
            </w:r>
            <w:r w:rsidR="00854B28" w:rsidRPr="003A5D4E">
              <w:t xml:space="preserve">, </w:t>
            </w:r>
            <w:r w:rsidR="008A1905" w:rsidRPr="00E14F3D">
              <w:rPr>
                <w:b/>
                <w:bCs/>
              </w:rPr>
              <w:t>7</w:t>
            </w:r>
            <w:r w:rsidR="00854B28" w:rsidRPr="00E14F3D">
              <w:rPr>
                <w:b/>
                <w:bCs/>
              </w:rPr>
              <w:t>8</w:t>
            </w:r>
            <w:r w:rsidR="008A1905" w:rsidRPr="008A1905">
              <w:rPr>
                <w:b/>
                <w:bCs/>
                <w:vertAlign w:val="superscript"/>
              </w:rPr>
              <w:t>†</w:t>
            </w:r>
            <w:r w:rsidR="00854B28" w:rsidRPr="003A5D4E">
              <w:t xml:space="preserve">, </w:t>
            </w:r>
            <w:r w:rsidR="008A1905" w:rsidRPr="003A5D4E">
              <w:t>1</w:t>
            </w:r>
            <w:r w:rsidR="00854B28" w:rsidRPr="003A5D4E">
              <w:t>43</w:t>
            </w:r>
            <w:r w:rsidR="008A1905" w:rsidRPr="008A1905">
              <w:rPr>
                <w:vertAlign w:val="superscript"/>
              </w:rPr>
              <w:t>‡</w:t>
            </w:r>
            <w:r w:rsidR="00B50583" w:rsidRPr="003A5D4E">
              <w:t xml:space="preserve"> min</w:t>
            </w:r>
            <w:r w:rsidR="00854B28" w:rsidRPr="003A5D4E">
              <w:t>)</w:t>
            </w:r>
          </w:p>
        </w:tc>
      </w:tr>
      <w:tr w:rsidR="000A7471" w:rsidRPr="004E4C4C" w14:paraId="2D84E5EB" w14:textId="77777777" w:rsidTr="00370631">
        <w:tc>
          <w:tcPr>
            <w:tcW w:w="2693" w:type="dxa"/>
          </w:tcPr>
          <w:p w14:paraId="23CAC4EF" w14:textId="7BCBB257" w:rsidR="004207F8" w:rsidRPr="00854B28" w:rsidRDefault="009E1E9D" w:rsidP="004207F8">
            <w:pPr>
              <w:jc w:val="center"/>
              <w:rPr>
                <w:lang w:val="en-US"/>
              </w:rPr>
            </w:pPr>
            <w:r>
              <w:rPr>
                <w:lang w:val="en-US"/>
              </w:rPr>
              <w:t>Breakpoints distribution (standard deviation)</w:t>
            </w:r>
          </w:p>
        </w:tc>
        <w:tc>
          <w:tcPr>
            <w:tcW w:w="1560" w:type="dxa"/>
          </w:tcPr>
          <w:p w14:paraId="1D34E25C" w14:textId="77777777" w:rsidR="000A7471" w:rsidRPr="000E6FE0" w:rsidRDefault="000E6FE0" w:rsidP="00BA2C06">
            <w:pPr>
              <w:jc w:val="center"/>
              <w:rPr>
                <w:color w:val="808080" w:themeColor="background1" w:themeShade="80"/>
                <w:lang w:val="en-US"/>
              </w:rPr>
            </w:pPr>
            <w:r w:rsidRPr="000E6FE0">
              <w:rPr>
                <w:color w:val="808080" w:themeColor="background1" w:themeShade="80"/>
                <w:lang w:val="en-US"/>
              </w:rPr>
              <w:t>1</w:t>
            </w:r>
          </w:p>
          <w:p w14:paraId="34F1C7A9" w14:textId="082AF2F0" w:rsidR="000E6FE0" w:rsidRPr="00854B28" w:rsidRDefault="000E6FE0" w:rsidP="004207F8">
            <w:pPr>
              <w:jc w:val="center"/>
              <w:rPr>
                <w:lang w:val="en-US"/>
              </w:rPr>
            </w:pPr>
            <w:r>
              <w:rPr>
                <w:lang w:val="en-US"/>
              </w:rPr>
              <w:t>3</w:t>
            </w:r>
          </w:p>
        </w:tc>
        <w:tc>
          <w:tcPr>
            <w:tcW w:w="4961" w:type="dxa"/>
          </w:tcPr>
          <w:p w14:paraId="4257AE76" w14:textId="1145603C" w:rsidR="009E1E9D" w:rsidRPr="009E1E9D" w:rsidRDefault="009E1E9D" w:rsidP="009E1E9D">
            <w:pPr>
              <w:jc w:val="center"/>
              <w:rPr>
                <w:lang w:val="en-US"/>
              </w:rPr>
            </w:pPr>
            <w:r w:rsidRPr="009E1E9D">
              <w:rPr>
                <w:lang w:val="en-US"/>
              </w:rPr>
              <w:t xml:space="preserve">Break 0: </w:t>
            </w:r>
            <w:r>
              <w:rPr>
                <w:lang w:val="en-US"/>
              </w:rPr>
              <w:t>fixed (not random)</w:t>
            </w:r>
          </w:p>
          <w:p w14:paraId="3A857922" w14:textId="20B03459" w:rsidR="000A7471" w:rsidRPr="00854B28" w:rsidRDefault="00BD3EF5" w:rsidP="00BD3EF5">
            <w:pPr>
              <w:jc w:val="center"/>
              <w:rPr>
                <w:lang w:val="en-US"/>
              </w:rPr>
            </w:pPr>
            <w:r>
              <w:rPr>
                <w:lang w:val="en-US"/>
              </w:rPr>
              <w:t xml:space="preserve">Peak duration and </w:t>
            </w:r>
            <w:r w:rsidR="009E1E9D" w:rsidRPr="00854B28">
              <w:rPr>
                <w:lang w:val="en-US"/>
              </w:rPr>
              <w:t>Break 1: (</w:t>
            </w:r>
            <w:r w:rsidR="009E1E9D">
              <w:rPr>
                <w:lang w:val="en-US"/>
              </w:rPr>
              <w:t>sd.</w:t>
            </w:r>
            <w:r w:rsidR="009E1E9D" w:rsidRPr="00854B28">
              <w:rPr>
                <w:lang w:val="en-US"/>
              </w:rPr>
              <w:t xml:space="preserve">t = </w:t>
            </w:r>
            <w:r w:rsidR="00076791">
              <w:rPr>
                <w:lang w:val="en-US"/>
              </w:rPr>
              <w:t xml:space="preserve">5, </w:t>
            </w:r>
            <w:r w:rsidR="00076791" w:rsidRPr="00E14F3D">
              <w:rPr>
                <w:b/>
                <w:bCs/>
                <w:lang w:val="en-US"/>
              </w:rPr>
              <w:t>15</w:t>
            </w:r>
            <w:r w:rsidR="00076791">
              <w:rPr>
                <w:lang w:val="en-US"/>
              </w:rPr>
              <w:t>, 33</w:t>
            </w:r>
            <w:r w:rsidR="008A1905" w:rsidRPr="008A1905">
              <w:rPr>
                <w:vertAlign w:val="superscript"/>
                <w:lang w:val="en-US"/>
              </w:rPr>
              <w:t>†</w:t>
            </w:r>
            <w:r w:rsidR="009E1E9D" w:rsidRPr="00854B28">
              <w:rPr>
                <w:lang w:val="en-US"/>
              </w:rPr>
              <w:t xml:space="preserve">; </w:t>
            </w:r>
            <w:proofErr w:type="spellStart"/>
            <w:r w:rsidR="009E1E9D">
              <w:rPr>
                <w:lang w:val="en-US"/>
              </w:rPr>
              <w:t>sd.</w:t>
            </w:r>
            <w:r w:rsidR="009E1E9D" w:rsidRPr="00854B28">
              <w:rPr>
                <w:lang w:val="en-US"/>
              </w:rPr>
              <w:t>SDI</w:t>
            </w:r>
            <w:proofErr w:type="spellEnd"/>
            <w:r w:rsidR="009E1E9D" w:rsidRPr="00854B28">
              <w:rPr>
                <w:lang w:val="en-US"/>
              </w:rPr>
              <w:t xml:space="preserve"> = </w:t>
            </w:r>
            <w:r w:rsidR="00076791">
              <w:rPr>
                <w:lang w:val="en-US"/>
              </w:rPr>
              <w:t>1</w:t>
            </w:r>
            <w:r w:rsidR="009E1E9D" w:rsidRPr="00854B28">
              <w:rPr>
                <w:lang w:val="en-US"/>
              </w:rPr>
              <w:t>)</w:t>
            </w:r>
          </w:p>
        </w:tc>
      </w:tr>
      <w:tr w:rsidR="000978F4" w:rsidRPr="008F3EEF" w14:paraId="4F81F1ED" w14:textId="77777777" w:rsidTr="00370631">
        <w:tc>
          <w:tcPr>
            <w:tcW w:w="2693" w:type="dxa"/>
          </w:tcPr>
          <w:p w14:paraId="6B6F6357" w14:textId="235A5D1F" w:rsidR="000978F4" w:rsidRDefault="000978F4" w:rsidP="004207F8">
            <w:pPr>
              <w:jc w:val="center"/>
              <w:rPr>
                <w:lang w:val="en-US"/>
              </w:rPr>
            </w:pPr>
            <w:r>
              <w:rPr>
                <w:lang w:val="en-US"/>
              </w:rPr>
              <w:t>Outlier individual probability</w:t>
            </w:r>
          </w:p>
        </w:tc>
        <w:tc>
          <w:tcPr>
            <w:tcW w:w="1560" w:type="dxa"/>
          </w:tcPr>
          <w:p w14:paraId="2B42E9A8" w14:textId="5CB33A50" w:rsidR="000978F4" w:rsidRPr="000E6FE0" w:rsidRDefault="000978F4" w:rsidP="00BA2C06">
            <w:pPr>
              <w:jc w:val="center"/>
              <w:rPr>
                <w:color w:val="808080" w:themeColor="background1" w:themeShade="80"/>
                <w:lang w:val="en-US"/>
              </w:rPr>
            </w:pPr>
            <w:r w:rsidRPr="000978F4">
              <w:rPr>
                <w:color w:val="000000" w:themeColor="text1"/>
                <w:lang w:val="en-US"/>
              </w:rPr>
              <w:t>3</w:t>
            </w:r>
          </w:p>
        </w:tc>
        <w:tc>
          <w:tcPr>
            <w:tcW w:w="4961" w:type="dxa"/>
          </w:tcPr>
          <w:p w14:paraId="410A9EFC" w14:textId="48DC8FFC" w:rsidR="000978F4" w:rsidRPr="009E1E9D" w:rsidRDefault="000978F4" w:rsidP="009E1E9D">
            <w:pPr>
              <w:jc w:val="center"/>
              <w:rPr>
                <w:lang w:val="en-US"/>
              </w:rPr>
            </w:pPr>
            <w:r>
              <w:rPr>
                <w:lang w:val="en-US"/>
              </w:rPr>
              <w:t xml:space="preserve">0, </w:t>
            </w:r>
            <w:r w:rsidR="001F21A3">
              <w:rPr>
                <w:lang w:val="en-US"/>
              </w:rPr>
              <w:t>0.5</w:t>
            </w:r>
            <w:r>
              <w:rPr>
                <w:lang w:val="en-US"/>
              </w:rPr>
              <w:t>, 1</w:t>
            </w:r>
          </w:p>
        </w:tc>
      </w:tr>
      <w:tr w:rsidR="000A7471" w:rsidRPr="000E1DFA" w14:paraId="108CA975" w14:textId="77777777" w:rsidTr="00370631">
        <w:tc>
          <w:tcPr>
            <w:tcW w:w="2693" w:type="dxa"/>
          </w:tcPr>
          <w:p w14:paraId="0681C047" w14:textId="1C11104F" w:rsidR="000A7471" w:rsidRDefault="000A7471" w:rsidP="00BA2C06">
            <w:pPr>
              <w:jc w:val="center"/>
              <w:rPr>
                <w:lang w:val="en-US"/>
              </w:rPr>
            </w:pPr>
            <w:r>
              <w:rPr>
                <w:lang w:val="en-US"/>
              </w:rPr>
              <w:t>Noise level on the measured score</w:t>
            </w:r>
          </w:p>
        </w:tc>
        <w:tc>
          <w:tcPr>
            <w:tcW w:w="1560" w:type="dxa"/>
          </w:tcPr>
          <w:p w14:paraId="17361323" w14:textId="77777777" w:rsidR="00E14F3D" w:rsidRDefault="00E14F3D" w:rsidP="00BA2C06">
            <w:pPr>
              <w:jc w:val="center"/>
              <w:rPr>
                <w:lang w:val="en-US"/>
              </w:rPr>
            </w:pPr>
            <w:r w:rsidRPr="00720113">
              <w:rPr>
                <w:lang w:val="en-US"/>
              </w:rPr>
              <w:t>3</w:t>
            </w:r>
          </w:p>
          <w:p w14:paraId="3ABA159F" w14:textId="1088E8C7" w:rsidR="000E6FE0" w:rsidRDefault="000E6FE0" w:rsidP="00BA2C06">
            <w:pPr>
              <w:jc w:val="center"/>
              <w:rPr>
                <w:lang w:val="en-US"/>
              </w:rPr>
            </w:pPr>
            <w:r w:rsidRPr="000E6FE0">
              <w:rPr>
                <w:color w:val="808080" w:themeColor="background1" w:themeShade="80"/>
                <w:lang w:val="en-US"/>
              </w:rPr>
              <w:t>1</w:t>
            </w:r>
          </w:p>
        </w:tc>
        <w:tc>
          <w:tcPr>
            <w:tcW w:w="4961" w:type="dxa"/>
          </w:tcPr>
          <w:p w14:paraId="51E4BB49" w14:textId="691919FB" w:rsidR="000A7471" w:rsidRDefault="000A7471" w:rsidP="00BA2C06">
            <w:pPr>
              <w:jc w:val="center"/>
              <w:rPr>
                <w:lang w:val="en-US"/>
              </w:rPr>
            </w:pPr>
            <w:r>
              <w:rPr>
                <w:lang w:val="en-US"/>
              </w:rPr>
              <w:t xml:space="preserve">Slope phases: 0.5, </w:t>
            </w:r>
            <w:r w:rsidRPr="00E14F3D">
              <w:rPr>
                <w:b/>
                <w:bCs/>
                <w:lang w:val="en-US"/>
              </w:rPr>
              <w:t>1</w:t>
            </w:r>
            <w:r w:rsidR="00E14F3D" w:rsidRPr="002D4C6E">
              <w:rPr>
                <w:lang w:val="en-US"/>
              </w:rPr>
              <w:t>, 2</w:t>
            </w:r>
          </w:p>
          <w:p w14:paraId="0FDC4696" w14:textId="2AE0E0B2" w:rsidR="000A7471" w:rsidRDefault="000A7471" w:rsidP="00BA2C06">
            <w:pPr>
              <w:jc w:val="center"/>
              <w:rPr>
                <w:lang w:val="en-US"/>
              </w:rPr>
            </w:pPr>
            <w:r>
              <w:rPr>
                <w:lang w:val="en-US"/>
              </w:rPr>
              <w:t xml:space="preserve">Plateau phases: </w:t>
            </w:r>
            <w:r w:rsidRPr="00720113">
              <w:rPr>
                <w:lang w:val="en-US"/>
              </w:rPr>
              <w:t>0.25</w:t>
            </w:r>
            <w:r w:rsidR="008A1905" w:rsidRPr="008A1905">
              <w:rPr>
                <w:vertAlign w:val="superscript"/>
              </w:rPr>
              <w:t>†</w:t>
            </w:r>
          </w:p>
        </w:tc>
      </w:tr>
      <w:tr w:rsidR="00BA2C06" w:rsidRPr="004E4C4C" w14:paraId="08AA9FFF" w14:textId="77777777" w:rsidTr="00370631">
        <w:tc>
          <w:tcPr>
            <w:tcW w:w="2693" w:type="dxa"/>
          </w:tcPr>
          <w:p w14:paraId="65B32AFB" w14:textId="64D0699D" w:rsidR="00BA2C06" w:rsidRDefault="000A7471" w:rsidP="00BA2C06">
            <w:pPr>
              <w:jc w:val="center"/>
              <w:rPr>
                <w:lang w:val="en-US"/>
              </w:rPr>
            </w:pPr>
            <w:r>
              <w:rPr>
                <w:lang w:val="en-US"/>
              </w:rPr>
              <w:t>Time of measurements</w:t>
            </w:r>
          </w:p>
        </w:tc>
        <w:tc>
          <w:tcPr>
            <w:tcW w:w="1560" w:type="dxa"/>
          </w:tcPr>
          <w:p w14:paraId="2584BC2C" w14:textId="2D114CA8" w:rsidR="00BA2C06" w:rsidRPr="000E6FE0" w:rsidRDefault="00E14F3D" w:rsidP="00BA2C06">
            <w:pPr>
              <w:jc w:val="center"/>
              <w:rPr>
                <w:color w:val="808080" w:themeColor="background1" w:themeShade="80"/>
                <w:lang w:val="en-US"/>
              </w:rPr>
            </w:pPr>
            <w:r w:rsidRPr="000E6FE0">
              <w:rPr>
                <w:color w:val="808080" w:themeColor="background1" w:themeShade="80"/>
                <w:lang w:val="en-US"/>
              </w:rPr>
              <w:t>1</w:t>
            </w:r>
          </w:p>
        </w:tc>
        <w:tc>
          <w:tcPr>
            <w:tcW w:w="4961" w:type="dxa"/>
          </w:tcPr>
          <w:p w14:paraId="0CBA4DDB" w14:textId="77777777" w:rsidR="00BA2C06" w:rsidRDefault="000A7471" w:rsidP="00BA2C06">
            <w:pPr>
              <w:jc w:val="center"/>
              <w:rPr>
                <w:lang w:val="en-US"/>
              </w:rPr>
            </w:pPr>
            <w:r>
              <w:rPr>
                <w:lang w:val="en-US"/>
              </w:rPr>
              <w:t>Normally distributed every 20 min with sd = 2.</w:t>
            </w:r>
          </w:p>
          <w:p w14:paraId="7033A76B" w14:textId="54CA4105" w:rsidR="000A7471" w:rsidRDefault="000A7471" w:rsidP="00BA2C06">
            <w:pPr>
              <w:jc w:val="center"/>
              <w:rPr>
                <w:lang w:val="en-US"/>
              </w:rPr>
            </w:pPr>
            <w:r>
              <w:rPr>
                <w:lang w:val="en-US"/>
              </w:rPr>
              <w:t>First measurement is fixed at t = 0 min.</w:t>
            </w:r>
          </w:p>
        </w:tc>
      </w:tr>
      <w:tr w:rsidR="00BA2C06" w:rsidRPr="004E4C4C" w14:paraId="2160FEDA" w14:textId="77777777" w:rsidTr="00370631">
        <w:tc>
          <w:tcPr>
            <w:tcW w:w="2693" w:type="dxa"/>
          </w:tcPr>
          <w:p w14:paraId="33224AE9" w14:textId="3F4833C4" w:rsidR="00BA2C06" w:rsidRDefault="000A7471" w:rsidP="00BA2C06">
            <w:pPr>
              <w:jc w:val="center"/>
              <w:rPr>
                <w:lang w:val="en-US"/>
              </w:rPr>
            </w:pPr>
            <w:r>
              <w:rPr>
                <w:lang w:val="en-US"/>
              </w:rPr>
              <w:t>Number of repetitions for each scenario</w:t>
            </w:r>
            <w:r w:rsidR="00E14F3D">
              <w:rPr>
                <w:lang w:val="en-US"/>
              </w:rPr>
              <w:t xml:space="preserve"> </w:t>
            </w:r>
            <w:proofErr w:type="spellStart"/>
            <w:r w:rsidR="00E14F3D">
              <w:rPr>
                <w:lang w:val="en-US"/>
              </w:rPr>
              <w:t>n.sim</w:t>
            </w:r>
            <w:proofErr w:type="spellEnd"/>
          </w:p>
        </w:tc>
        <w:tc>
          <w:tcPr>
            <w:tcW w:w="1560" w:type="dxa"/>
          </w:tcPr>
          <w:p w14:paraId="45A09181" w14:textId="2E7DD022" w:rsidR="00BA2C06" w:rsidRDefault="00E14F3D" w:rsidP="00BA2C06">
            <w:pPr>
              <w:jc w:val="center"/>
              <w:rPr>
                <w:lang w:val="en-US"/>
              </w:rPr>
            </w:pPr>
            <w:r w:rsidRPr="000E6FE0">
              <w:rPr>
                <w:color w:val="808080" w:themeColor="background1" w:themeShade="80"/>
                <w:lang w:val="en-US"/>
              </w:rPr>
              <w:t>1</w:t>
            </w:r>
          </w:p>
        </w:tc>
        <w:tc>
          <w:tcPr>
            <w:tcW w:w="4961" w:type="dxa"/>
          </w:tcPr>
          <w:p w14:paraId="19A72992" w14:textId="4E082E94" w:rsidR="001D0F86" w:rsidRDefault="00226B42" w:rsidP="001D0F86">
            <w:pPr>
              <w:jc w:val="center"/>
              <w:rPr>
                <w:lang w:val="en-US"/>
              </w:rPr>
            </w:pPr>
            <w:r>
              <w:rPr>
                <w:lang w:val="en-US"/>
              </w:rPr>
              <w:t>5</w:t>
            </w:r>
            <w:r w:rsidR="00E90DFB">
              <w:rPr>
                <w:lang w:val="en-US"/>
              </w:rPr>
              <w:t>59</w:t>
            </w:r>
          </w:p>
          <w:p w14:paraId="3BFAD8EE" w14:textId="4B76275D" w:rsidR="001D0F86" w:rsidRDefault="001D0F86" w:rsidP="001D0F86">
            <w:pPr>
              <w:jc w:val="center"/>
              <w:rPr>
                <w:lang w:val="en-US"/>
              </w:rPr>
            </w:pPr>
            <w:r>
              <w:rPr>
                <w:lang w:val="en-US"/>
              </w:rPr>
              <w:t xml:space="preserve">Assuring </w:t>
            </w:r>
            <w:r w:rsidRPr="003A34BD">
              <w:rPr>
                <w:lang w:val="en-US"/>
              </w:rPr>
              <w:t>a 1% Monte Carlo SE on coverage</w:t>
            </w:r>
            <w:r w:rsidR="00E90DFB">
              <w:rPr>
                <w:lang w:val="en-US"/>
              </w:rPr>
              <w:t xml:space="preserve"> and 15% missing data</w:t>
            </w:r>
          </w:p>
        </w:tc>
      </w:tr>
      <w:tr w:rsidR="000A7471" w:rsidRPr="004E4C4C" w14:paraId="532EE5D7" w14:textId="77777777" w:rsidTr="00370631">
        <w:tc>
          <w:tcPr>
            <w:tcW w:w="2693" w:type="dxa"/>
          </w:tcPr>
          <w:p w14:paraId="0792D3A1" w14:textId="394D32E5" w:rsidR="000A7471" w:rsidRDefault="000A7471" w:rsidP="00BA2C06">
            <w:pPr>
              <w:jc w:val="center"/>
              <w:rPr>
                <w:lang w:val="en-US"/>
              </w:rPr>
            </w:pPr>
            <w:r>
              <w:rPr>
                <w:lang w:val="en-US"/>
              </w:rPr>
              <w:t>TOTAL number of scenarios</w:t>
            </w:r>
          </w:p>
        </w:tc>
        <w:tc>
          <w:tcPr>
            <w:tcW w:w="1560" w:type="dxa"/>
          </w:tcPr>
          <w:p w14:paraId="2776E24B" w14:textId="07091B29" w:rsidR="000A7471" w:rsidRDefault="003A34BD" w:rsidP="00BA2C06">
            <w:pPr>
              <w:jc w:val="center"/>
              <w:rPr>
                <w:lang w:val="en-US"/>
              </w:rPr>
            </w:pPr>
            <w:r>
              <w:rPr>
                <w:lang w:val="en-US"/>
              </w:rPr>
              <w:t>486</w:t>
            </w:r>
          </w:p>
          <w:p w14:paraId="26CD7C51" w14:textId="1A651BC0" w:rsidR="009A7E17" w:rsidRDefault="003A34BD" w:rsidP="00BA2C06">
            <w:pPr>
              <w:jc w:val="center"/>
              <w:rPr>
                <w:lang w:val="en-US"/>
              </w:rPr>
            </w:pPr>
            <w:r>
              <w:rPr>
                <w:lang w:val="en-US"/>
              </w:rPr>
              <w:t>1</w:t>
            </w:r>
            <w:r w:rsidR="001B39F5">
              <w:rPr>
                <w:lang w:val="en-US"/>
              </w:rPr>
              <w:t>4</w:t>
            </w:r>
          </w:p>
        </w:tc>
        <w:tc>
          <w:tcPr>
            <w:tcW w:w="4961" w:type="dxa"/>
          </w:tcPr>
          <w:p w14:paraId="21D1C248" w14:textId="77777777" w:rsidR="009A7E17" w:rsidRDefault="009A7E17" w:rsidP="009A7E17">
            <w:pPr>
              <w:jc w:val="center"/>
              <w:rPr>
                <w:lang w:val="en-US"/>
              </w:rPr>
            </w:pPr>
            <w:r>
              <w:rPr>
                <w:lang w:val="en-US"/>
              </w:rPr>
              <w:t>Fully factorial plan</w:t>
            </w:r>
          </w:p>
          <w:p w14:paraId="3426E513" w14:textId="06E3FD49" w:rsidR="000A7471" w:rsidRDefault="004177E7" w:rsidP="009A7E17">
            <w:pPr>
              <w:jc w:val="center"/>
              <w:rPr>
                <w:lang w:val="en-US"/>
              </w:rPr>
            </w:pPr>
            <w:r>
              <w:rPr>
                <w:lang w:val="en-US"/>
              </w:rPr>
              <w:t>“One-at-a-time” plan</w:t>
            </w:r>
          </w:p>
        </w:tc>
      </w:tr>
      <w:tr w:rsidR="003A5D4E" w:rsidRPr="004E4C4C" w14:paraId="54C4867A" w14:textId="77777777" w:rsidTr="00370631">
        <w:tc>
          <w:tcPr>
            <w:tcW w:w="2693" w:type="dxa"/>
          </w:tcPr>
          <w:p w14:paraId="7961D80A" w14:textId="63FC741B" w:rsidR="003A5D4E" w:rsidRDefault="003A5D4E" w:rsidP="00BA2C06">
            <w:pPr>
              <w:jc w:val="center"/>
              <w:rPr>
                <w:lang w:val="en-US"/>
              </w:rPr>
            </w:pPr>
            <w:r>
              <w:rPr>
                <w:lang w:val="en-US"/>
              </w:rPr>
              <w:t>Number of generated datasets</w:t>
            </w:r>
            <w:r w:rsidR="009A7E17">
              <w:rPr>
                <w:lang w:val="en-US"/>
              </w:rPr>
              <w:t xml:space="preserve"> (</w:t>
            </w:r>
            <w:r w:rsidR="000F436E">
              <w:rPr>
                <w:lang w:val="en-US"/>
              </w:rPr>
              <w:t>594</w:t>
            </w:r>
            <w:r w:rsidR="009A7E17">
              <w:rPr>
                <w:lang w:val="en-US"/>
              </w:rPr>
              <w:t>*TOTAL)</w:t>
            </w:r>
          </w:p>
        </w:tc>
        <w:tc>
          <w:tcPr>
            <w:tcW w:w="1560" w:type="dxa"/>
          </w:tcPr>
          <w:p w14:paraId="3614E734" w14:textId="50D55FD2" w:rsidR="000F436E" w:rsidRDefault="000F436E" w:rsidP="00873AEC">
            <w:pPr>
              <w:jc w:val="center"/>
              <w:rPr>
                <w:lang w:val="en-US"/>
              </w:rPr>
            </w:pPr>
            <w:r w:rsidRPr="000F436E">
              <w:rPr>
                <w:lang w:val="en-US"/>
              </w:rPr>
              <w:t>288</w:t>
            </w:r>
            <w:r>
              <w:rPr>
                <w:lang w:val="en-US"/>
              </w:rPr>
              <w:t xml:space="preserve"> </w:t>
            </w:r>
            <w:r w:rsidRPr="000F436E">
              <w:rPr>
                <w:lang w:val="en-US"/>
              </w:rPr>
              <w:t>684</w:t>
            </w:r>
          </w:p>
          <w:p w14:paraId="39A9E6E7" w14:textId="0D469FCF" w:rsidR="009A7E17" w:rsidRDefault="000F436E" w:rsidP="00873AEC">
            <w:pPr>
              <w:jc w:val="center"/>
              <w:rPr>
                <w:lang w:val="en-US"/>
              </w:rPr>
            </w:pPr>
            <w:r w:rsidRPr="000F436E">
              <w:rPr>
                <w:lang w:val="en-US"/>
              </w:rPr>
              <w:t>8</w:t>
            </w:r>
            <w:r>
              <w:rPr>
                <w:lang w:val="en-US"/>
              </w:rPr>
              <w:t xml:space="preserve"> </w:t>
            </w:r>
            <w:r w:rsidRPr="000F436E">
              <w:rPr>
                <w:lang w:val="en-US"/>
              </w:rPr>
              <w:t>316</w:t>
            </w:r>
          </w:p>
        </w:tc>
        <w:tc>
          <w:tcPr>
            <w:tcW w:w="4961" w:type="dxa"/>
          </w:tcPr>
          <w:p w14:paraId="3AD49368" w14:textId="6DFD7562" w:rsidR="003A5D4E" w:rsidRDefault="003A5D4E" w:rsidP="00BA2C06">
            <w:pPr>
              <w:jc w:val="center"/>
              <w:rPr>
                <w:lang w:val="en-US"/>
              </w:rPr>
            </w:pPr>
            <w:r>
              <w:rPr>
                <w:lang w:val="en-US"/>
              </w:rPr>
              <w:t>Fully factorial</w:t>
            </w:r>
            <w:r w:rsidR="009A7E17">
              <w:rPr>
                <w:lang w:val="en-US"/>
              </w:rPr>
              <w:t xml:space="preserve"> plan</w:t>
            </w:r>
          </w:p>
          <w:p w14:paraId="460BFBB7" w14:textId="4F5984E7" w:rsidR="003A5D4E" w:rsidRDefault="004177E7" w:rsidP="00E974BA">
            <w:pPr>
              <w:keepNext/>
              <w:jc w:val="center"/>
              <w:rPr>
                <w:lang w:val="en-US"/>
              </w:rPr>
            </w:pPr>
            <w:r>
              <w:rPr>
                <w:lang w:val="en-US"/>
              </w:rPr>
              <w:t>“One-at-a-time” plan</w:t>
            </w:r>
          </w:p>
        </w:tc>
      </w:tr>
    </w:tbl>
    <w:p w14:paraId="57F20832" w14:textId="16896630" w:rsidR="008A1905" w:rsidRPr="008A1905" w:rsidRDefault="00E974BA" w:rsidP="008A1905">
      <w:pPr>
        <w:pStyle w:val="Caption"/>
        <w:jc w:val="center"/>
        <w:rPr>
          <w:lang w:val="en-US"/>
        </w:rPr>
      </w:pPr>
      <w:bookmarkStart w:id="0" w:name="_Ref228262231"/>
      <w:r w:rsidRPr="00E974BA">
        <w:rPr>
          <w:lang w:val="en-US"/>
        </w:rPr>
        <w:t xml:space="preserve">Table </w:t>
      </w:r>
      <w:r>
        <w:fldChar w:fldCharType="begin"/>
      </w:r>
      <w:r w:rsidRPr="00E974BA">
        <w:rPr>
          <w:lang w:val="en-US"/>
        </w:rPr>
        <w:instrText xml:space="preserve"> SEQ Table \* ARABIC </w:instrText>
      </w:r>
      <w:r>
        <w:fldChar w:fldCharType="separate"/>
      </w:r>
      <w:r w:rsidRPr="00E974BA">
        <w:rPr>
          <w:noProof/>
          <w:lang w:val="en-US"/>
        </w:rPr>
        <w:t>1</w:t>
      </w:r>
      <w:r>
        <w:fldChar w:fldCharType="end"/>
      </w:r>
      <w:bookmarkEnd w:id="0"/>
      <w:r w:rsidRPr="00E974BA">
        <w:rPr>
          <w:lang w:val="en-US"/>
        </w:rPr>
        <w:t xml:space="preserve"> - Simulation plan. Bold values are the reference used </w:t>
      </w:r>
      <w:r w:rsidR="00F56BA1">
        <w:rPr>
          <w:lang w:val="en-US"/>
        </w:rPr>
        <w:t>when</w:t>
      </w:r>
      <w:r w:rsidRPr="00E974BA">
        <w:rPr>
          <w:lang w:val="en-US"/>
        </w:rPr>
        <w:t xml:space="preserve"> another factor is varying</w:t>
      </w:r>
      <w:r w:rsidR="008A1905">
        <w:rPr>
          <w:lang w:val="en-US"/>
        </w:rPr>
        <w:t xml:space="preserve">. </w:t>
      </w:r>
      <w:r w:rsidR="008A1905" w:rsidRPr="008A1905">
        <w:rPr>
          <w:lang w:val="en-US"/>
        </w:rPr>
        <w:t>†</w:t>
      </w:r>
      <w:r w:rsidR="00E47189">
        <w:rPr>
          <w:lang w:val="en-US"/>
        </w:rPr>
        <w:t>:</w:t>
      </w:r>
      <w:r w:rsidR="008A1905" w:rsidRPr="008A1905">
        <w:rPr>
          <w:lang w:val="en-US"/>
        </w:rPr>
        <w:t xml:space="preserve"> </w:t>
      </w:r>
      <w:r w:rsidR="000D27F8">
        <w:rPr>
          <w:lang w:val="en-US"/>
        </w:rPr>
        <w:t>V</w:t>
      </w:r>
      <w:r w:rsidR="008A1905" w:rsidRPr="008A1905">
        <w:rPr>
          <w:lang w:val="en-US"/>
        </w:rPr>
        <w:t>alue comes from the rep</w:t>
      </w:r>
      <w:r w:rsidR="008A1905">
        <w:rPr>
          <w:lang w:val="en-US"/>
        </w:rPr>
        <w:t>r</w:t>
      </w:r>
      <w:r w:rsidR="008A1905" w:rsidRPr="008A1905">
        <w:rPr>
          <w:lang w:val="en-US"/>
        </w:rPr>
        <w:t>oduction of the article’s analysis. ‡</w:t>
      </w:r>
      <w:r w:rsidR="00E47189">
        <w:rPr>
          <w:lang w:val="en-US"/>
        </w:rPr>
        <w:t>:</w:t>
      </w:r>
      <w:r w:rsidR="008A1905" w:rsidRPr="008A1905">
        <w:rPr>
          <w:lang w:val="en-US"/>
        </w:rPr>
        <w:t xml:space="preserve"> </w:t>
      </w:r>
      <w:r w:rsidR="000D27F8" w:rsidRPr="008A1905">
        <w:rPr>
          <w:lang w:val="en-US"/>
        </w:rPr>
        <w:t>Value</w:t>
      </w:r>
      <w:r w:rsidR="008A1905">
        <w:rPr>
          <w:lang w:val="en-US"/>
        </w:rPr>
        <w:t xml:space="preserve"> come</w:t>
      </w:r>
      <w:r w:rsidR="000D27F8">
        <w:rPr>
          <w:lang w:val="en-US"/>
        </w:rPr>
        <w:t>s</w:t>
      </w:r>
      <w:r w:rsidR="008A1905">
        <w:rPr>
          <w:lang w:val="en-US"/>
        </w:rPr>
        <w:t xml:space="preserve"> from the article itself.</w:t>
      </w:r>
    </w:p>
    <w:p w14:paraId="4B80142A" w14:textId="613CDB11" w:rsidR="00226B42" w:rsidRDefault="00226B42" w:rsidP="00226B42">
      <w:pPr>
        <w:rPr>
          <w:lang w:val="en-US"/>
        </w:rPr>
      </w:pPr>
      <w:r>
        <w:rPr>
          <w:lang w:val="en-US"/>
        </w:rPr>
        <w:t xml:space="preserve">The number of repetitions for each scenario </w:t>
      </w:r>
      <w:r w:rsidR="003A34BD">
        <w:rPr>
          <w:lang w:val="en-US"/>
        </w:rPr>
        <w:t>wa</w:t>
      </w:r>
      <w:r>
        <w:rPr>
          <w:lang w:val="en-US"/>
        </w:rPr>
        <w:t>s derived using the following formula:</w:t>
      </w:r>
    </w:p>
    <w:p w14:paraId="2363FF78" w14:textId="52CAD929" w:rsidR="00226B42" w:rsidRDefault="00DF3D17" w:rsidP="00226B42">
      <w:pPr>
        <w:rPr>
          <w:lang w:val="en-US"/>
        </w:rPr>
      </w:pP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r>
            <w:rPr>
              <w:rFonts w:ascii="Cambria Math" w:hAnsi="Cambria Math"/>
              <w:lang w:val="en-US"/>
            </w:rPr>
            <m:t>=</m:t>
          </m:r>
          <m:f>
            <m:fPr>
              <m:ctrlPr>
                <w:rPr>
                  <w:rFonts w:ascii="Cambria Math" w:hAnsi="Cambria Math"/>
                  <w:i/>
                  <w:lang w:val="en-US"/>
                </w:rPr>
              </m:ctrlPr>
            </m:fPr>
            <m:num>
              <m:acc>
                <m:accPr>
                  <m:ctrlPr>
                    <w:rPr>
                      <w:rFonts w:ascii="Cambria Math" w:hAnsi="Cambria Math"/>
                      <w:i/>
                      <w:lang w:val="en-US"/>
                    </w:rPr>
                  </m:ctrlPr>
                </m:accPr>
                <m:e>
                  <m:r>
                    <w:rPr>
                      <w:rFonts w:ascii="Cambria Math" w:hAnsi="Cambria Math"/>
                      <w:lang w:val="en-US"/>
                    </w:rPr>
                    <m:t>Cover</m:t>
                  </m:r>
                  <m:r>
                    <w:rPr>
                      <w:rFonts w:ascii="Cambria Math" w:hAnsi="Cambria Math"/>
                      <w:lang w:val="en-US"/>
                    </w:rPr>
                    <m:t>.</m:t>
                  </m:r>
                </m:e>
              </m:acc>
              <m:r>
                <w:rPr>
                  <w:rFonts w:ascii="Cambria Math" w:hAnsi="Cambria Math"/>
                  <w:lang w:val="en-US"/>
                </w:rPr>
                <m:t xml:space="preserve"> *(1-</m:t>
              </m:r>
              <m:acc>
                <m:accPr>
                  <m:ctrlPr>
                    <w:rPr>
                      <w:rFonts w:ascii="Cambria Math" w:hAnsi="Cambria Math"/>
                      <w:i/>
                      <w:lang w:val="en-US"/>
                    </w:rPr>
                  </m:ctrlPr>
                </m:accPr>
                <m:e>
                  <m:r>
                    <w:rPr>
                      <w:rFonts w:ascii="Cambria Math" w:hAnsi="Cambria Math"/>
                      <w:lang w:val="en-US"/>
                    </w:rPr>
                    <m:t>Cover</m:t>
                  </m:r>
                  <m:r>
                    <w:rPr>
                      <w:rFonts w:ascii="Cambria Math" w:hAnsi="Cambria Math"/>
                      <w:lang w:val="en-US"/>
                    </w:rPr>
                    <m:t>.</m:t>
                  </m:r>
                </m:e>
              </m:acc>
              <m:r>
                <w:rPr>
                  <w:rFonts w:ascii="Cambria Math" w:hAnsi="Cambria Math"/>
                  <w:lang w:val="en-US"/>
                </w:rPr>
                <m:t>)</m:t>
              </m:r>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Monte</m:t>
                      </m:r>
                      <m:r>
                        <w:rPr>
                          <w:rFonts w:ascii="Cambria Math" w:hAnsi="Cambria Math"/>
                          <w:lang w:val="en-US"/>
                        </w:rPr>
                        <m:t xml:space="preserve"> </m:t>
                      </m:r>
                      <m:r>
                        <w:rPr>
                          <w:rFonts w:ascii="Cambria Math" w:hAnsi="Cambria Math"/>
                          <w:lang w:val="en-US"/>
                        </w:rPr>
                        <m:t>Carlo</m:t>
                      </m:r>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S</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req</m:t>
                              </m:r>
                            </m:sub>
                          </m:sSub>
                        </m:e>
                      </m:acc>
                    </m:e>
                  </m:d>
                </m:e>
                <m:sup>
                  <m:r>
                    <w:rPr>
                      <w:rFonts w:ascii="Cambria Math" w:hAnsi="Cambria Math"/>
                      <w:lang w:val="en-US"/>
                    </w:rPr>
                    <m:t>2</m:t>
                  </m:r>
                </m:sup>
              </m:sSup>
            </m:den>
          </m:f>
        </m:oMath>
      </m:oMathPara>
    </w:p>
    <w:p w14:paraId="295C3963" w14:textId="4CC15FC8" w:rsidR="00226B42" w:rsidRDefault="00226B42" w:rsidP="00226B42">
      <w:pPr>
        <w:rPr>
          <w:lang w:val="en-US"/>
        </w:rPr>
      </w:pPr>
      <w:r>
        <w:rPr>
          <w:lang w:val="en-US"/>
        </w:rPr>
        <w:t>With a 95% nominal coverage probability and a</w:t>
      </w:r>
      <w:r w:rsidR="004207F8">
        <w:rPr>
          <w:lang w:val="en-US"/>
        </w:rPr>
        <w:t xml:space="preserve"> considered satisfactory</w:t>
      </w:r>
      <w:r>
        <w:rPr>
          <w:lang w:val="en-US"/>
        </w:rPr>
        <w:t xml:space="preserve"> 1% Monte Carlo </w:t>
      </w:r>
      <w:r w:rsidR="00C96EA9">
        <w:rPr>
          <w:lang w:val="en-US"/>
        </w:rPr>
        <w:t>S</w:t>
      </w:r>
      <w:r>
        <w:rPr>
          <w:lang w:val="en-US"/>
        </w:rPr>
        <w:t xml:space="preserve">tandard </w:t>
      </w:r>
      <w:r w:rsidR="00C96EA9">
        <w:rPr>
          <w:lang w:val="en-US"/>
        </w:rPr>
        <w:t>E</w:t>
      </w:r>
      <w:r>
        <w:rPr>
          <w:lang w:val="en-US"/>
        </w:rPr>
        <w:t>rror</w:t>
      </w:r>
      <w:r w:rsidR="00C96EA9">
        <w:rPr>
          <w:lang w:val="en-US"/>
        </w:rPr>
        <w:t xml:space="preserve"> (SE)</w:t>
      </w:r>
      <w:r>
        <w:rPr>
          <w:lang w:val="en-US"/>
        </w:rPr>
        <w:t xml:space="preserve"> on the coverage probability, we get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r>
          <w:rPr>
            <w:rFonts w:ascii="Cambria Math" w:hAnsi="Cambria Math"/>
            <w:lang w:val="en-US"/>
          </w:rPr>
          <m:t>=475</m:t>
        </m:r>
      </m:oMath>
      <w:r>
        <w:rPr>
          <w:rFonts w:eastAsiaTheme="minorEastAsia"/>
          <w:lang w:val="en-US"/>
        </w:rPr>
        <w:t xml:space="preserve"> repetitions. Assuming </w:t>
      </w:r>
      <w:r w:rsidR="005066BA">
        <w:rPr>
          <w:rFonts w:eastAsiaTheme="minorEastAsia"/>
          <w:lang w:val="en-US"/>
        </w:rPr>
        <w:t>20</w:t>
      </w:r>
      <w:r>
        <w:rPr>
          <w:rFonts w:eastAsiaTheme="minorEastAsia"/>
          <w:lang w:val="en-US"/>
        </w:rPr>
        <w:t>% of missing data</w:t>
      </w:r>
      <w:r w:rsidR="00F04C69">
        <w:rPr>
          <w:rFonts w:eastAsiaTheme="minorEastAsia"/>
          <w:lang w:val="en-US"/>
        </w:rPr>
        <w:t xml:space="preserve"> (based on smaller simulations</w:t>
      </w:r>
      <w:r w:rsidR="005066BA">
        <w:rPr>
          <w:rFonts w:eastAsiaTheme="minorEastAsia"/>
          <w:lang w:val="en-US"/>
        </w:rPr>
        <w:t>)</w:t>
      </w:r>
      <w:r>
        <w:rPr>
          <w:rFonts w:eastAsiaTheme="minorEastAsia"/>
          <w:lang w:val="en-US"/>
        </w:rPr>
        <w:t xml:space="preserve">, this number inflates to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sim</m:t>
            </m:r>
          </m:sub>
        </m:sSub>
        <m:r>
          <w:rPr>
            <w:rFonts w:ascii="Cambria Math" w:eastAsiaTheme="minorEastAsia" w:hAnsi="Cambria Math"/>
            <w:lang w:val="en-US"/>
          </w:rPr>
          <m:t>=594</m:t>
        </m:r>
      </m:oMath>
      <w:r>
        <w:rPr>
          <w:rFonts w:eastAsiaTheme="minorEastAsia"/>
          <w:lang w:val="en-US"/>
        </w:rPr>
        <w:t xml:space="preserve"> repetitions per scenario.</w:t>
      </w:r>
    </w:p>
    <w:p w14:paraId="223DFD05" w14:textId="19D55CF7" w:rsidR="00FA215B" w:rsidRDefault="00FA215B" w:rsidP="00305589">
      <w:pPr>
        <w:pStyle w:val="Heading2"/>
        <w:rPr>
          <w:lang w:val="en-US"/>
        </w:rPr>
      </w:pPr>
      <w:r>
        <w:rPr>
          <w:lang w:val="en-US"/>
        </w:rPr>
        <w:t>Type of plan</w:t>
      </w:r>
    </w:p>
    <w:p w14:paraId="65D9D63C" w14:textId="4EB9DEA7" w:rsidR="00F3342F" w:rsidRDefault="00370631" w:rsidP="00BF0C3F">
      <w:pPr>
        <w:rPr>
          <w:lang w:val="en-US"/>
        </w:rPr>
      </w:pPr>
      <w:r>
        <w:rPr>
          <w:lang w:val="en-US"/>
        </w:rPr>
        <w:t xml:space="preserve">In order to save computational time, we decided to run </w:t>
      </w:r>
      <w:r w:rsidR="003924D4">
        <w:rPr>
          <w:lang w:val="en-US"/>
        </w:rPr>
        <w:t xml:space="preserve">the simulation on </w:t>
      </w:r>
      <w:r w:rsidR="00720113">
        <w:rPr>
          <w:lang w:val="en-US"/>
        </w:rPr>
        <w:t>a</w:t>
      </w:r>
      <w:r w:rsidR="003924D4">
        <w:rPr>
          <w:lang w:val="en-US"/>
        </w:rPr>
        <w:t xml:space="preserve"> </w:t>
      </w:r>
      <w:r w:rsidR="004177E7">
        <w:rPr>
          <w:lang w:val="en-US"/>
        </w:rPr>
        <w:t>“One-at-a-time” plan</w:t>
      </w:r>
      <w:r w:rsidR="003924D4">
        <w:rPr>
          <w:lang w:val="en-US"/>
        </w:rPr>
        <w:t>. That is to say, we will only vary one factor at a time, keeping all of the others fixed.</w:t>
      </w:r>
      <w:r w:rsidR="00720113">
        <w:rPr>
          <w:lang w:val="en-US"/>
        </w:rPr>
        <w:t xml:space="preserve"> The so called “case-based” scenario correspond to the bold values in the </w:t>
      </w:r>
      <w:r w:rsidR="00720113">
        <w:rPr>
          <w:lang w:val="en-US"/>
        </w:rPr>
        <w:fldChar w:fldCharType="begin"/>
      </w:r>
      <w:r w:rsidR="00720113">
        <w:rPr>
          <w:lang w:val="en-US"/>
        </w:rPr>
        <w:instrText xml:space="preserve"> REF _Ref228262231 \h </w:instrText>
      </w:r>
      <w:r w:rsidR="00720113">
        <w:rPr>
          <w:lang w:val="en-US"/>
        </w:rPr>
      </w:r>
      <w:r w:rsidR="00720113">
        <w:rPr>
          <w:lang w:val="en-US"/>
        </w:rPr>
        <w:fldChar w:fldCharType="separate"/>
      </w:r>
      <w:r w:rsidR="00720113" w:rsidRPr="00E974BA">
        <w:rPr>
          <w:lang w:val="en-US"/>
        </w:rPr>
        <w:t xml:space="preserve">Table </w:t>
      </w:r>
      <w:r w:rsidR="00720113" w:rsidRPr="00E974BA">
        <w:rPr>
          <w:noProof/>
          <w:lang w:val="en-US"/>
        </w:rPr>
        <w:t>1</w:t>
      </w:r>
      <w:r w:rsidR="00720113">
        <w:rPr>
          <w:lang w:val="en-US"/>
        </w:rPr>
        <w:fldChar w:fldCharType="end"/>
      </w:r>
      <w:r w:rsidR="00720113">
        <w:rPr>
          <w:lang w:val="en-US"/>
        </w:rPr>
        <w:t>.</w:t>
      </w:r>
    </w:p>
    <w:p w14:paraId="5A5BD499" w14:textId="35E674EC" w:rsidR="00DB30BB" w:rsidRPr="00CD1EBC" w:rsidRDefault="00DB30BB" w:rsidP="00BF0C3F">
      <w:pPr>
        <w:rPr>
          <w:lang w:val="en-US"/>
        </w:rPr>
      </w:pPr>
      <w:r>
        <w:rPr>
          <w:lang w:val="en-US"/>
        </w:rPr>
        <w:t xml:space="preserve">This choice has an impact on the way we can report the results, which is further explained in the </w:t>
      </w:r>
      <w:hyperlink w:anchor="_Simulation_results" w:history="1">
        <w:r>
          <w:rPr>
            <w:rStyle w:val="Hyperlink"/>
            <w:lang w:val="en-US"/>
          </w:rPr>
          <w:t>last Section</w:t>
        </w:r>
      </w:hyperlink>
      <w:r>
        <w:rPr>
          <w:lang w:val="en-US"/>
        </w:rPr>
        <w:t xml:space="preserve"> of this document.</w:t>
      </w:r>
    </w:p>
    <w:p w14:paraId="1887F55E" w14:textId="60BF0651" w:rsidR="00E6022E" w:rsidRPr="00481457" w:rsidRDefault="00481457" w:rsidP="00481457">
      <w:pPr>
        <w:pStyle w:val="Heading2"/>
        <w:rPr>
          <w:lang w:val="en-US"/>
        </w:rPr>
      </w:pPr>
      <w:r w:rsidRPr="00481457">
        <w:rPr>
          <w:lang w:val="en-US"/>
        </w:rPr>
        <w:lastRenderedPageBreak/>
        <w:t xml:space="preserve">Specification </w:t>
      </w:r>
      <w:r>
        <w:rPr>
          <w:lang w:val="en-US"/>
        </w:rPr>
        <w:t xml:space="preserve">of </w:t>
      </w:r>
      <w:r w:rsidRPr="00481457">
        <w:rPr>
          <w:lang w:val="en-US"/>
        </w:rPr>
        <w:t>the starting s</w:t>
      </w:r>
      <w:r>
        <w:rPr>
          <w:lang w:val="en-US"/>
        </w:rPr>
        <w:t>eeds</w:t>
      </w:r>
      <w:r w:rsidR="004177E7">
        <w:rPr>
          <w:lang w:val="en-US"/>
        </w:rPr>
        <w:t xml:space="preserve"> – errors handling</w:t>
      </w:r>
    </w:p>
    <w:p w14:paraId="47E15F0F" w14:textId="2633B19C" w:rsidR="00305BCB" w:rsidRPr="00BF0C3F" w:rsidRDefault="00305BCB" w:rsidP="00BF0C3F">
      <w:pPr>
        <w:rPr>
          <w:lang w:val="en-US"/>
        </w:rPr>
      </w:pPr>
      <w:r w:rsidRPr="00BF0C3F">
        <w:rPr>
          <w:lang w:val="en-US"/>
        </w:rPr>
        <w:t>To guarantee reproducibility of the results, the seed will be pre-computed once with a random seed</w:t>
      </w:r>
      <w:r w:rsidR="00FA215B" w:rsidRPr="00BF0C3F">
        <w:rPr>
          <w:lang w:val="en-US"/>
        </w:rPr>
        <w:t xml:space="preserve"> (date and time</w:t>
      </w:r>
      <w:r w:rsidR="002905BF" w:rsidRPr="00BF0C3F">
        <w:rPr>
          <w:lang w:val="en-US"/>
        </w:rPr>
        <w:t xml:space="preserve"> at which this paragraph is wr</w:t>
      </w:r>
      <w:r w:rsidR="003924D4" w:rsidRPr="00BF0C3F">
        <w:rPr>
          <w:lang w:val="en-US"/>
        </w:rPr>
        <w:t>i</w:t>
      </w:r>
      <w:r w:rsidR="002905BF" w:rsidRPr="00BF0C3F">
        <w:rPr>
          <w:lang w:val="en-US"/>
        </w:rPr>
        <w:t>tten</w:t>
      </w:r>
      <w:r w:rsidR="00FA215B" w:rsidRPr="00BF0C3F">
        <w:rPr>
          <w:lang w:val="en-US"/>
        </w:rPr>
        <w:t>)</w:t>
      </w:r>
      <w:r w:rsidRPr="00BF0C3F">
        <w:rPr>
          <w:lang w:val="en-US"/>
        </w:rPr>
        <w:t xml:space="preserve">. </w:t>
      </w:r>
      <w:r w:rsidR="00332F23" w:rsidRPr="00BF0C3F">
        <w:rPr>
          <w:lang w:val="en-US"/>
        </w:rPr>
        <w:t>The</w:t>
      </w:r>
      <w:r w:rsidRPr="00BF0C3F">
        <w:rPr>
          <w:lang w:val="en-US"/>
        </w:rPr>
        <w:t xml:space="preserve"> seed will be set at every iteration before generating the dataset, and stored at the end of each iteration. </w:t>
      </w:r>
      <w:r w:rsidR="009F6BF2" w:rsidRPr="00BF0C3F">
        <w:rPr>
          <w:lang w:val="en-US"/>
        </w:rPr>
        <w:t>This also allows for re-running a specific part of the simulation, namely when errors occurred.</w:t>
      </w:r>
    </w:p>
    <w:p w14:paraId="16F8C76F" w14:textId="77777777" w:rsidR="00BF0C3F" w:rsidRDefault="00BF0C3F" w:rsidP="00893DA8">
      <w:pPr>
        <w:spacing w:line="180" w:lineRule="auto"/>
        <w:rPr>
          <w:lang w:val="en-US"/>
        </w:rPr>
      </w:pPr>
      <w:r>
        <w:rPr>
          <w:lang w:val="en-US"/>
        </w:rPr>
        <w:t>```r</w:t>
      </w:r>
    </w:p>
    <w:p w14:paraId="32CAFF17" w14:textId="29149DDC" w:rsidR="00305BCB" w:rsidRPr="0072131F" w:rsidRDefault="00305BCB" w:rsidP="00893DA8">
      <w:pPr>
        <w:spacing w:line="180" w:lineRule="auto"/>
        <w:rPr>
          <w:lang w:val="en-US"/>
        </w:rPr>
      </w:pPr>
      <w:proofErr w:type="spellStart"/>
      <w:proofErr w:type="gramStart"/>
      <w:r w:rsidRPr="0072131F">
        <w:rPr>
          <w:lang w:val="en-US"/>
        </w:rPr>
        <w:t>set.seed</w:t>
      </w:r>
      <w:proofErr w:type="spellEnd"/>
      <w:proofErr w:type="gramEnd"/>
      <w:r w:rsidRPr="0072131F">
        <w:rPr>
          <w:lang w:val="en-US"/>
        </w:rPr>
        <w:t>(</w:t>
      </w:r>
      <w:r w:rsidR="00477717" w:rsidRPr="00477717">
        <w:rPr>
          <w:lang w:val="en-US"/>
        </w:rPr>
        <w:t>20041418</w:t>
      </w:r>
      <w:r w:rsidRPr="0072131F">
        <w:rPr>
          <w:lang w:val="en-US"/>
        </w:rPr>
        <w:t>)</w:t>
      </w:r>
    </w:p>
    <w:p w14:paraId="30A8F57D" w14:textId="367A6C8A" w:rsidR="00305BCB" w:rsidRPr="00305BCB" w:rsidRDefault="00305BCB" w:rsidP="00893DA8">
      <w:pPr>
        <w:spacing w:line="180" w:lineRule="auto"/>
        <w:rPr>
          <w:lang w:val="en-US"/>
        </w:rPr>
      </w:pPr>
      <w:proofErr w:type="spellStart"/>
      <w:r w:rsidRPr="00305BCB">
        <w:rPr>
          <w:lang w:val="en-US"/>
        </w:rPr>
        <w:t>nsimAll</w:t>
      </w:r>
      <w:proofErr w:type="spellEnd"/>
      <w:r w:rsidRPr="00305BCB">
        <w:rPr>
          <w:lang w:val="en-US"/>
        </w:rPr>
        <w:t xml:space="preserve"> &lt;- </w:t>
      </w:r>
      <w:proofErr w:type="spellStart"/>
      <w:r w:rsidRPr="00305BCB">
        <w:rPr>
          <w:lang w:val="en-US"/>
        </w:rPr>
        <w:t>n.</w:t>
      </w:r>
      <w:r w:rsidR="00227F3E">
        <w:rPr>
          <w:lang w:val="en-US"/>
        </w:rPr>
        <w:t>sim</w:t>
      </w:r>
      <w:proofErr w:type="spellEnd"/>
      <w:r w:rsidR="00227F3E">
        <w:rPr>
          <w:lang w:val="en-US"/>
        </w:rPr>
        <w:t xml:space="preserve"> * </w:t>
      </w:r>
      <w:proofErr w:type="spellStart"/>
      <w:proofErr w:type="gramStart"/>
      <w:r w:rsidR="00227F3E">
        <w:rPr>
          <w:lang w:val="en-US"/>
        </w:rPr>
        <w:t>n.scenario</w:t>
      </w:r>
      <w:proofErr w:type="spellEnd"/>
      <w:proofErr w:type="gramEnd"/>
      <w:r w:rsidRPr="00305BCB">
        <w:rPr>
          <w:lang w:val="en-US"/>
        </w:rPr>
        <w:t xml:space="preserve"> </w:t>
      </w:r>
      <w:r w:rsidR="00715397">
        <w:rPr>
          <w:lang w:val="en-US"/>
        </w:rPr>
        <w:t xml:space="preserve"># </w:t>
      </w:r>
      <w:proofErr w:type="spellStart"/>
      <w:r w:rsidR="00715397">
        <w:rPr>
          <w:lang w:val="en-US"/>
        </w:rPr>
        <w:t>n.sim</w:t>
      </w:r>
      <w:proofErr w:type="spellEnd"/>
      <w:r w:rsidR="00715397">
        <w:rPr>
          <w:lang w:val="en-US"/>
        </w:rPr>
        <w:t xml:space="preserve">= </w:t>
      </w:r>
      <w:proofErr w:type="spellStart"/>
      <w:r w:rsidR="00715397">
        <w:rPr>
          <w:lang w:val="en-US"/>
        </w:rPr>
        <w:t>nb</w:t>
      </w:r>
      <w:proofErr w:type="spellEnd"/>
      <w:r w:rsidR="00715397">
        <w:rPr>
          <w:lang w:val="en-US"/>
        </w:rPr>
        <w:t xml:space="preserve"> of repetitions for each scenario simulated</w:t>
      </w:r>
    </w:p>
    <w:p w14:paraId="1896485E" w14:textId="2BB126C6" w:rsidR="00E9727F" w:rsidRDefault="00305BCB" w:rsidP="00E9727F">
      <w:pPr>
        <w:rPr>
          <w:lang w:val="en-US"/>
        </w:rPr>
      </w:pPr>
      <w:r w:rsidRPr="00305BCB">
        <w:rPr>
          <w:lang w:val="en-US"/>
        </w:rPr>
        <w:t xml:space="preserve">allseeds &lt;- </w:t>
      </w:r>
      <w:proofErr w:type="gramStart"/>
      <w:r w:rsidRPr="00305BCB">
        <w:rPr>
          <w:lang w:val="en-US"/>
        </w:rPr>
        <w:t>sample.int(</w:t>
      </w:r>
      <w:proofErr w:type="gramEnd"/>
      <w:r w:rsidRPr="00305BCB">
        <w:rPr>
          <w:lang w:val="en-US"/>
        </w:rPr>
        <w:t xml:space="preserve">n </w:t>
      </w:r>
      <w:proofErr w:type="gramStart"/>
      <w:r w:rsidRPr="00305BCB">
        <w:rPr>
          <w:lang w:val="en-US"/>
        </w:rPr>
        <w:t>= .</w:t>
      </w:r>
      <w:proofErr w:type="spellStart"/>
      <w:r w:rsidRPr="00305BCB">
        <w:rPr>
          <w:lang w:val="en-US"/>
        </w:rPr>
        <w:t>Machine</w:t>
      </w:r>
      <w:proofErr w:type="gramEnd"/>
      <w:r w:rsidRPr="00305BCB">
        <w:rPr>
          <w:lang w:val="en-US"/>
        </w:rPr>
        <w:t>$integer.max</w:t>
      </w:r>
      <w:proofErr w:type="spellEnd"/>
      <w:r w:rsidRPr="00305BCB">
        <w:rPr>
          <w:lang w:val="en-US"/>
        </w:rPr>
        <w:t xml:space="preserve">, size = </w:t>
      </w:r>
      <w:proofErr w:type="spellStart"/>
      <w:r w:rsidRPr="00305BCB">
        <w:rPr>
          <w:lang w:val="en-US"/>
        </w:rPr>
        <w:t>nsimAll</w:t>
      </w:r>
      <w:proofErr w:type="spellEnd"/>
      <w:r w:rsidRPr="00305BCB">
        <w:rPr>
          <w:lang w:val="en-US"/>
        </w:rPr>
        <w:t xml:space="preserve">, replace=FALSE) </w:t>
      </w:r>
    </w:p>
    <w:p w14:paraId="558FE287" w14:textId="0BF23255" w:rsidR="00BF0C3F" w:rsidRDefault="00BF0C3F" w:rsidP="00E9727F">
      <w:pPr>
        <w:rPr>
          <w:lang w:val="en-US"/>
        </w:rPr>
      </w:pPr>
      <w:r>
        <w:rPr>
          <w:lang w:val="en-US"/>
        </w:rPr>
        <w:t>```</w:t>
      </w:r>
    </w:p>
    <w:p w14:paraId="07698498" w14:textId="7EDB244F" w:rsidR="004177E7" w:rsidRPr="00E9727F" w:rsidRDefault="004177E7" w:rsidP="00E9727F">
      <w:pPr>
        <w:rPr>
          <w:lang w:val="en-US"/>
        </w:rPr>
      </w:pPr>
      <w:r w:rsidRPr="00F05649">
        <w:rPr>
          <w:lang w:val="en-US"/>
        </w:rPr>
        <w:t xml:space="preserve">Errors during models’ estimation will be caught and reported using </w:t>
      </w:r>
      <w:proofErr w:type="spellStart"/>
      <w:proofErr w:type="gramStart"/>
      <w:r w:rsidRPr="00F05649">
        <w:rPr>
          <w:lang w:val="en-US"/>
        </w:rPr>
        <w:t>tryCatch</w:t>
      </w:r>
      <w:proofErr w:type="spellEnd"/>
      <w:r w:rsidRPr="00F05649">
        <w:rPr>
          <w:lang w:val="en-US"/>
        </w:rPr>
        <w:t>(</w:t>
      </w:r>
      <w:proofErr w:type="gramEnd"/>
      <w:r w:rsidRPr="00F05649">
        <w:rPr>
          <w:lang w:val="en-US"/>
        </w:rPr>
        <w:t xml:space="preserve">) statement. They </w:t>
      </w:r>
      <w:r w:rsidR="003A34BD">
        <w:rPr>
          <w:lang w:val="en-US"/>
        </w:rPr>
        <w:t>will</w:t>
      </w:r>
      <w:r w:rsidRPr="00F05649">
        <w:rPr>
          <w:lang w:val="en-US"/>
        </w:rPr>
        <w:t xml:space="preserve"> be explored </w:t>
      </w:r>
      <w:r>
        <w:rPr>
          <w:lang w:val="en-US"/>
        </w:rPr>
        <w:t>after the end of the simulation</w:t>
      </w:r>
      <w:r w:rsidRPr="00F05649">
        <w:rPr>
          <w:lang w:val="en-US"/>
        </w:rPr>
        <w:t xml:space="preserve"> thanks to seed management. </w:t>
      </w:r>
    </w:p>
    <w:p w14:paraId="422617E3" w14:textId="2FE1AD52" w:rsidR="00E9727F" w:rsidRDefault="00E9727F" w:rsidP="00E9727F">
      <w:pPr>
        <w:pStyle w:val="Heading1"/>
      </w:pPr>
      <w:r>
        <w:t>Estimates and summary measures</w:t>
      </w:r>
    </w:p>
    <w:p w14:paraId="0AE62127" w14:textId="085BBC45" w:rsidR="00F139C2" w:rsidRDefault="00F139C2" w:rsidP="00F139C2">
      <w:pPr>
        <w:rPr>
          <w:lang w:val="en-US"/>
        </w:rPr>
      </w:pPr>
      <w:r>
        <w:rPr>
          <w:lang w:val="en-US"/>
        </w:rPr>
        <w:t>The main estimands are the breakpoints themselves, since they completely specify the trajectory. From them we can derive the clinically interesting parameters, that are: onset slope, duration of plateau (and return to normal consciousness slope, not part of this simulation since we focus on the “10” pattern).</w:t>
      </w:r>
    </w:p>
    <w:p w14:paraId="5C02E3D4" w14:textId="1770AC7A" w:rsidR="00F139C2" w:rsidRDefault="00F139C2" w:rsidP="00F139C2">
      <w:pPr>
        <w:rPr>
          <w:lang w:val="en-US"/>
        </w:rPr>
      </w:pPr>
      <w:r>
        <w:rPr>
          <w:lang w:val="en-US"/>
        </w:rPr>
        <w:t>For every model computed, we will systematically report:</w:t>
      </w:r>
    </w:p>
    <w:p w14:paraId="794CBCD7" w14:textId="0514C333" w:rsidR="00F139C2" w:rsidRDefault="00F139C2" w:rsidP="00F139C2">
      <w:pPr>
        <w:pStyle w:val="ListParagraph"/>
        <w:numPr>
          <w:ilvl w:val="0"/>
          <w:numId w:val="2"/>
        </w:numPr>
        <w:rPr>
          <w:lang w:val="en-US"/>
        </w:rPr>
      </w:pPr>
      <w:r>
        <w:rPr>
          <w:lang w:val="en-US"/>
        </w:rPr>
        <w:t>Breakpoints individual estimates</w:t>
      </w:r>
      <w:r w:rsidR="00A757A7">
        <w:rPr>
          <w:lang w:val="en-US"/>
        </w:rPr>
        <w:t xml:space="preserve"> </w:t>
      </w:r>
      <w:r>
        <w:rPr>
          <w:lang w:val="en-US"/>
        </w:rPr>
        <w:t xml:space="preserve">+ average estimate </w:t>
      </w:r>
      <w:r w:rsidR="0099478F">
        <w:rPr>
          <w:lang w:val="en-US"/>
        </w:rPr>
        <w:t xml:space="preserve">and random effect </w:t>
      </w:r>
      <w:r w:rsidR="00A757A7">
        <w:rPr>
          <w:lang w:val="en-US"/>
        </w:rPr>
        <w:t xml:space="preserve">(only </w:t>
      </w:r>
      <w:r>
        <w:rPr>
          <w:lang w:val="en-US"/>
        </w:rPr>
        <w:t>`segmented</w:t>
      </w:r>
      <w:r w:rsidR="00812A7B">
        <w:rPr>
          <w:lang w:val="en-US"/>
        </w:rPr>
        <w:t>.lme</w:t>
      </w:r>
      <w:r w:rsidR="00A757A7">
        <w:rPr>
          <w:lang w:val="en-US"/>
        </w:rPr>
        <w:t>`)</w:t>
      </w:r>
      <w:r w:rsidR="00B62F1A">
        <w:rPr>
          <w:lang w:val="en-US"/>
        </w:rPr>
        <w:t xml:space="preserve"> </w:t>
      </w:r>
    </w:p>
    <w:p w14:paraId="3938771C" w14:textId="2FEFBB63" w:rsidR="00E14F3D" w:rsidRDefault="00C75FEC" w:rsidP="00E14F3D">
      <w:pPr>
        <w:pStyle w:val="ListParagraph"/>
        <w:numPr>
          <w:ilvl w:val="0"/>
          <w:numId w:val="2"/>
        </w:numPr>
        <w:rPr>
          <w:lang w:val="en-US"/>
        </w:rPr>
      </w:pPr>
      <w:r>
        <w:rPr>
          <w:lang w:val="en-US"/>
        </w:rPr>
        <w:t xml:space="preserve">Breakpoints </w:t>
      </w:r>
      <w:r w:rsidR="00B62F1A">
        <w:rPr>
          <w:lang w:val="en-US"/>
        </w:rPr>
        <w:t>95% c</w:t>
      </w:r>
      <w:r>
        <w:rPr>
          <w:lang w:val="en-US"/>
        </w:rPr>
        <w:t>onfidence intervals and standard error</w:t>
      </w:r>
      <w:r w:rsidR="00EA5DAE">
        <w:rPr>
          <w:lang w:val="en-US"/>
        </w:rPr>
        <w:t>.</w:t>
      </w:r>
    </w:p>
    <w:p w14:paraId="072D4F51" w14:textId="5FE848B1" w:rsidR="00C75FEC" w:rsidRPr="00EA5DAE" w:rsidRDefault="00EA5DAE" w:rsidP="00EA5DAE">
      <w:pPr>
        <w:pStyle w:val="ListParagraph"/>
        <w:numPr>
          <w:ilvl w:val="0"/>
          <w:numId w:val="2"/>
        </w:numPr>
        <w:rPr>
          <w:lang w:val="en-US"/>
        </w:rPr>
      </w:pPr>
      <w:r w:rsidRPr="00EA5DAE">
        <w:rPr>
          <w:lang w:val="en-US"/>
        </w:rPr>
        <w:t>Eventual occurring errors that will be explored at the end of the simulation (convergence failure, singular convergence, others).</w:t>
      </w:r>
      <w:r>
        <w:rPr>
          <w:lang w:val="en-US"/>
        </w:rPr>
        <w:t xml:space="preserve"> </w:t>
      </w:r>
      <w:r w:rsidR="00C75FEC" w:rsidRPr="00EA5DAE">
        <w:rPr>
          <w:lang w:val="en-US"/>
        </w:rPr>
        <w:t xml:space="preserve">These errors will be </w:t>
      </w:r>
      <w:r w:rsidR="00A837B0" w:rsidRPr="00EA5DAE">
        <w:rPr>
          <w:lang w:val="en-US"/>
        </w:rPr>
        <w:t>caught</w:t>
      </w:r>
      <w:r w:rsidR="00C75FEC" w:rsidRPr="00EA5DAE">
        <w:rPr>
          <w:lang w:val="en-US"/>
        </w:rPr>
        <w:t xml:space="preserve"> with R </w:t>
      </w:r>
      <w:r w:rsidR="00074CC3" w:rsidRPr="00EA5DAE">
        <w:rPr>
          <w:lang w:val="en-US"/>
        </w:rPr>
        <w:t>`</w:t>
      </w:r>
      <w:proofErr w:type="spellStart"/>
      <w:proofErr w:type="gramStart"/>
      <w:r w:rsidR="00074CC3" w:rsidRPr="00EA5DAE">
        <w:rPr>
          <w:lang w:val="en-US"/>
        </w:rPr>
        <w:t>try</w:t>
      </w:r>
      <w:r w:rsidR="008D26CB" w:rsidRPr="00EA5DAE">
        <w:rPr>
          <w:lang w:val="en-US"/>
        </w:rPr>
        <w:t>Catch</w:t>
      </w:r>
      <w:proofErr w:type="spellEnd"/>
      <w:r w:rsidR="00074CC3" w:rsidRPr="00EA5DAE">
        <w:rPr>
          <w:lang w:val="en-US"/>
        </w:rPr>
        <w:t>(</w:t>
      </w:r>
      <w:proofErr w:type="gramEnd"/>
      <w:r w:rsidR="00074CC3" w:rsidRPr="00EA5DAE">
        <w:rPr>
          <w:lang w:val="en-US"/>
        </w:rPr>
        <w:t>)`</w:t>
      </w:r>
      <w:r w:rsidR="00C75FEC" w:rsidRPr="00EA5DAE">
        <w:rPr>
          <w:lang w:val="en-US"/>
        </w:rPr>
        <w:t xml:space="preserve"> statement, and their count and frequencies will be reported for every method and scenario tested.</w:t>
      </w:r>
    </w:p>
    <w:p w14:paraId="3355A135" w14:textId="65CB4515" w:rsidR="00BD57C9" w:rsidRDefault="00BD57C9" w:rsidP="00BD57C9">
      <w:pPr>
        <w:pStyle w:val="Heading1"/>
      </w:pPr>
      <w:r w:rsidRPr="00BD57C9">
        <w:t>Criteria to evaluate the performance of methods</w:t>
      </w:r>
    </w:p>
    <w:p w14:paraId="389151F8" w14:textId="1993C7F5" w:rsidR="00710066" w:rsidRDefault="007D54D0" w:rsidP="003C0B66">
      <w:pPr>
        <w:rPr>
          <w:lang w:val="en-US"/>
        </w:rPr>
      </w:pPr>
      <w:r>
        <w:rPr>
          <w:lang w:val="en-US"/>
        </w:rPr>
        <w:t xml:space="preserve">Three main criteria are of interest </w:t>
      </w:r>
      <w:r w:rsidR="0063488C">
        <w:rPr>
          <w:lang w:val="en-US"/>
        </w:rPr>
        <w:t>regarding</w:t>
      </w:r>
      <w:r>
        <w:rPr>
          <w:lang w:val="en-US"/>
        </w:rPr>
        <w:t xml:space="preserve"> the </w:t>
      </w:r>
      <w:r w:rsidR="0063488C">
        <w:rPr>
          <w:lang w:val="en-US"/>
        </w:rPr>
        <w:t>breakpoint’s</w:t>
      </w:r>
      <w:r>
        <w:rPr>
          <w:lang w:val="en-US"/>
        </w:rPr>
        <w:t xml:space="preserve"> estimation: bias, accuracy</w:t>
      </w:r>
      <w:r w:rsidR="0002305F">
        <w:rPr>
          <w:lang w:val="en-US"/>
        </w:rPr>
        <w:t xml:space="preserve"> (i.e. standard error of breakpoint estimate)</w:t>
      </w:r>
      <w:r>
        <w:rPr>
          <w:lang w:val="en-US"/>
        </w:rPr>
        <w:t xml:space="preserve"> and coverage probability. </w:t>
      </w:r>
      <w:r w:rsidR="00F91EF7">
        <w:rPr>
          <w:lang w:val="en-US"/>
        </w:rPr>
        <w:t xml:space="preserve">If we </w:t>
      </w:r>
      <w:r w:rsidR="008D26CB">
        <w:rPr>
          <w:lang w:val="en-US"/>
        </w:rPr>
        <w:t>re</w:t>
      </w:r>
      <w:r w:rsidR="00F91EF7">
        <w:rPr>
          <w:lang w:val="en-US"/>
        </w:rPr>
        <w:t>use the same notation</w:t>
      </w:r>
      <w:r w:rsidR="008D26CB">
        <w:rPr>
          <w:lang w:val="en-US"/>
        </w:rPr>
        <w:t>s</w:t>
      </w:r>
      <w:r w:rsidR="00F91EF7">
        <w:rPr>
          <w:lang w:val="en-US"/>
        </w:rPr>
        <w:t xml:space="preserve"> as in Morris et al., 2017, then can define the quantity of interest and their Monte Carlo SE as follows:</w:t>
      </w:r>
    </w:p>
    <w:p w14:paraId="17B5C8DA" w14:textId="77777777" w:rsidR="00C759C2" w:rsidRDefault="00C759C2" w:rsidP="00F91EF7">
      <w:pPr>
        <w:keepNext/>
        <w:jc w:val="center"/>
        <w:rPr>
          <w:noProof/>
          <w:lang w:val="en-US"/>
        </w:rPr>
      </w:pPr>
    </w:p>
    <w:p w14:paraId="499DB5D9" w14:textId="30751BBC" w:rsidR="00F91EF7" w:rsidRDefault="00F91EF7" w:rsidP="00F91EF7">
      <w:pPr>
        <w:keepNext/>
        <w:jc w:val="center"/>
      </w:pPr>
      <w:r w:rsidRPr="00F91EF7">
        <w:rPr>
          <w:noProof/>
          <w:lang w:val="en-US"/>
        </w:rPr>
        <w:drawing>
          <wp:inline distT="0" distB="0" distL="0" distR="0" wp14:anchorId="08634599" wp14:editId="18EBFDD2">
            <wp:extent cx="3897408" cy="1785668"/>
            <wp:effectExtent l="0" t="0" r="8255" b="5080"/>
            <wp:docPr id="162171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2236" name=""/>
                    <pic:cNvPicPr/>
                  </pic:nvPicPr>
                  <pic:blipFill rotWithShape="1">
                    <a:blip r:embed="rId9"/>
                    <a:srcRect b="16207"/>
                    <a:stretch>
                      <a:fillRect/>
                    </a:stretch>
                  </pic:blipFill>
                  <pic:spPr bwMode="auto">
                    <a:xfrm>
                      <a:off x="0" y="0"/>
                      <a:ext cx="3906452" cy="1789812"/>
                    </a:xfrm>
                    <a:prstGeom prst="rect">
                      <a:avLst/>
                    </a:prstGeom>
                    <a:ln>
                      <a:noFill/>
                    </a:ln>
                    <a:extLst>
                      <a:ext uri="{53640926-AAD7-44D8-BBD7-CCE9431645EC}">
                        <a14:shadowObscured xmlns:a14="http://schemas.microsoft.com/office/drawing/2010/main"/>
                      </a:ext>
                    </a:extLst>
                  </pic:spPr>
                </pic:pic>
              </a:graphicData>
            </a:graphic>
          </wp:inline>
        </w:drawing>
      </w:r>
    </w:p>
    <w:p w14:paraId="61C1F0A4" w14:textId="1165FB60" w:rsidR="00710066" w:rsidRPr="00F91EF7" w:rsidRDefault="00F91EF7" w:rsidP="00F91EF7">
      <w:pPr>
        <w:pStyle w:val="Caption"/>
        <w:jc w:val="center"/>
        <w:rPr>
          <w:lang w:val="fr-FR"/>
        </w:rPr>
      </w:pPr>
      <w:r w:rsidRPr="00F91EF7">
        <w:rPr>
          <w:lang w:val="fr-FR"/>
        </w:rPr>
        <w:t xml:space="preserve">Figure </w:t>
      </w:r>
      <w:r>
        <w:fldChar w:fldCharType="begin"/>
      </w:r>
      <w:r w:rsidRPr="00F91EF7">
        <w:rPr>
          <w:lang w:val="fr-FR"/>
        </w:rPr>
        <w:instrText xml:space="preserve"> SEQ Figure \* ARABIC </w:instrText>
      </w:r>
      <w:r>
        <w:fldChar w:fldCharType="separate"/>
      </w:r>
      <w:r>
        <w:rPr>
          <w:noProof/>
          <w:lang w:val="fr-FR"/>
        </w:rPr>
        <w:t>1</w:t>
      </w:r>
      <w:r>
        <w:fldChar w:fldCharType="end"/>
      </w:r>
      <w:r w:rsidRPr="00F91EF7">
        <w:rPr>
          <w:lang w:val="fr-FR"/>
        </w:rPr>
        <w:t xml:space="preserve"> - Table 2 in (Morris et</w:t>
      </w:r>
      <w:r>
        <w:rPr>
          <w:lang w:val="fr-FR"/>
        </w:rPr>
        <w:t xml:space="preserve"> al., 2017</w:t>
      </w:r>
      <w:r w:rsidR="003C0B66">
        <w:rPr>
          <w:lang w:val="fr-FR"/>
        </w:rPr>
        <w:t>)</w:t>
      </w:r>
      <w:r w:rsidRPr="00F91EF7">
        <w:rPr>
          <w:lang w:val="fr-FR"/>
        </w:rPr>
        <w:t xml:space="preserve">, </w:t>
      </w:r>
      <w:proofErr w:type="gramStart"/>
      <w:r w:rsidRPr="00F91EF7">
        <w:rPr>
          <w:lang w:val="fr-FR"/>
        </w:rPr>
        <w:t>DOI:</w:t>
      </w:r>
      <w:proofErr w:type="gramEnd"/>
      <w:r w:rsidRPr="00F91EF7">
        <w:rPr>
          <w:lang w:val="fr-FR"/>
        </w:rPr>
        <w:t xml:space="preserve"> 10.1002/sim.8086</w:t>
      </w:r>
    </w:p>
    <w:p w14:paraId="13CDAB92" w14:textId="77777777" w:rsidR="00F91EF7" w:rsidRDefault="00710066" w:rsidP="00F91EF7">
      <w:pPr>
        <w:keepNext/>
        <w:jc w:val="center"/>
      </w:pPr>
      <w:r w:rsidRPr="00710066">
        <w:rPr>
          <w:noProof/>
          <w:lang w:val="en-US"/>
        </w:rPr>
        <w:drawing>
          <wp:inline distT="0" distB="0" distL="0" distR="0" wp14:anchorId="6A5D66E0" wp14:editId="3177EDAB">
            <wp:extent cx="5819518" cy="4030980"/>
            <wp:effectExtent l="0" t="0" r="0" b="7620"/>
            <wp:docPr id="16195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9243" name=""/>
                    <pic:cNvPicPr/>
                  </pic:nvPicPr>
                  <pic:blipFill>
                    <a:blip r:embed="rId10"/>
                    <a:stretch>
                      <a:fillRect/>
                    </a:stretch>
                  </pic:blipFill>
                  <pic:spPr>
                    <a:xfrm>
                      <a:off x="0" y="0"/>
                      <a:ext cx="5847851" cy="4050605"/>
                    </a:xfrm>
                    <a:prstGeom prst="rect">
                      <a:avLst/>
                    </a:prstGeom>
                  </pic:spPr>
                </pic:pic>
              </a:graphicData>
            </a:graphic>
          </wp:inline>
        </w:drawing>
      </w:r>
    </w:p>
    <w:p w14:paraId="09C79D1B" w14:textId="0D68A581" w:rsidR="00710066" w:rsidRPr="0063488C" w:rsidRDefault="00F91EF7" w:rsidP="00F91EF7">
      <w:pPr>
        <w:pStyle w:val="Caption"/>
        <w:jc w:val="center"/>
        <w:rPr>
          <w:lang w:val="en-US"/>
        </w:rPr>
      </w:pPr>
      <w:r w:rsidRPr="003C0B66">
        <w:rPr>
          <w:lang w:val="en-US"/>
        </w:rPr>
        <w:t xml:space="preserve">Figure </w:t>
      </w:r>
      <w:r>
        <w:fldChar w:fldCharType="begin"/>
      </w:r>
      <w:r w:rsidRPr="003C0B66">
        <w:rPr>
          <w:lang w:val="en-US"/>
        </w:rPr>
        <w:instrText xml:space="preserve"> SEQ Figure \* ARABIC </w:instrText>
      </w:r>
      <w:r>
        <w:fldChar w:fldCharType="separate"/>
      </w:r>
      <w:r w:rsidRPr="003C0B66">
        <w:rPr>
          <w:noProof/>
          <w:lang w:val="en-US"/>
        </w:rPr>
        <w:t>2</w:t>
      </w:r>
      <w:r>
        <w:fldChar w:fldCharType="end"/>
      </w:r>
      <w:r w:rsidRPr="003C0B66">
        <w:rPr>
          <w:lang w:val="en-US"/>
        </w:rPr>
        <w:t xml:space="preserve"> - Table 6 in (Morris et al., 2017</w:t>
      </w:r>
      <w:r w:rsidR="003C0B66" w:rsidRPr="003C0B66">
        <w:rPr>
          <w:lang w:val="en-US"/>
        </w:rPr>
        <w:t>)</w:t>
      </w:r>
      <w:r w:rsidRPr="003C0B66">
        <w:rPr>
          <w:lang w:val="en-US"/>
        </w:rPr>
        <w:t>, DOI: 10.1002/sim.8086</w:t>
      </w:r>
    </w:p>
    <w:p w14:paraId="2D3EE3D7" w14:textId="556AD5D5" w:rsidR="005E71A0" w:rsidRPr="00A837B0" w:rsidRDefault="00F56BA1" w:rsidP="00A837B0">
      <w:pPr>
        <w:rPr>
          <w:lang w:val="en-US"/>
        </w:rPr>
      </w:pPr>
      <w:r>
        <w:rPr>
          <w:lang w:val="en-US"/>
        </w:rPr>
        <w:t xml:space="preserve">In this table, only </w:t>
      </w:r>
      <w:r w:rsidR="0002305F">
        <w:rPr>
          <w:lang w:val="en-US"/>
        </w:rPr>
        <w:t xml:space="preserve">Bias, </w:t>
      </w:r>
      <w:proofErr w:type="spellStart"/>
      <w:r w:rsidR="0002305F">
        <w:rPr>
          <w:lang w:val="en-US"/>
        </w:rPr>
        <w:t>EmpSE</w:t>
      </w:r>
      <w:proofErr w:type="spellEnd"/>
      <w:r w:rsidR="0002305F">
        <w:rPr>
          <w:lang w:val="en-US"/>
        </w:rPr>
        <w:t xml:space="preserve"> and Coverage</w:t>
      </w:r>
      <w:r w:rsidR="008F3EEF">
        <w:rPr>
          <w:lang w:val="en-US"/>
        </w:rPr>
        <w:t xml:space="preserve"> are of interest to us</w:t>
      </w:r>
      <w:r w:rsidR="00B97290">
        <w:rPr>
          <w:lang w:val="en-US"/>
        </w:rPr>
        <w:t>.</w:t>
      </w:r>
      <w:r w:rsidR="00774915">
        <w:rPr>
          <w:lang w:val="en-US"/>
        </w:rPr>
        <w:t xml:space="preserve"> </w:t>
      </w:r>
      <w:r w:rsidR="005E71A0">
        <w:rPr>
          <w:lang w:val="en-US"/>
        </w:rPr>
        <w:t>In our case,  </w:t>
      </w:r>
      <m:oMath>
        <m:acc>
          <m:accPr>
            <m:ctrlPr>
              <w:rPr>
                <w:rFonts w:ascii="Cambria Math" w:hAnsi="Cambria Math"/>
                <w:i/>
                <w:lang w:val="en-US"/>
              </w:rPr>
            </m:ctrlPr>
          </m:accPr>
          <m:e>
            <m:r>
              <w:rPr>
                <w:rFonts w:ascii="Cambria Math" w:hAnsi="Cambria Math"/>
                <w:lang w:val="en-US"/>
              </w:rPr>
              <m:t>θ</m:t>
            </m:r>
            <m:ctrlPr>
              <w:rPr>
                <w:rFonts w:ascii="Cambria Math" w:eastAsiaTheme="minorEastAsia" w:hAnsi="Cambria Math"/>
                <w:i/>
                <w:lang w:val="en-US"/>
              </w:rPr>
            </m:ctrlPr>
          </m:e>
        </m:acc>
      </m:oMath>
      <w:r w:rsidR="005E71A0">
        <w:rPr>
          <w:rFonts w:eastAsiaTheme="minorEastAsia"/>
          <w:lang w:val="en-US"/>
        </w:rPr>
        <w:t xml:space="preserve"> is the breakpoint time coordinate</w:t>
      </w:r>
      <w:r w:rsidR="0002305F">
        <w:rPr>
          <w:rFonts w:eastAsiaTheme="minorEastAsia"/>
          <w:lang w:val="en-US"/>
        </w:rPr>
        <w:t>.</w:t>
      </w:r>
      <w:r w:rsidR="005E71A0">
        <w:rPr>
          <w:rFonts w:eastAsiaTheme="minorEastAsia"/>
          <w:lang w:val="en-US"/>
        </w:rPr>
        <w:t xml:space="preserve"> The associated </w:t>
      </w:r>
      <w:r w:rsidR="0002305F">
        <w:rPr>
          <w:rFonts w:eastAsiaTheme="minorEastAsia"/>
          <w:lang w:val="en-US"/>
        </w:rPr>
        <w:t>standard deviation</w:t>
      </w:r>
      <w:r w:rsidR="005E71A0">
        <w:rPr>
          <w:rFonts w:eastAsiaTheme="minorEastAsia"/>
          <w:lang w:val="en-US"/>
        </w:rPr>
        <w:t xml:space="preserve"> is </w:t>
      </w:r>
      <m:oMath>
        <m:rad>
          <m:radPr>
            <m:degHide m:val="1"/>
            <m:ctrlPr>
              <w:rPr>
                <w:rFonts w:ascii="Cambria Math" w:eastAsiaTheme="minorEastAsia" w:hAnsi="Cambria Math"/>
                <w:i/>
                <w:lang w:val="en-US"/>
              </w:rPr>
            </m:ctrlPr>
          </m:radPr>
          <m:deg>
            <m:ctrlPr>
              <w:rPr>
                <w:rFonts w:ascii="Cambria Math" w:hAnsi="Cambria Math"/>
                <w:i/>
                <w:lang w:val="en-US"/>
              </w:rPr>
            </m:ctrlPr>
          </m:deg>
          <m:e>
            <m:r>
              <w:rPr>
                <w:rFonts w:ascii="Cambria Math" w:eastAsiaTheme="minorEastAsia" w:hAnsi="Cambria Math"/>
                <w:lang w:val="en-US"/>
              </w:rPr>
              <m:t>Var(</m:t>
            </m:r>
            <m:acc>
              <m:accPr>
                <m:ctrlPr>
                  <w:rPr>
                    <w:rFonts w:ascii="Cambria Math" w:eastAsiaTheme="minorEastAsia" w:hAnsi="Cambria Math"/>
                    <w:i/>
                    <w:lang w:val="en-US"/>
                  </w:rPr>
                </m:ctrlPr>
              </m:accPr>
              <m:e>
                <m:r>
                  <w:rPr>
                    <w:rFonts w:ascii="Cambria Math" w:eastAsiaTheme="minorEastAsia" w:hAnsi="Cambria Math"/>
                    <w:lang w:val="en-US"/>
                  </w:rPr>
                  <m:t>θ</m:t>
                </m:r>
              </m:e>
            </m:acc>
            <m:r>
              <w:rPr>
                <w:rFonts w:ascii="Cambria Math" w:eastAsiaTheme="minorEastAsia" w:hAnsi="Cambria Math"/>
                <w:lang w:val="en-US"/>
              </w:rPr>
              <m:t>)</m:t>
            </m:r>
          </m:e>
        </m:rad>
      </m:oMath>
      <w:r w:rsidR="005E71A0">
        <w:rPr>
          <w:rFonts w:eastAsiaTheme="minorEastAsia"/>
          <w:lang w:val="en-US"/>
        </w:rPr>
        <w:t>. The SDI scale coordinate of breakpoint is of</w:t>
      </w:r>
      <w:r w:rsidR="006512FC">
        <w:rPr>
          <w:rFonts w:eastAsiaTheme="minorEastAsia"/>
          <w:lang w:val="en-US"/>
        </w:rPr>
        <w:t xml:space="preserve"> slightly</w:t>
      </w:r>
      <w:r w:rsidR="005E71A0">
        <w:rPr>
          <w:rFonts w:eastAsiaTheme="minorEastAsia"/>
          <w:lang w:val="en-US"/>
        </w:rPr>
        <w:t xml:space="preserve"> lesser interest to us, since it is not directly estimated by the methods</w:t>
      </w:r>
      <w:r w:rsidR="006512FC">
        <w:rPr>
          <w:rFonts w:eastAsiaTheme="minorEastAsia"/>
          <w:lang w:val="en-US"/>
        </w:rPr>
        <w:t>, even though one could argue that this component is critical for deriving slopes, which are the clinically relevant parameters</w:t>
      </w:r>
      <w:r w:rsidR="005E71A0">
        <w:rPr>
          <w:rFonts w:eastAsiaTheme="minorEastAsia"/>
          <w:lang w:val="en-US"/>
        </w:rPr>
        <w:t>.</w:t>
      </w:r>
    </w:p>
    <w:p w14:paraId="21F4545B" w14:textId="24533E56" w:rsidR="00BD57C9" w:rsidRDefault="00BD57C9" w:rsidP="00BD57C9">
      <w:pPr>
        <w:pStyle w:val="Heading1"/>
      </w:pPr>
      <w:r>
        <w:lastRenderedPageBreak/>
        <w:t>Presentation of the simulation results</w:t>
      </w:r>
    </w:p>
    <w:p w14:paraId="35DD705A" w14:textId="60E9D5C7" w:rsidR="009D5F67" w:rsidRPr="009D5F67" w:rsidRDefault="009D5F67" w:rsidP="004177E7">
      <w:pPr>
        <w:pStyle w:val="Heading2"/>
        <w:rPr>
          <w:lang w:val="en-US"/>
        </w:rPr>
      </w:pPr>
      <w:bookmarkStart w:id="1" w:name="_Simulation_results"/>
      <w:bookmarkEnd w:id="1"/>
      <w:r>
        <w:rPr>
          <w:lang w:val="en-US"/>
        </w:rPr>
        <w:t>Missing values</w:t>
      </w:r>
    </w:p>
    <w:p w14:paraId="773588AE" w14:textId="65A60891" w:rsidR="00B70D7B" w:rsidRDefault="00BF0C3F" w:rsidP="00BF0C3F">
      <w:pPr>
        <w:rPr>
          <w:lang w:val="en-US"/>
        </w:rPr>
      </w:pPr>
      <w:r>
        <w:rPr>
          <w:lang w:val="en-US"/>
        </w:rPr>
        <w:t>The number of missing values (</w:t>
      </w:r>
      <w:r w:rsidRPr="007A70D6">
        <w:rPr>
          <w:lang w:val="en-US"/>
        </w:rPr>
        <w:t xml:space="preserve">for example due to nonconvergence), </w:t>
      </w:r>
      <w:r>
        <w:rPr>
          <w:lang w:val="en-US"/>
        </w:rPr>
        <w:t xml:space="preserve">will be </w:t>
      </w:r>
      <w:r w:rsidRPr="007A70D6">
        <w:rPr>
          <w:lang w:val="en-US"/>
        </w:rPr>
        <w:t xml:space="preserve">the first </w:t>
      </w:r>
      <w:r>
        <w:rPr>
          <w:lang w:val="en-US"/>
        </w:rPr>
        <w:t xml:space="preserve">assessed </w:t>
      </w:r>
      <w:r w:rsidRPr="007A70D6">
        <w:rPr>
          <w:lang w:val="en-US"/>
        </w:rPr>
        <w:t>performance measure</w:t>
      </w:r>
      <w:r>
        <w:rPr>
          <w:lang w:val="en-US"/>
        </w:rPr>
        <w:t>. These may happen for several reasons, especially during the computation of statistical methods</w:t>
      </w:r>
      <w:r w:rsidR="009D5F67">
        <w:rPr>
          <w:lang w:val="en-US"/>
        </w:rPr>
        <w:t>, and likely not completely at random</w:t>
      </w:r>
      <w:r w:rsidR="00774915">
        <w:rPr>
          <w:lang w:val="en-US"/>
        </w:rPr>
        <w:t>.</w:t>
      </w:r>
      <w:r w:rsidR="00226B42">
        <w:rPr>
          <w:lang w:val="en-US"/>
        </w:rPr>
        <w:t xml:space="preserve"> </w:t>
      </w:r>
      <w:r w:rsidR="009D5F67">
        <w:rPr>
          <w:lang w:val="en-US"/>
        </w:rPr>
        <w:t xml:space="preserve">Data produced under repetitions for which one of the methods returns a </w:t>
      </w:r>
      <w:r w:rsidR="00B70D7B">
        <w:rPr>
          <w:lang w:val="en-US"/>
        </w:rPr>
        <w:t>missing estimate</w:t>
      </w:r>
      <w:r w:rsidR="009D5F67">
        <w:rPr>
          <w:lang w:val="en-US"/>
        </w:rPr>
        <w:t xml:space="preserve"> will be </w:t>
      </w:r>
      <w:r w:rsidR="00B70D7B">
        <w:rPr>
          <w:lang w:val="en-US"/>
        </w:rPr>
        <w:t>explored to try to understand why it happened. Reasons found will be reported in a table.</w:t>
      </w:r>
      <w:r w:rsidR="00D07CF3">
        <w:rPr>
          <w:lang w:val="en-US"/>
        </w:rPr>
        <w:t xml:space="preserve"> </w:t>
      </w:r>
      <w:r w:rsidR="00B70D7B">
        <w:rPr>
          <w:lang w:val="en-US"/>
        </w:rPr>
        <w:t>If a meaningful proportion of estimates is missing (</w:t>
      </w:r>
      <w:r w:rsidR="00E47189">
        <w:rPr>
          <w:lang w:val="en-US"/>
        </w:rPr>
        <w:t>&gt;20</w:t>
      </w:r>
      <w:r w:rsidR="00B70D7B" w:rsidRPr="00BB490E">
        <w:rPr>
          <w:lang w:val="en-US"/>
        </w:rPr>
        <w:t>%</w:t>
      </w:r>
      <w:r w:rsidR="00B70D7B">
        <w:rPr>
          <w:lang w:val="en-US"/>
        </w:rPr>
        <w:t xml:space="preserve"> for us</w:t>
      </w:r>
      <w:r w:rsidR="00BB490E">
        <w:rPr>
          <w:lang w:val="en-US"/>
        </w:rPr>
        <w:t xml:space="preserve">, threshold allocated in derivation of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oMath>
      <w:r w:rsidR="00B70D7B">
        <w:rPr>
          <w:lang w:val="en-US"/>
        </w:rPr>
        <w:t>)</w:t>
      </w:r>
      <w:r w:rsidR="00226B42">
        <w:rPr>
          <w:lang w:val="en-US"/>
        </w:rPr>
        <w:t>,</w:t>
      </w:r>
      <w:r w:rsidR="00D07CF3">
        <w:rPr>
          <w:lang w:val="en-US"/>
        </w:rPr>
        <w:t xml:space="preserve"> it could impact estimated performance.</w:t>
      </w:r>
      <w:r w:rsidR="00226B42">
        <w:rPr>
          <w:lang w:val="en-US"/>
        </w:rPr>
        <w:t xml:space="preserve"> In such a case, extending the simulation study to increase the number of repetitions will be considered.</w:t>
      </w:r>
    </w:p>
    <w:p w14:paraId="73A802A5" w14:textId="2985B39E" w:rsidR="00B70D7B" w:rsidRDefault="00D07CF3" w:rsidP="004177E7">
      <w:pPr>
        <w:pStyle w:val="Heading2"/>
        <w:rPr>
          <w:lang w:val="en-US"/>
        </w:rPr>
      </w:pPr>
      <w:r>
        <w:rPr>
          <w:lang w:val="en-US"/>
        </w:rPr>
        <w:t>Graphical exploratory analysis</w:t>
      </w:r>
    </w:p>
    <w:p w14:paraId="3D356679" w14:textId="0A529ED2" w:rsidR="00D07CF3" w:rsidRDefault="00D07CF3" w:rsidP="00D07CF3">
      <w:pPr>
        <w:rPr>
          <w:lang w:val="en-US"/>
        </w:rPr>
      </w:pPr>
      <w:r>
        <w:rPr>
          <w:lang w:val="en-US"/>
        </w:rPr>
        <w:t>Before undertaking formal analysis of the performance measurements, graphical exploratory analysis will be helpful in assessing some characteristic</w:t>
      </w:r>
      <w:r w:rsidR="00BB490E">
        <w:rPr>
          <w:lang w:val="en-US"/>
        </w:rPr>
        <w:t>s</w:t>
      </w:r>
      <w:r>
        <w:rPr>
          <w:lang w:val="en-US"/>
        </w:rPr>
        <w:t xml:space="preserve"> of the simulated datasets, namely:</w:t>
      </w:r>
    </w:p>
    <w:p w14:paraId="063464CC" w14:textId="755EB734" w:rsidR="00D07CF3" w:rsidRDefault="00D07CF3" w:rsidP="0002305F">
      <w:pPr>
        <w:pStyle w:val="ListParagraph"/>
        <w:numPr>
          <w:ilvl w:val="0"/>
          <w:numId w:val="8"/>
        </w:numPr>
        <w:rPr>
          <w:lang w:val="en-US"/>
        </w:rPr>
      </w:pPr>
      <w:r>
        <w:rPr>
          <w:lang w:val="en-US"/>
        </w:rPr>
        <w:t xml:space="preserve">The </w:t>
      </w:r>
      <w:r w:rsidRPr="00010051">
        <w:rPr>
          <w:u w:val="single"/>
          <w:lang w:val="en-US"/>
        </w:rPr>
        <w:t>distribution</w:t>
      </w:r>
      <w:r w:rsidRPr="00747A8E">
        <w:rPr>
          <w:lang w:val="en-US"/>
        </w:rPr>
        <w:t xml:space="preserve"> </w:t>
      </w:r>
      <w:r w:rsidR="00FB609C" w:rsidRPr="00747A8E">
        <w:rPr>
          <w:lang w:val="en-US"/>
        </w:rPr>
        <w:t>of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oMath>
      <w:r w:rsidR="00FB609C" w:rsidRPr="00747A8E">
        <w:rPr>
          <w:lang w:val="en-US"/>
        </w:rPr>
        <w:t xml:space="preserve"> and </w:t>
      </w:r>
      <w:r w:rsidR="00FB609C">
        <w:rPr>
          <w:lang w:val="en-US"/>
        </w:rPr>
        <w:t> </w:t>
      </w:r>
      <m:oMath>
        <m:acc>
          <m:accPr>
            <m:ctrlPr>
              <w:rPr>
                <w:rFonts w:ascii="Cambria Math" w:eastAsiaTheme="minorEastAsia" w:hAnsi="Cambria Math"/>
                <w:i/>
                <w:lang w:val="en-US"/>
              </w:rPr>
            </m:ctrlPr>
          </m:accPr>
          <m:e>
            <m:r>
              <w:rPr>
                <w:rFonts w:ascii="Cambria Math" w:eastAsiaTheme="minorEastAsia" w:hAnsi="Cambria Math"/>
                <w:lang w:val="en-US"/>
              </w:rPr>
              <m:t>SE</m:t>
            </m:r>
            <m:ctrlPr>
              <w:rPr>
                <w:rFonts w:ascii="Cambria Math" w:hAnsi="Cambria Math"/>
                <w:i/>
                <w:lang w:val="en-US"/>
              </w:rPr>
            </m:ctrlPr>
          </m:e>
        </m:acc>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r>
          <w:rPr>
            <w:rFonts w:ascii="Cambria Math" w:hAnsi="Cambria Math"/>
            <w:lang w:val="en-US"/>
          </w:rPr>
          <m:t>)</m:t>
        </m:r>
      </m:oMath>
      <w:r w:rsidR="00FB609C">
        <w:rPr>
          <w:rFonts w:eastAsiaTheme="minorEastAsia"/>
          <w:lang w:val="en-US"/>
        </w:rPr>
        <w:t xml:space="preserve"> </w:t>
      </w:r>
      <w:r>
        <w:rPr>
          <w:lang w:val="en-US"/>
        </w:rPr>
        <w:t xml:space="preserve">with a univariate plot for each data-generating </w:t>
      </w:r>
      <w:r w:rsidR="00BB490E">
        <w:rPr>
          <w:lang w:val="en-US"/>
        </w:rPr>
        <w:t>model</w:t>
      </w:r>
      <w:r w:rsidRPr="00BB490E">
        <w:rPr>
          <w:lang w:val="en-US"/>
        </w:rPr>
        <w:t xml:space="preserve"> and method</w:t>
      </w:r>
      <w:r w:rsidR="0002305F">
        <w:rPr>
          <w:lang w:val="en-US"/>
        </w:rPr>
        <w:t>. The goal is to look for outliers and the overall distribution of the data.</w:t>
      </w:r>
    </w:p>
    <w:p w14:paraId="45EAFC45" w14:textId="781DF462" w:rsidR="00FB609C" w:rsidRPr="00FB609C" w:rsidRDefault="00A672D5" w:rsidP="0005770A">
      <w:pPr>
        <w:pStyle w:val="ListParagraph"/>
        <w:numPr>
          <w:ilvl w:val="0"/>
          <w:numId w:val="8"/>
        </w:numPr>
        <w:rPr>
          <w:lang w:val="en-US"/>
        </w:rPr>
      </w:pPr>
      <w:r w:rsidRPr="00A672D5">
        <w:rPr>
          <w:u w:val="single"/>
          <w:lang w:val="en-US"/>
        </w:rPr>
        <w:t>Correlation between methods and systematic difference</w:t>
      </w:r>
      <w:r>
        <w:rPr>
          <w:u w:val="single"/>
          <w:lang w:val="en-US"/>
        </w:rPr>
        <w:t>s</w:t>
      </w:r>
      <w:r>
        <w:rPr>
          <w:lang w:val="en-US"/>
        </w:rPr>
        <w:t xml:space="preserve"> with a bivariate plot of </w:t>
      </w:r>
      <m:oMath>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oMath>
      <w:r>
        <w:rPr>
          <w:lang w:val="en-US"/>
        </w:rPr>
        <w:t xml:space="preserve"> f</w:t>
      </w:r>
      <w:r w:rsidR="0005770A">
        <w:rPr>
          <w:lang w:val="en-US"/>
        </w:rPr>
        <w:t>rom</w:t>
      </w:r>
      <w:r>
        <w:rPr>
          <w:lang w:val="en-US"/>
        </w:rPr>
        <w:t xml:space="preserve"> both methods</w:t>
      </w:r>
      <w:r w:rsidR="00AD34B1">
        <w:rPr>
          <w:lang w:val="en-US"/>
        </w:rPr>
        <w:t xml:space="preserve"> and for each data-generating mechanism.</w:t>
      </w:r>
    </w:p>
    <w:p w14:paraId="09C2FD37" w14:textId="1DA10626" w:rsidR="00A672D5" w:rsidRPr="001B37C8" w:rsidRDefault="00A672D5" w:rsidP="00D07CF3">
      <w:pPr>
        <w:pStyle w:val="ListParagraph"/>
        <w:numPr>
          <w:ilvl w:val="0"/>
          <w:numId w:val="8"/>
        </w:numPr>
        <w:rPr>
          <w:lang w:val="en-US"/>
        </w:rPr>
      </w:pPr>
      <w:r>
        <w:rPr>
          <w:u w:val="single"/>
          <w:lang w:val="en-US"/>
        </w:rPr>
        <w:t>Issues with coverage</w:t>
      </w:r>
      <w:r>
        <w:rPr>
          <w:lang w:val="en-US"/>
        </w:rPr>
        <w:t xml:space="preserve"> with a zip plot: a plot of confidence intervals ranked by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i</m:t>
            </m:r>
          </m:sub>
        </m:sSub>
        <m:r>
          <w:rPr>
            <w:rFonts w:ascii="Cambria Math" w:hAnsi="Cambria Math"/>
            <w:lang w:val="en-US"/>
          </w:rPr>
          <m:t>|</m:t>
        </m:r>
      </m:oMath>
      <w:r w:rsidR="00010051">
        <w:rPr>
          <w:rFonts w:eastAsiaTheme="minorEastAsia"/>
          <w:lang w:val="en-US"/>
        </w:rPr>
        <w:t xml:space="preserve">, with </w:t>
      </w:r>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i</m:t>
            </m:r>
          </m:sub>
        </m:sSub>
        <m:r>
          <w:rPr>
            <w:rFonts w:ascii="Cambria Math" w:eastAsiaTheme="minorEastAsia"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i</m:t>
                </m:r>
              </m:sub>
            </m:sSub>
          </m:e>
        </m:acc>
        <m:r>
          <w:rPr>
            <w:rFonts w:ascii="Cambria Math" w:eastAsiaTheme="minorEastAsia" w:hAnsi="Cambria Math"/>
            <w:lang w:val="en-US"/>
          </w:rPr>
          <m:t>-θ)/ModS</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oMath>
      <w:r w:rsidR="00010051">
        <w:rPr>
          <w:rFonts w:eastAsiaTheme="minorEastAsia"/>
          <w:lang w:val="en-US"/>
        </w:rPr>
        <w:t>.</w:t>
      </w:r>
    </w:p>
    <w:p w14:paraId="753F0D53" w14:textId="50983756" w:rsidR="00650851" w:rsidRPr="00650851" w:rsidRDefault="00C96EA9" w:rsidP="004177E7">
      <w:pPr>
        <w:pStyle w:val="Heading2"/>
        <w:rPr>
          <w:lang w:val="en-US"/>
        </w:rPr>
      </w:pPr>
      <w:r>
        <w:rPr>
          <w:lang w:val="en-US"/>
        </w:rPr>
        <w:t>Per</w:t>
      </w:r>
      <w:r w:rsidR="00B70D7B">
        <w:rPr>
          <w:lang w:val="en-US"/>
        </w:rPr>
        <w:t xml:space="preserve">formance measurements </w:t>
      </w:r>
      <w:r>
        <w:rPr>
          <w:lang w:val="en-US"/>
        </w:rPr>
        <w:t xml:space="preserve">estimates </w:t>
      </w:r>
      <w:r w:rsidR="00B70D7B">
        <w:rPr>
          <w:lang w:val="en-US"/>
        </w:rPr>
        <w:t xml:space="preserve">and Monte Carlo </w:t>
      </w:r>
      <w:r>
        <w:rPr>
          <w:lang w:val="en-US"/>
        </w:rPr>
        <w:t>SE</w:t>
      </w:r>
    </w:p>
    <w:p w14:paraId="36C66D98" w14:textId="2C81A91C" w:rsidR="001B37C8" w:rsidRDefault="00B70D7B" w:rsidP="00B70D7B">
      <w:pPr>
        <w:rPr>
          <w:lang w:val="en-US"/>
        </w:rPr>
      </w:pPr>
      <w:r>
        <w:rPr>
          <w:lang w:val="en-US"/>
        </w:rPr>
        <w:t>The simulation study being itself an experiment, there is an uncertainty due to the finite number of repetitions</w:t>
      </w:r>
      <w:r w:rsidR="00C96EA9">
        <w:rPr>
          <w:lang w:val="en-US"/>
        </w:rPr>
        <w:t xml:space="preserv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m:t>
            </m:r>
          </m:sub>
        </m:sSub>
      </m:oMath>
      <w:r>
        <w:rPr>
          <w:lang w:val="en-US"/>
        </w:rPr>
        <w:t xml:space="preserve"> we run. Therefore, the Monte Carlo Standard Error will be reported along every</w:t>
      </w:r>
      <w:r w:rsidR="0085342F">
        <w:rPr>
          <w:lang w:val="en-US"/>
        </w:rPr>
        <w:t xml:space="preserve"> performance measure</w:t>
      </w:r>
      <w:r>
        <w:rPr>
          <w:lang w:val="en-US"/>
        </w:rPr>
        <w:t xml:space="preserve"> estimates. Estimates will be reported with the maximum accuracy allowed by the Monte Carlo SE (</w:t>
      </w:r>
      <w:r>
        <w:rPr>
          <w:i/>
          <w:iCs/>
          <w:lang w:val="en-US"/>
        </w:rPr>
        <w:t>i.e.</w:t>
      </w:r>
      <w:r>
        <w:rPr>
          <w:lang w:val="en-US"/>
        </w:rPr>
        <w:t xml:space="preserve"> as many decimal points as the first non-zero digit in the Monte Carlo SE).</w:t>
      </w:r>
    </w:p>
    <w:p w14:paraId="60CA15F9" w14:textId="742B0D6F" w:rsidR="00C75FEC" w:rsidRDefault="00CD1EBC" w:rsidP="00BD57C9">
      <w:pPr>
        <w:rPr>
          <w:lang w:val="en-US"/>
        </w:rPr>
      </w:pPr>
      <w:r>
        <w:rPr>
          <w:lang w:val="en-US"/>
        </w:rPr>
        <w:t>The “</w:t>
      </w:r>
      <w:r w:rsidR="004177E7">
        <w:rPr>
          <w:lang w:val="en-US"/>
        </w:rPr>
        <w:t>one-at-a-time</w:t>
      </w:r>
      <w:r>
        <w:rPr>
          <w:lang w:val="en-US"/>
        </w:rPr>
        <w:t xml:space="preserve">” plan has an important impact on the way we can report the results. For the main factors, </w:t>
      </w:r>
      <w:r w:rsidR="004177E7">
        <w:rPr>
          <w:lang w:val="en-US"/>
        </w:rPr>
        <w:t>both</w:t>
      </w:r>
      <w:r>
        <w:rPr>
          <w:lang w:val="en-US"/>
        </w:rPr>
        <w:t xml:space="preserve"> qua</w:t>
      </w:r>
      <w:r w:rsidR="004177E7">
        <w:rPr>
          <w:lang w:val="en-US"/>
        </w:rPr>
        <w:t>l</w:t>
      </w:r>
      <w:r>
        <w:rPr>
          <w:lang w:val="en-US"/>
        </w:rPr>
        <w:t>itative and qua</w:t>
      </w:r>
      <w:r w:rsidR="004177E7">
        <w:rPr>
          <w:lang w:val="en-US"/>
        </w:rPr>
        <w:t>nt</w:t>
      </w:r>
      <w:r>
        <w:rPr>
          <w:lang w:val="en-US"/>
        </w:rPr>
        <w:t xml:space="preserve">itative summary will be done (Ex: when noise level on score increases, the </w:t>
      </w:r>
      <w:r w:rsidR="00C96EA9">
        <w:rPr>
          <w:lang w:val="en-US"/>
        </w:rPr>
        <w:t>M</w:t>
      </w:r>
      <w:r>
        <w:rPr>
          <w:lang w:val="en-US"/>
        </w:rPr>
        <w:t>SE is higher: XX for segmented and YY for lmbreak). Considering</w:t>
      </w:r>
      <w:r w:rsidR="0085342F">
        <w:rPr>
          <w:lang w:val="en-US"/>
        </w:rPr>
        <w:t xml:space="preserve"> second-order</w:t>
      </w:r>
      <w:r>
        <w:rPr>
          <w:lang w:val="en-US"/>
        </w:rPr>
        <w:t xml:space="preserve"> interactions, </w:t>
      </w:r>
      <w:r w:rsidR="004177E7">
        <w:rPr>
          <w:lang w:val="en-US"/>
        </w:rPr>
        <w:t xml:space="preserve">only the </w:t>
      </w:r>
      <w:r>
        <w:rPr>
          <w:lang w:val="en-US"/>
        </w:rPr>
        <w:t>quantitative summary will be</w:t>
      </w:r>
      <w:r w:rsidR="004177E7">
        <w:rPr>
          <w:lang w:val="en-US"/>
        </w:rPr>
        <w:t xml:space="preserve"> reported</w:t>
      </w:r>
      <w:r>
        <w:rPr>
          <w:lang w:val="en-US"/>
        </w:rPr>
        <w:t xml:space="preserve"> (Ex: since </w:t>
      </w:r>
      <w:r w:rsidR="00C96EA9">
        <w:rPr>
          <w:lang w:val="en-US"/>
        </w:rPr>
        <w:t>M</w:t>
      </w:r>
      <w:r>
        <w:rPr>
          <w:lang w:val="en-US"/>
        </w:rPr>
        <w:t xml:space="preserve">SE increases with lower plateau and higher noise on score, </w:t>
      </w:r>
      <w:r w:rsidR="004177E7">
        <w:rPr>
          <w:lang w:val="en-US"/>
        </w:rPr>
        <w:t xml:space="preserve">one </w:t>
      </w:r>
      <w:r>
        <w:rPr>
          <w:lang w:val="en-US"/>
        </w:rPr>
        <w:t>can expect that the 2 factors varying in this direction at the same time will result in an even higher MSE).</w:t>
      </w:r>
      <w:r w:rsidR="00F94192">
        <w:rPr>
          <w:lang w:val="en-US"/>
        </w:rPr>
        <w:t xml:space="preserve"> </w:t>
      </w:r>
      <w:r w:rsidR="0085342F">
        <w:rPr>
          <w:lang w:val="en-US"/>
        </w:rPr>
        <w:t xml:space="preserve">Such predictions will be verified by running the simulation for the corresponding data-generating </w:t>
      </w:r>
      <w:r w:rsidR="00BB490E">
        <w:rPr>
          <w:lang w:val="en-US"/>
        </w:rPr>
        <w:t>model</w:t>
      </w:r>
      <w:r w:rsidR="0085342F">
        <w:rPr>
          <w:lang w:val="en-US"/>
        </w:rPr>
        <w:t>. Third-order interactions will be considered negligible.</w:t>
      </w:r>
    </w:p>
    <w:p w14:paraId="5E2FBD51" w14:textId="33A9175E" w:rsidR="00943665" w:rsidRDefault="00943665" w:rsidP="00943665">
      <w:pPr>
        <w:pStyle w:val="ListParagraph"/>
        <w:numPr>
          <w:ilvl w:val="0"/>
          <w:numId w:val="2"/>
        </w:numPr>
        <w:rPr>
          <w:lang w:val="en-US"/>
        </w:rPr>
      </w:pPr>
      <w:r>
        <w:rPr>
          <w:lang w:val="en-US"/>
        </w:rPr>
        <w:lastRenderedPageBreak/>
        <w:t>The “one-at-a-time” plan has an impact on the way we can report results, namely due to the absence of direct estimation of interaction effects</w:t>
      </w:r>
      <w:r w:rsidR="00150A5B">
        <w:rPr>
          <w:lang w:val="en-US"/>
        </w:rPr>
        <w:t xml:space="preserve"> of different factors in the simulation plan</w:t>
      </w:r>
      <w:r>
        <w:rPr>
          <w:lang w:val="en-US"/>
        </w:rPr>
        <w:t xml:space="preserve">. </w:t>
      </w:r>
    </w:p>
    <w:p w14:paraId="6E88A540" w14:textId="2E39C99C" w:rsidR="00943665" w:rsidRDefault="00943665" w:rsidP="00943665">
      <w:pPr>
        <w:pStyle w:val="ListParagraph"/>
        <w:numPr>
          <w:ilvl w:val="0"/>
          <w:numId w:val="2"/>
        </w:numPr>
        <w:rPr>
          <w:lang w:val="en-US"/>
        </w:rPr>
      </w:pPr>
      <w:r>
        <w:rPr>
          <w:lang w:val="en-US"/>
        </w:rPr>
        <w:t>For each factor varying (</w:t>
      </w:r>
      <w:r>
        <w:rPr>
          <w:i/>
          <w:iCs/>
          <w:lang w:val="en-US"/>
        </w:rPr>
        <w:t>e.g.</w:t>
      </w:r>
      <w:r>
        <w:rPr>
          <w:lang w:val="en-US"/>
        </w:rPr>
        <w:t xml:space="preserve"> number of patients, duration of plateau, etc.), we can report both a qualitative and quantitative summary (</w:t>
      </w:r>
      <w:r>
        <w:rPr>
          <w:i/>
          <w:iCs/>
          <w:lang w:val="en-US"/>
        </w:rPr>
        <w:t xml:space="preserve">e.g. </w:t>
      </w:r>
      <w:r>
        <w:rPr>
          <w:lang w:val="en-US"/>
        </w:rPr>
        <w:t>the longer the plateau, the lower the biases for both methods</w:t>
      </w:r>
      <w:r w:rsidR="00294A56">
        <w:rPr>
          <w:lang w:val="en-US"/>
        </w:rPr>
        <w:t>: in the best-case, plateau = 32 min, biases is XX for `segreg` and YY for the mixed model).</w:t>
      </w:r>
    </w:p>
    <w:p w14:paraId="0ED018DF" w14:textId="0F053728" w:rsidR="00150A5B" w:rsidRDefault="00150A5B" w:rsidP="00943665">
      <w:pPr>
        <w:pStyle w:val="ListParagraph"/>
        <w:numPr>
          <w:ilvl w:val="0"/>
          <w:numId w:val="2"/>
        </w:numPr>
        <w:rPr>
          <w:lang w:val="en-US"/>
        </w:rPr>
      </w:pPr>
      <w:r>
        <w:rPr>
          <w:lang w:val="en-US"/>
        </w:rPr>
        <w:t>Considering second-order interactions between factors, only a qualitative summary</w:t>
      </w:r>
      <w:r w:rsidR="00294A56">
        <w:rPr>
          <w:lang w:val="en-US"/>
        </w:rPr>
        <w:t xml:space="preserve"> can be </w:t>
      </w:r>
      <w:r w:rsidR="00F7112D">
        <w:rPr>
          <w:lang w:val="en-US"/>
        </w:rPr>
        <w:t>predicted from results</w:t>
      </w:r>
      <w:r w:rsidR="00294A56">
        <w:rPr>
          <w:lang w:val="en-US"/>
        </w:rPr>
        <w:t xml:space="preserve"> (since bias increases with lower plateau and higher noise on score, one can</w:t>
      </w:r>
      <w:r w:rsidR="00F7112D">
        <w:rPr>
          <w:lang w:val="en-US"/>
        </w:rPr>
        <w:t xml:space="preserve"> reasonably</w:t>
      </w:r>
      <w:r w:rsidR="00294A56">
        <w:rPr>
          <w:lang w:val="en-US"/>
        </w:rPr>
        <w:t xml:space="preserve"> expect that the 2 factors varying in this direction at the same time will result in an even higher bias).</w:t>
      </w:r>
    </w:p>
    <w:p w14:paraId="65EFCBEB" w14:textId="17F52059" w:rsidR="00150A5B" w:rsidRPr="00943665" w:rsidRDefault="00150A5B" w:rsidP="00943665">
      <w:pPr>
        <w:pStyle w:val="ListParagraph"/>
        <w:numPr>
          <w:ilvl w:val="0"/>
          <w:numId w:val="2"/>
        </w:numPr>
        <w:rPr>
          <w:lang w:val="en-US"/>
        </w:rPr>
      </w:pPr>
      <w:r>
        <w:rPr>
          <w:lang w:val="en-US"/>
        </w:rPr>
        <w:t>Third-order interactions will be considered negligeable.</w:t>
      </w:r>
    </w:p>
    <w:p w14:paraId="61359AF7" w14:textId="18AD1E85" w:rsidR="00BF0C3F" w:rsidRPr="0097330C" w:rsidRDefault="00A1193E" w:rsidP="00BD57C9">
      <w:pPr>
        <w:rPr>
          <w:lang w:val="en-US"/>
        </w:rPr>
      </w:pPr>
      <w:r>
        <w:rPr>
          <w:lang w:val="en-US"/>
        </w:rPr>
        <w:t>Performance measure</w:t>
      </w:r>
      <w:r w:rsidR="0097330C">
        <w:rPr>
          <w:lang w:val="en-US"/>
        </w:rPr>
        <w:t>s</w:t>
      </w:r>
      <w:r>
        <w:rPr>
          <w:lang w:val="en-US"/>
        </w:rPr>
        <w:t xml:space="preserve"> will be reported on a lollipop plot with the 95% Monte Carlo CI for </w:t>
      </w:r>
      <w:r w:rsidR="00A878D4">
        <w:rPr>
          <w:lang w:val="en-US"/>
        </w:rPr>
        <w:t>both</w:t>
      </w:r>
      <w:r>
        <w:rPr>
          <w:lang w:val="en-US"/>
        </w:rPr>
        <w:t xml:space="preserve"> method</w:t>
      </w:r>
      <w:r w:rsidR="00294A56">
        <w:rPr>
          <w:lang w:val="en-US"/>
        </w:rPr>
        <w:t>s</w:t>
      </w:r>
      <w:r>
        <w:rPr>
          <w:lang w:val="en-US"/>
        </w:rPr>
        <w:t xml:space="preserve">. </w:t>
      </w:r>
      <w:r w:rsidR="0005770A">
        <w:rPr>
          <w:lang w:val="en-US"/>
        </w:rPr>
        <w:t>Even though it should depend on the scenario, w</w:t>
      </w:r>
      <w:r>
        <w:rPr>
          <w:lang w:val="en-US"/>
        </w:rPr>
        <w:t>e suspect that the `segreg` model will work better on the data since it properly enforces the plateau in the model</w:t>
      </w:r>
      <w:r w:rsidR="00A878D4">
        <w:rPr>
          <w:lang w:val="en-US"/>
        </w:rPr>
        <w:t>. W</w:t>
      </w:r>
      <w:r w:rsidR="00C96EA9">
        <w:rPr>
          <w:lang w:val="en-US"/>
        </w:rPr>
        <w:t>e w</w:t>
      </w:r>
      <w:r w:rsidR="0097330C" w:rsidRPr="0097330C">
        <w:rPr>
          <w:lang w:val="en-US"/>
        </w:rPr>
        <w:t>i</w:t>
      </w:r>
      <w:r w:rsidR="0097330C">
        <w:rPr>
          <w:lang w:val="en-US"/>
        </w:rPr>
        <w:t xml:space="preserve">ll </w:t>
      </w:r>
      <w:r w:rsidR="00A878D4">
        <w:rPr>
          <w:lang w:val="en-US"/>
        </w:rPr>
        <w:t xml:space="preserve">consequently </w:t>
      </w:r>
      <w:r w:rsidR="0097330C">
        <w:rPr>
          <w:lang w:val="en-US"/>
        </w:rPr>
        <w:t>present precision gain with `</w:t>
      </w:r>
      <w:r w:rsidR="00A878D4">
        <w:rPr>
          <w:lang w:val="en-US"/>
        </w:rPr>
        <w:t>segreg</w:t>
      </w:r>
      <w:r w:rsidR="0097330C">
        <w:rPr>
          <w:lang w:val="en-US"/>
        </w:rPr>
        <w:t>` as</w:t>
      </w:r>
      <w:r w:rsidR="00C96EA9">
        <w:rPr>
          <w:lang w:val="en-US"/>
        </w:rPr>
        <w:t xml:space="preserve"> comparator method</w:t>
      </w:r>
      <w:r w:rsidR="0097330C">
        <w:rPr>
          <w:lang w:val="en-US"/>
        </w:rPr>
        <w:t xml:space="preserve">. </w:t>
      </w:r>
      <w:r w:rsidR="00C96EA9">
        <w:rPr>
          <w:lang w:val="en-US"/>
        </w:rPr>
        <w:t>Performance measures</w:t>
      </w:r>
      <w:r w:rsidR="0097330C">
        <w:rPr>
          <w:lang w:val="en-US"/>
        </w:rPr>
        <w:t xml:space="preserve"> will </w:t>
      </w:r>
      <w:r w:rsidR="00C96EA9">
        <w:rPr>
          <w:lang w:val="en-US"/>
        </w:rPr>
        <w:t xml:space="preserve">also </w:t>
      </w:r>
      <w:r w:rsidR="0097330C">
        <w:rPr>
          <w:lang w:val="en-US"/>
        </w:rPr>
        <w:t>be separately presented in a table for every method and data-generating</w:t>
      </w:r>
      <w:r w:rsidR="00BB490E">
        <w:rPr>
          <w:lang w:val="en-US"/>
        </w:rPr>
        <w:t xml:space="preserve"> model</w:t>
      </w:r>
      <w:r w:rsidR="00666D98">
        <w:rPr>
          <w:lang w:val="en-US"/>
        </w:rPr>
        <w:t>, estimates and Monte Carlo SE.</w:t>
      </w:r>
    </w:p>
    <w:p w14:paraId="33EC0B21" w14:textId="4DE5C137" w:rsidR="00BF0C3F" w:rsidRPr="00BD57C9" w:rsidRDefault="002F7FBE" w:rsidP="00BD57C9">
      <w:pPr>
        <w:rPr>
          <w:lang w:val="en-US"/>
        </w:rPr>
      </w:pPr>
      <w:r>
        <w:rPr>
          <w:lang w:val="en-US"/>
        </w:rPr>
        <w:t>Finally</w:t>
      </w:r>
      <w:r w:rsidR="00BF0C3F">
        <w:rPr>
          <w:lang w:val="en-US"/>
        </w:rPr>
        <w:t xml:space="preserve">, breakpoints 95% CI overlapping one of the ends of the time domain will be also </w:t>
      </w:r>
      <w:r w:rsidR="00774915">
        <w:rPr>
          <w:lang w:val="en-US"/>
        </w:rPr>
        <w:t>reported.</w:t>
      </w:r>
      <w:r w:rsidR="00BF0C3F">
        <w:rPr>
          <w:lang w:val="en-US"/>
        </w:rPr>
        <w:t xml:space="preserve"> In that case, one might consider not having a breakpoint and modelling the relationship between the SDI and time as a regular linear model.</w:t>
      </w:r>
      <w:r w:rsidR="00C96EA9">
        <w:rPr>
          <w:lang w:val="en-US"/>
        </w:rPr>
        <w:t xml:space="preserve"> This is more of a methodological consideration on breakpoint model, since the number of breakpoint</w:t>
      </w:r>
      <w:r w:rsidR="006557AA">
        <w:rPr>
          <w:lang w:val="en-US"/>
        </w:rPr>
        <w:t>s</w:t>
      </w:r>
      <w:r w:rsidR="00C96EA9">
        <w:rPr>
          <w:lang w:val="en-US"/>
        </w:rPr>
        <w:t xml:space="preserve"> in the relationship between a response and explanatory variable might not always be obvious, nor the same across patients</w:t>
      </w:r>
      <w:r w:rsidR="006557AA">
        <w:rPr>
          <w:lang w:val="en-US"/>
        </w:rPr>
        <w:t>. S</w:t>
      </w:r>
      <w:r w:rsidR="00C96EA9">
        <w:rPr>
          <w:lang w:val="en-US"/>
        </w:rPr>
        <w:t xml:space="preserve">ome have very </w:t>
      </w:r>
      <w:r w:rsidR="000E1DFA">
        <w:rPr>
          <w:lang w:val="en-US"/>
        </w:rPr>
        <w:t>short</w:t>
      </w:r>
      <w:r w:rsidR="00C96EA9">
        <w:rPr>
          <w:lang w:val="en-US"/>
        </w:rPr>
        <w:t xml:space="preserve"> to no plateau at all</w:t>
      </w:r>
      <w:r w:rsidR="006557AA">
        <w:rPr>
          <w:lang w:val="en-US"/>
        </w:rPr>
        <w:t xml:space="preserve"> (1 break)</w:t>
      </w:r>
      <w:r w:rsidR="00C96EA9">
        <w:rPr>
          <w:lang w:val="en-US"/>
        </w:rPr>
        <w:t xml:space="preserve">, some have trailing observations at the end </w:t>
      </w:r>
      <w:r w:rsidR="000E1DFA">
        <w:rPr>
          <w:lang w:val="en-US"/>
        </w:rPr>
        <w:t>(</w:t>
      </w:r>
      <w:r w:rsidR="000E1DFA">
        <w:rPr>
          <w:i/>
          <w:iCs/>
          <w:lang w:val="en-US"/>
        </w:rPr>
        <w:t>i.e.</w:t>
      </w:r>
      <w:r w:rsidR="000E1DFA">
        <w:rPr>
          <w:lang w:val="en-US"/>
        </w:rPr>
        <w:t xml:space="preserve"> sort of “</w:t>
      </w:r>
      <w:r w:rsidR="006557AA">
        <w:rPr>
          <w:lang w:val="en-US"/>
        </w:rPr>
        <w:t>ending low plateau</w:t>
      </w:r>
      <w:r w:rsidR="000E1DFA">
        <w:rPr>
          <w:lang w:val="en-US"/>
        </w:rPr>
        <w:t xml:space="preserve">” - </w:t>
      </w:r>
      <w:r w:rsidR="006557AA">
        <w:rPr>
          <w:lang w:val="en-US"/>
        </w:rPr>
        <w:t>3 breaks).</w:t>
      </w:r>
    </w:p>
    <w:sectPr w:rsidR="00BF0C3F" w:rsidRPr="00BD5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589"/>
    <w:multiLevelType w:val="hybridMultilevel"/>
    <w:tmpl w:val="C19C049C"/>
    <w:lvl w:ilvl="0" w:tplc="54CED824">
      <w:start w:val="1"/>
      <w:numFmt w:val="decimal"/>
      <w:pStyle w:val="Heading1"/>
      <w:lvlText w:val="%1."/>
      <w:lvlJc w:val="left"/>
      <w:pPr>
        <w:ind w:left="674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C0712B0"/>
    <w:multiLevelType w:val="hybridMultilevel"/>
    <w:tmpl w:val="D82CA34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2365AE2"/>
    <w:multiLevelType w:val="hybridMultilevel"/>
    <w:tmpl w:val="DF0A08DE"/>
    <w:lvl w:ilvl="0" w:tplc="5D82A2EC">
      <w:numFmt w:val="bullet"/>
      <w:lvlText w:val=""/>
      <w:lvlJc w:val="left"/>
      <w:pPr>
        <w:ind w:left="720" w:hanging="360"/>
      </w:pPr>
      <w:rPr>
        <w:rFonts w:ascii="Wingdings" w:eastAsiaTheme="minorHAnsi" w:hAnsi="Wingding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03C64BD"/>
    <w:multiLevelType w:val="hybridMultilevel"/>
    <w:tmpl w:val="B762B2BE"/>
    <w:lvl w:ilvl="0" w:tplc="BCB86896">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257002AB"/>
    <w:multiLevelType w:val="hybridMultilevel"/>
    <w:tmpl w:val="6B8A06A0"/>
    <w:lvl w:ilvl="0" w:tplc="0406000F">
      <w:start w:val="1"/>
      <w:numFmt w:val="decimal"/>
      <w:lvlText w:val="%1."/>
      <w:lvlJc w:val="left"/>
      <w:pPr>
        <w:ind w:left="720" w:hanging="360"/>
      </w:pPr>
      <w:rPr>
        <w:rFont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79F16545"/>
    <w:multiLevelType w:val="hybridMultilevel"/>
    <w:tmpl w:val="9D763614"/>
    <w:lvl w:ilvl="0" w:tplc="FFFFFFFF">
      <w:start w:val="1"/>
      <w:numFmt w:val="decimal"/>
      <w:lvlText w:val="%1."/>
      <w:lvlJc w:val="left"/>
      <w:pPr>
        <w:ind w:left="720" w:hanging="360"/>
      </w:pPr>
      <w:rPr>
        <w:rFonts w:hint="default"/>
      </w:rPr>
    </w:lvl>
    <w:lvl w:ilvl="1" w:tplc="0406001B">
      <w:start w:val="1"/>
      <w:numFmt w:val="lowerRoman"/>
      <w:lvlText w:val="%2."/>
      <w:lvlJc w:val="righ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BCF1658"/>
    <w:multiLevelType w:val="hybridMultilevel"/>
    <w:tmpl w:val="E640DA4C"/>
    <w:lvl w:ilvl="0" w:tplc="9ADC8A08">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15894769">
    <w:abstractNumId w:val="6"/>
  </w:num>
  <w:num w:numId="2" w16cid:durableId="1250384470">
    <w:abstractNumId w:val="3"/>
  </w:num>
  <w:num w:numId="3" w16cid:durableId="1985815525">
    <w:abstractNumId w:val="4"/>
  </w:num>
  <w:num w:numId="4" w16cid:durableId="1247880542">
    <w:abstractNumId w:val="2"/>
  </w:num>
  <w:num w:numId="5" w16cid:durableId="1203249658">
    <w:abstractNumId w:val="3"/>
  </w:num>
  <w:num w:numId="6" w16cid:durableId="85662403">
    <w:abstractNumId w:val="0"/>
  </w:num>
  <w:num w:numId="7" w16cid:durableId="1541747811">
    <w:abstractNumId w:val="4"/>
  </w:num>
  <w:num w:numId="8" w16cid:durableId="1751123483">
    <w:abstractNumId w:val="1"/>
  </w:num>
  <w:num w:numId="9" w16cid:durableId="1426880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2F"/>
    <w:rsid w:val="00000683"/>
    <w:rsid w:val="00010051"/>
    <w:rsid w:val="0002305F"/>
    <w:rsid w:val="00044AC5"/>
    <w:rsid w:val="00044DF6"/>
    <w:rsid w:val="0005770A"/>
    <w:rsid w:val="00061D0E"/>
    <w:rsid w:val="000705D5"/>
    <w:rsid w:val="00074CC3"/>
    <w:rsid w:val="000756E3"/>
    <w:rsid w:val="00076791"/>
    <w:rsid w:val="000978F4"/>
    <w:rsid w:val="000A09EC"/>
    <w:rsid w:val="000A7471"/>
    <w:rsid w:val="000D27F8"/>
    <w:rsid w:val="000E1DFA"/>
    <w:rsid w:val="000E6FE0"/>
    <w:rsid w:val="000F12B1"/>
    <w:rsid w:val="000F436E"/>
    <w:rsid w:val="000F46AD"/>
    <w:rsid w:val="00103CAD"/>
    <w:rsid w:val="00116180"/>
    <w:rsid w:val="00130F82"/>
    <w:rsid w:val="0013522F"/>
    <w:rsid w:val="00150A5B"/>
    <w:rsid w:val="0016507C"/>
    <w:rsid w:val="00182998"/>
    <w:rsid w:val="001B37C8"/>
    <w:rsid w:val="001B39F5"/>
    <w:rsid w:val="001C0EB3"/>
    <w:rsid w:val="001D0F86"/>
    <w:rsid w:val="001E428F"/>
    <w:rsid w:val="001F21A3"/>
    <w:rsid w:val="002054F1"/>
    <w:rsid w:val="00216F0B"/>
    <w:rsid w:val="0021711D"/>
    <w:rsid w:val="00221BC1"/>
    <w:rsid w:val="00226B42"/>
    <w:rsid w:val="00227F3E"/>
    <w:rsid w:val="002422EA"/>
    <w:rsid w:val="00265CF2"/>
    <w:rsid w:val="002905BF"/>
    <w:rsid w:val="00294A56"/>
    <w:rsid w:val="002A2E9D"/>
    <w:rsid w:val="002C18D1"/>
    <w:rsid w:val="002D4C6E"/>
    <w:rsid w:val="002E4549"/>
    <w:rsid w:val="002E5B66"/>
    <w:rsid w:val="002F7FBE"/>
    <w:rsid w:val="00305589"/>
    <w:rsid w:val="00305BCB"/>
    <w:rsid w:val="00310BA2"/>
    <w:rsid w:val="00332F23"/>
    <w:rsid w:val="0034375F"/>
    <w:rsid w:val="0035403C"/>
    <w:rsid w:val="00361D50"/>
    <w:rsid w:val="0036333C"/>
    <w:rsid w:val="00370631"/>
    <w:rsid w:val="00382F75"/>
    <w:rsid w:val="003924D4"/>
    <w:rsid w:val="003A34BD"/>
    <w:rsid w:val="003A5D4E"/>
    <w:rsid w:val="003C0B66"/>
    <w:rsid w:val="003C3B83"/>
    <w:rsid w:val="003D7640"/>
    <w:rsid w:val="003E43DB"/>
    <w:rsid w:val="003F1127"/>
    <w:rsid w:val="0041454D"/>
    <w:rsid w:val="004177E7"/>
    <w:rsid w:val="004207F8"/>
    <w:rsid w:val="00434DE7"/>
    <w:rsid w:val="004372E0"/>
    <w:rsid w:val="00477717"/>
    <w:rsid w:val="00481457"/>
    <w:rsid w:val="004A3003"/>
    <w:rsid w:val="004C77F9"/>
    <w:rsid w:val="004E4C4C"/>
    <w:rsid w:val="004F08DB"/>
    <w:rsid w:val="004F75B1"/>
    <w:rsid w:val="00503E89"/>
    <w:rsid w:val="005040AF"/>
    <w:rsid w:val="005066BA"/>
    <w:rsid w:val="00513E62"/>
    <w:rsid w:val="00524EA2"/>
    <w:rsid w:val="005303F6"/>
    <w:rsid w:val="005425CE"/>
    <w:rsid w:val="005A3930"/>
    <w:rsid w:val="005B34EB"/>
    <w:rsid w:val="005B358A"/>
    <w:rsid w:val="005E71A0"/>
    <w:rsid w:val="005F1871"/>
    <w:rsid w:val="0063488C"/>
    <w:rsid w:val="00650851"/>
    <w:rsid w:val="006512FC"/>
    <w:rsid w:val="006557AA"/>
    <w:rsid w:val="00666D98"/>
    <w:rsid w:val="00680EF8"/>
    <w:rsid w:val="006B4035"/>
    <w:rsid w:val="006D3F9D"/>
    <w:rsid w:val="006E34A3"/>
    <w:rsid w:val="006F2A80"/>
    <w:rsid w:val="00710066"/>
    <w:rsid w:val="00715397"/>
    <w:rsid w:val="00720113"/>
    <w:rsid w:val="0072131F"/>
    <w:rsid w:val="00747A8E"/>
    <w:rsid w:val="00767B88"/>
    <w:rsid w:val="00774915"/>
    <w:rsid w:val="007814BD"/>
    <w:rsid w:val="0079435F"/>
    <w:rsid w:val="007A70D6"/>
    <w:rsid w:val="007B3CBC"/>
    <w:rsid w:val="007D54D0"/>
    <w:rsid w:val="00812A7B"/>
    <w:rsid w:val="00825EE5"/>
    <w:rsid w:val="0085342F"/>
    <w:rsid w:val="00854B28"/>
    <w:rsid w:val="0087313E"/>
    <w:rsid w:val="00873AEC"/>
    <w:rsid w:val="00882095"/>
    <w:rsid w:val="00884B52"/>
    <w:rsid w:val="00893DA8"/>
    <w:rsid w:val="008A1905"/>
    <w:rsid w:val="008D148A"/>
    <w:rsid w:val="008D26CB"/>
    <w:rsid w:val="008F3EEF"/>
    <w:rsid w:val="00900EBA"/>
    <w:rsid w:val="009103B8"/>
    <w:rsid w:val="009332DD"/>
    <w:rsid w:val="00943665"/>
    <w:rsid w:val="00960F9B"/>
    <w:rsid w:val="0097015C"/>
    <w:rsid w:val="0097330C"/>
    <w:rsid w:val="0099478F"/>
    <w:rsid w:val="009A7E17"/>
    <w:rsid w:val="009D5F67"/>
    <w:rsid w:val="009E1E9D"/>
    <w:rsid w:val="009E2A06"/>
    <w:rsid w:val="009F6BF2"/>
    <w:rsid w:val="00A1193E"/>
    <w:rsid w:val="00A60A9E"/>
    <w:rsid w:val="00A672D5"/>
    <w:rsid w:val="00A72299"/>
    <w:rsid w:val="00A757A7"/>
    <w:rsid w:val="00A75FE9"/>
    <w:rsid w:val="00A80F96"/>
    <w:rsid w:val="00A81843"/>
    <w:rsid w:val="00A8195A"/>
    <w:rsid w:val="00A837B0"/>
    <w:rsid w:val="00A8763D"/>
    <w:rsid w:val="00A878D4"/>
    <w:rsid w:val="00AD34B1"/>
    <w:rsid w:val="00AE5311"/>
    <w:rsid w:val="00AF7278"/>
    <w:rsid w:val="00B12370"/>
    <w:rsid w:val="00B50583"/>
    <w:rsid w:val="00B62F1A"/>
    <w:rsid w:val="00B66FC2"/>
    <w:rsid w:val="00B70D7B"/>
    <w:rsid w:val="00B97290"/>
    <w:rsid w:val="00BA2C06"/>
    <w:rsid w:val="00BB490E"/>
    <w:rsid w:val="00BB7388"/>
    <w:rsid w:val="00BD3D98"/>
    <w:rsid w:val="00BD3EF5"/>
    <w:rsid w:val="00BD57C9"/>
    <w:rsid w:val="00BF0C3F"/>
    <w:rsid w:val="00BF3475"/>
    <w:rsid w:val="00C3713D"/>
    <w:rsid w:val="00C759C2"/>
    <w:rsid w:val="00C75FEC"/>
    <w:rsid w:val="00C96EA9"/>
    <w:rsid w:val="00CA42AB"/>
    <w:rsid w:val="00CD1EBC"/>
    <w:rsid w:val="00CE1915"/>
    <w:rsid w:val="00CE7A6D"/>
    <w:rsid w:val="00CF32AF"/>
    <w:rsid w:val="00D0094E"/>
    <w:rsid w:val="00D07CF3"/>
    <w:rsid w:val="00D10BD6"/>
    <w:rsid w:val="00D32DAF"/>
    <w:rsid w:val="00D929FF"/>
    <w:rsid w:val="00D93F4A"/>
    <w:rsid w:val="00DA4053"/>
    <w:rsid w:val="00DA5D03"/>
    <w:rsid w:val="00DB30BB"/>
    <w:rsid w:val="00DB6066"/>
    <w:rsid w:val="00DB7F2A"/>
    <w:rsid w:val="00DF34C4"/>
    <w:rsid w:val="00DF5CCD"/>
    <w:rsid w:val="00E118F3"/>
    <w:rsid w:val="00E14F3D"/>
    <w:rsid w:val="00E42E10"/>
    <w:rsid w:val="00E47189"/>
    <w:rsid w:val="00E6022E"/>
    <w:rsid w:val="00E734B8"/>
    <w:rsid w:val="00E90DFB"/>
    <w:rsid w:val="00E91939"/>
    <w:rsid w:val="00E9727F"/>
    <w:rsid w:val="00E974BA"/>
    <w:rsid w:val="00EA5DAE"/>
    <w:rsid w:val="00ED51D9"/>
    <w:rsid w:val="00EE0A30"/>
    <w:rsid w:val="00F04C69"/>
    <w:rsid w:val="00F05649"/>
    <w:rsid w:val="00F139C2"/>
    <w:rsid w:val="00F15D78"/>
    <w:rsid w:val="00F27290"/>
    <w:rsid w:val="00F3342F"/>
    <w:rsid w:val="00F40B1A"/>
    <w:rsid w:val="00F56BA1"/>
    <w:rsid w:val="00F65119"/>
    <w:rsid w:val="00F7112D"/>
    <w:rsid w:val="00F91EF7"/>
    <w:rsid w:val="00F94192"/>
    <w:rsid w:val="00F94815"/>
    <w:rsid w:val="00FA215B"/>
    <w:rsid w:val="00FB609C"/>
    <w:rsid w:val="00FF6BE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B5D2"/>
  <w15:chartTrackingRefBased/>
  <w15:docId w15:val="{99CBA92C-AF10-4BE0-833A-9879CEDC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939"/>
  </w:style>
  <w:style w:type="paragraph" w:styleId="Heading1">
    <w:name w:val="heading 1"/>
    <w:basedOn w:val="Normal"/>
    <w:next w:val="Normal"/>
    <w:link w:val="Heading1Char"/>
    <w:uiPriority w:val="9"/>
    <w:qFormat/>
    <w:rsid w:val="00BD57C9"/>
    <w:pPr>
      <w:keepNext/>
      <w:keepLines/>
      <w:numPr>
        <w:numId w:val="6"/>
      </w:numPr>
      <w:spacing w:before="360" w:after="80"/>
      <w:ind w:left="426"/>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unhideWhenUsed/>
    <w:qFormat/>
    <w:rsid w:val="00F33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3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7C9"/>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33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3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2F"/>
    <w:rPr>
      <w:rFonts w:eastAsiaTheme="majorEastAsia" w:cstheme="majorBidi"/>
      <w:color w:val="272727" w:themeColor="text1" w:themeTint="D8"/>
    </w:rPr>
  </w:style>
  <w:style w:type="paragraph" w:styleId="Title">
    <w:name w:val="Title"/>
    <w:basedOn w:val="Normal"/>
    <w:next w:val="Normal"/>
    <w:link w:val="TitleChar"/>
    <w:uiPriority w:val="10"/>
    <w:qFormat/>
    <w:rsid w:val="00BD57C9"/>
    <w:pPr>
      <w:spacing w:after="80" w:line="240" w:lineRule="auto"/>
      <w:contextualSpacing/>
      <w:jc w:val="center"/>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D57C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33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2F"/>
    <w:pPr>
      <w:spacing w:before="160"/>
      <w:jc w:val="center"/>
    </w:pPr>
    <w:rPr>
      <w:i/>
      <w:iCs/>
      <w:color w:val="404040" w:themeColor="text1" w:themeTint="BF"/>
    </w:rPr>
  </w:style>
  <w:style w:type="character" w:customStyle="1" w:styleId="QuoteChar">
    <w:name w:val="Quote Char"/>
    <w:basedOn w:val="DefaultParagraphFont"/>
    <w:link w:val="Quote"/>
    <w:uiPriority w:val="29"/>
    <w:rsid w:val="00F3342F"/>
    <w:rPr>
      <w:i/>
      <w:iCs/>
      <w:color w:val="404040" w:themeColor="text1" w:themeTint="BF"/>
    </w:rPr>
  </w:style>
  <w:style w:type="paragraph" w:styleId="ListParagraph">
    <w:name w:val="List Paragraph"/>
    <w:basedOn w:val="Normal"/>
    <w:uiPriority w:val="34"/>
    <w:qFormat/>
    <w:rsid w:val="00F3342F"/>
    <w:pPr>
      <w:ind w:left="720"/>
      <w:contextualSpacing/>
    </w:pPr>
  </w:style>
  <w:style w:type="character" w:styleId="IntenseEmphasis">
    <w:name w:val="Intense Emphasis"/>
    <w:basedOn w:val="DefaultParagraphFont"/>
    <w:uiPriority w:val="21"/>
    <w:qFormat/>
    <w:rsid w:val="00F3342F"/>
    <w:rPr>
      <w:i/>
      <w:iCs/>
      <w:color w:val="2F5496" w:themeColor="accent1" w:themeShade="BF"/>
    </w:rPr>
  </w:style>
  <w:style w:type="paragraph" w:styleId="IntenseQuote">
    <w:name w:val="Intense Quote"/>
    <w:basedOn w:val="Normal"/>
    <w:next w:val="Normal"/>
    <w:link w:val="IntenseQuoteChar"/>
    <w:uiPriority w:val="30"/>
    <w:qFormat/>
    <w:rsid w:val="00F33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42F"/>
    <w:rPr>
      <w:i/>
      <w:iCs/>
      <w:color w:val="2F5496" w:themeColor="accent1" w:themeShade="BF"/>
    </w:rPr>
  </w:style>
  <w:style w:type="character" w:styleId="IntenseReference">
    <w:name w:val="Intense Reference"/>
    <w:basedOn w:val="DefaultParagraphFont"/>
    <w:uiPriority w:val="32"/>
    <w:qFormat/>
    <w:rsid w:val="00F3342F"/>
    <w:rPr>
      <w:b/>
      <w:bCs/>
      <w:smallCaps/>
      <w:color w:val="2F5496" w:themeColor="accent1" w:themeShade="BF"/>
      <w:spacing w:val="5"/>
    </w:rPr>
  </w:style>
  <w:style w:type="character" w:styleId="Hyperlink">
    <w:name w:val="Hyperlink"/>
    <w:basedOn w:val="DefaultParagraphFont"/>
    <w:uiPriority w:val="99"/>
    <w:unhideWhenUsed/>
    <w:rsid w:val="00E6022E"/>
    <w:rPr>
      <w:color w:val="0563C1" w:themeColor="hyperlink"/>
      <w:u w:val="single"/>
    </w:rPr>
  </w:style>
  <w:style w:type="character" w:styleId="UnresolvedMention">
    <w:name w:val="Unresolved Mention"/>
    <w:basedOn w:val="DefaultParagraphFont"/>
    <w:uiPriority w:val="99"/>
    <w:semiHidden/>
    <w:unhideWhenUsed/>
    <w:rsid w:val="00E6022E"/>
    <w:rPr>
      <w:color w:val="605E5C"/>
      <w:shd w:val="clear" w:color="auto" w:fill="E1DFDD"/>
    </w:rPr>
  </w:style>
  <w:style w:type="character" w:styleId="PlaceholderText">
    <w:name w:val="Placeholder Text"/>
    <w:basedOn w:val="DefaultParagraphFont"/>
    <w:uiPriority w:val="99"/>
    <w:semiHidden/>
    <w:rsid w:val="00D929FF"/>
    <w:rPr>
      <w:color w:val="666666"/>
    </w:rPr>
  </w:style>
  <w:style w:type="character" w:styleId="FollowedHyperlink">
    <w:name w:val="FollowedHyperlink"/>
    <w:basedOn w:val="DefaultParagraphFont"/>
    <w:uiPriority w:val="99"/>
    <w:semiHidden/>
    <w:unhideWhenUsed/>
    <w:rsid w:val="00305BCB"/>
    <w:rPr>
      <w:color w:val="954F72" w:themeColor="followedHyperlink"/>
      <w:u w:val="single"/>
    </w:rPr>
  </w:style>
  <w:style w:type="table" w:styleId="TableGrid">
    <w:name w:val="Table Grid"/>
    <w:basedOn w:val="TableNormal"/>
    <w:uiPriority w:val="39"/>
    <w:rsid w:val="00BA2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91EF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sim.1545" TargetMode="External"/><Relationship Id="rId3" Type="http://schemas.openxmlformats.org/officeDocument/2006/relationships/styles" Target="styles.xml"/><Relationship Id="rId7" Type="http://schemas.openxmlformats.org/officeDocument/2006/relationships/hyperlink" Target="https://doi.org/10.1177/1471082X1350472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ran.r-project.org/web/packages/segmented/index.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5FC62-E684-40DC-94E7-C97E36BFC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3331</TotalTime>
  <Pages>8</Pages>
  <Words>2247</Words>
  <Characters>13710</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Degoulange</dc:creator>
  <cp:keywords/>
  <dc:description/>
  <cp:lastModifiedBy>Noah Degoulange</cp:lastModifiedBy>
  <cp:revision>124</cp:revision>
  <dcterms:created xsi:type="dcterms:W3CDTF">2026-04-14T13:27:00Z</dcterms:created>
  <dcterms:modified xsi:type="dcterms:W3CDTF">2026-05-11T14:31:00Z</dcterms:modified>
</cp:coreProperties>
</file>