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44DAC" w14:textId="11FF518F" w:rsidR="00AE2CDE" w:rsidRPr="00563CB1" w:rsidRDefault="00AE2CDE" w:rsidP="00AE2CDE">
      <w:pPr>
        <w:pStyle w:val="Title"/>
        <w:jc w:val="center"/>
        <w:rPr>
          <w:lang w:val="en-US"/>
        </w:rPr>
      </w:pPr>
      <w:r w:rsidRPr="00563CB1">
        <w:rPr>
          <w:lang w:val="en-US"/>
        </w:rPr>
        <w:t>Simulation study report</w:t>
      </w:r>
    </w:p>
    <w:p w14:paraId="16FA59C8" w14:textId="2961B4E0" w:rsidR="00AE2CDE" w:rsidRDefault="00AE2CDE" w:rsidP="00AE2CDE">
      <w:pPr>
        <w:rPr>
          <w:lang w:val="en-US"/>
        </w:rPr>
      </w:pPr>
      <w:r w:rsidRPr="00AE2CDE">
        <w:rPr>
          <w:lang w:val="en-US"/>
        </w:rPr>
        <w:t xml:space="preserve">See </w:t>
      </w:r>
      <w:hyperlink r:id="rId5" w:history="1">
        <w:r w:rsidRPr="000D6225">
          <w:rPr>
            <w:rStyle w:val="Hyperlink"/>
            <w:lang w:val="en-US"/>
          </w:rPr>
          <w:t>this document</w:t>
        </w:r>
      </w:hyperlink>
      <w:r w:rsidRPr="00AE2CDE">
        <w:rPr>
          <w:lang w:val="en-US"/>
        </w:rPr>
        <w:t xml:space="preserve"> for t</w:t>
      </w:r>
      <w:r>
        <w:rPr>
          <w:lang w:val="en-US"/>
        </w:rPr>
        <w:t>he full protocol.</w:t>
      </w:r>
    </w:p>
    <w:p w14:paraId="72C8AD8C" w14:textId="52160677" w:rsidR="000D6225" w:rsidRDefault="000D6225" w:rsidP="00FD0588">
      <w:pPr>
        <w:pStyle w:val="Heading2"/>
      </w:pPr>
      <w:r w:rsidRPr="000D6225">
        <w:t>Missing</w:t>
      </w:r>
      <w:r>
        <w:t xml:space="preserve"> values</w:t>
      </w:r>
    </w:p>
    <w:p w14:paraId="31FB6F15" w14:textId="480B6ADC" w:rsidR="00F26892" w:rsidRPr="00F26892" w:rsidRDefault="00F26892" w:rsidP="00F26892">
      <w:pPr>
        <w:pStyle w:val="Heading3"/>
      </w:pPr>
      <w:r>
        <w:t>Counts of missing data</w:t>
      </w:r>
    </w:p>
    <w:p w14:paraId="7D5FAB37" w14:textId="4EBE5A0B" w:rsidR="00F26892" w:rsidRDefault="00A53F12" w:rsidP="00F26892">
      <w:pPr>
        <w:rPr>
          <w:lang w:val="en-US"/>
        </w:rPr>
      </w:pPr>
      <w:r>
        <w:rPr>
          <w:lang w:val="en-US"/>
        </w:rPr>
        <w:t>Error messages, interpretations, count and frequencies for each method is reported in the following table:</w:t>
      </w:r>
    </w:p>
    <w:tbl>
      <w:tblPr>
        <w:tblStyle w:val="TableGrid"/>
        <w:tblW w:w="0" w:type="auto"/>
        <w:tblLook w:val="04A0" w:firstRow="1" w:lastRow="0" w:firstColumn="1" w:lastColumn="0" w:noHBand="0" w:noVBand="1"/>
      </w:tblPr>
      <w:tblGrid>
        <w:gridCol w:w="425"/>
        <w:gridCol w:w="4673"/>
        <w:gridCol w:w="2081"/>
        <w:gridCol w:w="1837"/>
      </w:tblGrid>
      <w:tr w:rsidR="0096565C" w:rsidRPr="00563CB1" w14:paraId="597F4B4C" w14:textId="77777777" w:rsidTr="0096565C">
        <w:tc>
          <w:tcPr>
            <w:tcW w:w="425" w:type="dxa"/>
          </w:tcPr>
          <w:p w14:paraId="7226D9D5" w14:textId="661FE954" w:rsidR="0096565C" w:rsidRPr="0096565C" w:rsidRDefault="0096565C" w:rsidP="009A0A04">
            <w:pPr>
              <w:jc w:val="center"/>
              <w:rPr>
                <w:sz w:val="22"/>
                <w:szCs w:val="22"/>
                <w:lang w:val="en-US"/>
              </w:rPr>
            </w:pPr>
            <w:r w:rsidRPr="0096565C">
              <w:rPr>
                <w:sz w:val="22"/>
                <w:szCs w:val="22"/>
                <w:lang w:val="en-US"/>
              </w:rPr>
              <w:t>ID</w:t>
            </w:r>
          </w:p>
        </w:tc>
        <w:tc>
          <w:tcPr>
            <w:tcW w:w="4673" w:type="dxa"/>
          </w:tcPr>
          <w:p w14:paraId="33966E83" w14:textId="292626CB" w:rsidR="0096565C" w:rsidRPr="0096565C" w:rsidRDefault="0096565C" w:rsidP="009A0A04">
            <w:pPr>
              <w:jc w:val="center"/>
              <w:rPr>
                <w:sz w:val="22"/>
                <w:szCs w:val="22"/>
                <w:lang w:val="en-US"/>
              </w:rPr>
            </w:pPr>
            <w:r w:rsidRPr="00B76953">
              <w:rPr>
                <w:b/>
                <w:bCs/>
                <w:sz w:val="22"/>
                <w:szCs w:val="22"/>
                <w:lang w:val="en-US"/>
              </w:rPr>
              <w:t>Error</w:t>
            </w:r>
            <w:r w:rsidR="00B76953">
              <w:rPr>
                <w:b/>
                <w:bCs/>
                <w:sz w:val="22"/>
                <w:szCs w:val="22"/>
                <w:lang w:val="en-US"/>
              </w:rPr>
              <w:t xml:space="preserve"> meaning</w:t>
            </w:r>
            <w:r w:rsidRPr="0096565C">
              <w:rPr>
                <w:sz w:val="22"/>
                <w:szCs w:val="22"/>
                <w:lang w:val="en-US"/>
              </w:rPr>
              <w:t xml:space="preserve"> + </w:t>
            </w:r>
            <w:r w:rsidRPr="001224CC">
              <w:rPr>
                <w:i/>
                <w:iCs/>
                <w:sz w:val="22"/>
                <w:szCs w:val="22"/>
                <w:lang w:val="en-US"/>
              </w:rPr>
              <w:t>“message”</w:t>
            </w:r>
            <w:r w:rsidRPr="0096565C">
              <w:rPr>
                <w:sz w:val="22"/>
                <w:szCs w:val="22"/>
                <w:lang w:val="en-US"/>
              </w:rPr>
              <w:t xml:space="preserve"> \ Methods</w:t>
            </w:r>
          </w:p>
        </w:tc>
        <w:tc>
          <w:tcPr>
            <w:tcW w:w="2081" w:type="dxa"/>
          </w:tcPr>
          <w:p w14:paraId="2D1A65BE" w14:textId="2433F1CC" w:rsidR="0096565C" w:rsidRPr="0096565C" w:rsidRDefault="0096565C" w:rsidP="009A0A04">
            <w:pPr>
              <w:jc w:val="center"/>
              <w:rPr>
                <w:b/>
                <w:bCs/>
                <w:sz w:val="22"/>
                <w:szCs w:val="22"/>
                <w:lang w:val="en-US"/>
              </w:rPr>
            </w:pPr>
            <w:r w:rsidRPr="0096565C">
              <w:rPr>
                <w:b/>
                <w:bCs/>
                <w:sz w:val="22"/>
                <w:szCs w:val="22"/>
                <w:lang w:val="en-US"/>
              </w:rPr>
              <w:t>Linear mixed model with one breakpoint</w:t>
            </w:r>
          </w:p>
        </w:tc>
        <w:tc>
          <w:tcPr>
            <w:tcW w:w="1837" w:type="dxa"/>
          </w:tcPr>
          <w:p w14:paraId="68BDEECE" w14:textId="339760D9" w:rsidR="0096565C" w:rsidRPr="0096565C" w:rsidRDefault="0096565C" w:rsidP="009A0A04">
            <w:pPr>
              <w:jc w:val="center"/>
              <w:rPr>
                <w:b/>
                <w:bCs/>
                <w:sz w:val="22"/>
                <w:szCs w:val="22"/>
                <w:lang w:val="en-US"/>
              </w:rPr>
            </w:pPr>
            <w:r w:rsidRPr="0096565C">
              <w:rPr>
                <w:b/>
                <w:bCs/>
                <w:sz w:val="22"/>
                <w:szCs w:val="22"/>
                <w:lang w:val="en-US"/>
              </w:rPr>
              <w:t>Linear breakpoint model with plateau</w:t>
            </w:r>
          </w:p>
        </w:tc>
      </w:tr>
      <w:tr w:rsidR="0096565C" w14:paraId="251263E5" w14:textId="77777777" w:rsidTr="0096565C">
        <w:tc>
          <w:tcPr>
            <w:tcW w:w="425" w:type="dxa"/>
          </w:tcPr>
          <w:p w14:paraId="599916A2" w14:textId="71473220" w:rsidR="0096565C" w:rsidRPr="0096565C" w:rsidRDefault="0096565C" w:rsidP="009A0A04">
            <w:pPr>
              <w:jc w:val="center"/>
              <w:rPr>
                <w:sz w:val="22"/>
                <w:szCs w:val="22"/>
                <w:lang w:val="en-US"/>
              </w:rPr>
            </w:pPr>
            <w:r w:rsidRPr="0096565C">
              <w:rPr>
                <w:sz w:val="22"/>
                <w:szCs w:val="22"/>
                <w:lang w:val="en-US"/>
              </w:rPr>
              <w:t>1</w:t>
            </w:r>
          </w:p>
        </w:tc>
        <w:tc>
          <w:tcPr>
            <w:tcW w:w="4673" w:type="dxa"/>
          </w:tcPr>
          <w:p w14:paraId="6AC53823" w14:textId="57447804" w:rsidR="001224CC" w:rsidRPr="00B76953" w:rsidRDefault="001224CC" w:rsidP="009A0A04">
            <w:pPr>
              <w:jc w:val="center"/>
              <w:rPr>
                <w:b/>
                <w:bCs/>
                <w:sz w:val="22"/>
                <w:szCs w:val="22"/>
                <w:lang w:val="en-US"/>
              </w:rPr>
            </w:pPr>
            <w:r w:rsidRPr="00B76953">
              <w:rPr>
                <w:b/>
                <w:bCs/>
                <w:sz w:val="22"/>
                <w:szCs w:val="22"/>
                <w:lang w:val="en-US"/>
              </w:rPr>
              <w:t>Initial</w:t>
            </w:r>
            <w:r w:rsidR="00B76953">
              <w:rPr>
                <w:b/>
                <w:bCs/>
                <w:sz w:val="22"/>
                <w:szCs w:val="22"/>
                <w:lang w:val="en-US"/>
              </w:rPr>
              <w:t>izing</w:t>
            </w:r>
            <w:r w:rsidRPr="00B76953">
              <w:rPr>
                <w:b/>
                <w:bCs/>
                <w:sz w:val="22"/>
                <w:szCs w:val="22"/>
                <w:lang w:val="en-US"/>
              </w:rPr>
              <w:t xml:space="preserve"> mixed model may be over-specified</w:t>
            </w:r>
          </w:p>
          <w:p w14:paraId="0A705158" w14:textId="31B0E81C" w:rsidR="0096565C" w:rsidRPr="001224CC" w:rsidRDefault="0096565C" w:rsidP="009A0A04">
            <w:pPr>
              <w:jc w:val="center"/>
              <w:rPr>
                <w:i/>
                <w:iCs/>
                <w:sz w:val="22"/>
                <w:szCs w:val="22"/>
                <w:lang w:val="en-US"/>
              </w:rPr>
            </w:pPr>
            <w:r w:rsidRPr="001224CC">
              <w:rPr>
                <w:i/>
                <w:iCs/>
                <w:sz w:val="22"/>
                <w:szCs w:val="22"/>
                <w:lang w:val="en-US"/>
              </w:rPr>
              <w:t>"</w:t>
            </w:r>
            <w:proofErr w:type="spellStart"/>
            <w:proofErr w:type="gramStart"/>
            <w:r w:rsidRPr="001224CC">
              <w:rPr>
                <w:i/>
                <w:iCs/>
                <w:sz w:val="22"/>
                <w:szCs w:val="22"/>
                <w:lang w:val="en-US"/>
              </w:rPr>
              <w:t>nlminb</w:t>
            </w:r>
            <w:proofErr w:type="spellEnd"/>
            <w:proofErr w:type="gramEnd"/>
            <w:r w:rsidRPr="001224CC">
              <w:rPr>
                <w:i/>
                <w:iCs/>
                <w:sz w:val="22"/>
                <w:szCs w:val="22"/>
                <w:lang w:val="en-US"/>
              </w:rPr>
              <w:t xml:space="preserve"> problem, convergence error code = 1</w:t>
            </w:r>
          </w:p>
          <w:p w14:paraId="0378831F" w14:textId="704E6472" w:rsidR="0096565C" w:rsidRPr="0096565C" w:rsidRDefault="0096565C" w:rsidP="009A0A04">
            <w:pPr>
              <w:jc w:val="center"/>
              <w:rPr>
                <w:sz w:val="22"/>
                <w:szCs w:val="22"/>
                <w:lang w:val="en-US"/>
              </w:rPr>
            </w:pPr>
            <w:r w:rsidRPr="001224CC">
              <w:rPr>
                <w:i/>
                <w:iCs/>
                <w:sz w:val="22"/>
                <w:szCs w:val="22"/>
                <w:lang w:val="en-US"/>
              </w:rPr>
              <w:t xml:space="preserve">  message = singular convergence (7)"</w:t>
            </w:r>
          </w:p>
        </w:tc>
        <w:tc>
          <w:tcPr>
            <w:tcW w:w="2081" w:type="dxa"/>
          </w:tcPr>
          <w:p w14:paraId="414AEDF0" w14:textId="01FD8D13" w:rsidR="0096565C" w:rsidRPr="0096565C" w:rsidRDefault="0096565C" w:rsidP="009A0A04">
            <w:pPr>
              <w:jc w:val="center"/>
              <w:rPr>
                <w:sz w:val="22"/>
                <w:szCs w:val="22"/>
                <w:lang w:val="en-US"/>
              </w:rPr>
            </w:pPr>
            <w:r w:rsidRPr="0096565C">
              <w:rPr>
                <w:sz w:val="22"/>
                <w:szCs w:val="22"/>
                <w:lang w:val="en-US"/>
              </w:rPr>
              <w:t>1347 / 7826 (17.2%)</w:t>
            </w:r>
          </w:p>
        </w:tc>
        <w:tc>
          <w:tcPr>
            <w:tcW w:w="1837" w:type="dxa"/>
          </w:tcPr>
          <w:p w14:paraId="7296FA6F" w14:textId="53CD9F49" w:rsidR="0096565C" w:rsidRPr="0096565C" w:rsidRDefault="0096565C" w:rsidP="009A0A04">
            <w:pPr>
              <w:jc w:val="center"/>
              <w:rPr>
                <w:sz w:val="22"/>
                <w:szCs w:val="22"/>
                <w:lang w:val="en-US"/>
              </w:rPr>
            </w:pPr>
            <w:r w:rsidRPr="0096565C">
              <w:rPr>
                <w:sz w:val="22"/>
                <w:szCs w:val="22"/>
                <w:lang w:val="en-US"/>
              </w:rPr>
              <w:t>-</w:t>
            </w:r>
          </w:p>
        </w:tc>
      </w:tr>
      <w:tr w:rsidR="0096565C" w14:paraId="11794E34" w14:textId="77777777" w:rsidTr="0096565C">
        <w:tc>
          <w:tcPr>
            <w:tcW w:w="425" w:type="dxa"/>
          </w:tcPr>
          <w:p w14:paraId="4407D023" w14:textId="535AE412" w:rsidR="0096565C" w:rsidRPr="0096565C" w:rsidRDefault="0096565C" w:rsidP="009A0A04">
            <w:pPr>
              <w:jc w:val="center"/>
              <w:rPr>
                <w:sz w:val="22"/>
                <w:szCs w:val="22"/>
                <w:lang w:val="en-US"/>
              </w:rPr>
            </w:pPr>
            <w:r w:rsidRPr="0096565C">
              <w:rPr>
                <w:sz w:val="22"/>
                <w:szCs w:val="22"/>
                <w:lang w:val="en-US"/>
              </w:rPr>
              <w:t>2</w:t>
            </w:r>
          </w:p>
        </w:tc>
        <w:tc>
          <w:tcPr>
            <w:tcW w:w="4673" w:type="dxa"/>
          </w:tcPr>
          <w:p w14:paraId="34BC7AB1" w14:textId="77777777" w:rsidR="001224CC" w:rsidRPr="001224CC" w:rsidRDefault="001224CC" w:rsidP="009A0A04">
            <w:pPr>
              <w:jc w:val="center"/>
              <w:rPr>
                <w:sz w:val="22"/>
                <w:szCs w:val="22"/>
                <w:lang w:val="en-US"/>
              </w:rPr>
            </w:pPr>
          </w:p>
          <w:p w14:paraId="4D8F0D80" w14:textId="480C6701" w:rsidR="0096565C" w:rsidRPr="001224CC" w:rsidRDefault="0096565C" w:rsidP="009A0A04">
            <w:pPr>
              <w:jc w:val="center"/>
              <w:rPr>
                <w:i/>
                <w:iCs/>
                <w:sz w:val="22"/>
                <w:szCs w:val="22"/>
                <w:lang w:val="en-US"/>
              </w:rPr>
            </w:pPr>
            <w:r w:rsidRPr="001224CC">
              <w:rPr>
                <w:i/>
                <w:iCs/>
                <w:sz w:val="22"/>
                <w:szCs w:val="22"/>
                <w:lang w:val="en-US"/>
              </w:rPr>
              <w:t>"</w:t>
            </w:r>
            <w:proofErr w:type="gramStart"/>
            <w:r w:rsidRPr="001224CC">
              <w:rPr>
                <w:i/>
                <w:iCs/>
                <w:sz w:val="22"/>
                <w:szCs w:val="22"/>
                <w:lang w:val="en-US"/>
              </w:rPr>
              <w:t>system</w:t>
            </w:r>
            <w:proofErr w:type="gramEnd"/>
            <w:r w:rsidRPr="001224CC">
              <w:rPr>
                <w:i/>
                <w:iCs/>
                <w:sz w:val="22"/>
                <w:szCs w:val="22"/>
                <w:lang w:val="en-US"/>
              </w:rPr>
              <w:t xml:space="preserve"> is computationally singular: reciprocal condition number = *</w:t>
            </w:r>
            <w:proofErr w:type="spellStart"/>
            <w:r w:rsidRPr="001224CC">
              <w:rPr>
                <w:i/>
                <w:iCs/>
                <w:sz w:val="22"/>
                <w:szCs w:val="22"/>
                <w:lang w:val="en-US"/>
              </w:rPr>
              <w:t>close_machine_zero</w:t>
            </w:r>
            <w:r w:rsidR="00B76953">
              <w:rPr>
                <w:i/>
                <w:iCs/>
                <w:sz w:val="22"/>
                <w:szCs w:val="22"/>
                <w:lang w:val="en-US"/>
              </w:rPr>
              <w:t>_nb</w:t>
            </w:r>
            <w:proofErr w:type="spellEnd"/>
            <w:r w:rsidRPr="001224CC">
              <w:rPr>
                <w:i/>
                <w:iCs/>
                <w:sz w:val="22"/>
                <w:szCs w:val="22"/>
                <w:lang w:val="en-US"/>
              </w:rPr>
              <w:t xml:space="preserve">*" </w:t>
            </w:r>
          </w:p>
        </w:tc>
        <w:tc>
          <w:tcPr>
            <w:tcW w:w="2081" w:type="dxa"/>
          </w:tcPr>
          <w:p w14:paraId="0405C204" w14:textId="1A211E22" w:rsidR="0096565C" w:rsidRPr="0096565C" w:rsidRDefault="0096565C" w:rsidP="009A0A04">
            <w:pPr>
              <w:jc w:val="center"/>
              <w:rPr>
                <w:sz w:val="22"/>
                <w:szCs w:val="22"/>
                <w:lang w:val="en-US"/>
              </w:rPr>
            </w:pPr>
            <w:r w:rsidRPr="0096565C">
              <w:rPr>
                <w:sz w:val="22"/>
                <w:szCs w:val="22"/>
                <w:lang w:val="en-US"/>
              </w:rPr>
              <w:t>4 / 7826 (&lt;0.1%)</w:t>
            </w:r>
          </w:p>
        </w:tc>
        <w:tc>
          <w:tcPr>
            <w:tcW w:w="1837" w:type="dxa"/>
          </w:tcPr>
          <w:p w14:paraId="6BF0D71C" w14:textId="126499CD" w:rsidR="0096565C" w:rsidRPr="0096565C" w:rsidRDefault="0096565C" w:rsidP="009A0A04">
            <w:pPr>
              <w:jc w:val="center"/>
              <w:rPr>
                <w:sz w:val="22"/>
                <w:szCs w:val="22"/>
                <w:lang w:val="en-US"/>
              </w:rPr>
            </w:pPr>
            <w:r w:rsidRPr="0096565C">
              <w:rPr>
                <w:sz w:val="22"/>
                <w:szCs w:val="22"/>
                <w:lang w:val="en-US"/>
              </w:rPr>
              <w:t>-</w:t>
            </w:r>
          </w:p>
        </w:tc>
      </w:tr>
      <w:tr w:rsidR="0096565C" w14:paraId="5E05BB5A" w14:textId="77777777" w:rsidTr="0096565C">
        <w:tc>
          <w:tcPr>
            <w:tcW w:w="425" w:type="dxa"/>
          </w:tcPr>
          <w:p w14:paraId="7C0EA2C0" w14:textId="60EC567C" w:rsidR="0096565C" w:rsidRPr="0096565C" w:rsidRDefault="0096565C" w:rsidP="009A0A04">
            <w:pPr>
              <w:jc w:val="center"/>
              <w:rPr>
                <w:sz w:val="22"/>
                <w:szCs w:val="22"/>
                <w:lang w:val="en-US"/>
              </w:rPr>
            </w:pPr>
            <w:r w:rsidRPr="0096565C">
              <w:rPr>
                <w:sz w:val="22"/>
                <w:szCs w:val="22"/>
                <w:lang w:val="en-US"/>
              </w:rPr>
              <w:t>3</w:t>
            </w:r>
          </w:p>
        </w:tc>
        <w:tc>
          <w:tcPr>
            <w:tcW w:w="4673" w:type="dxa"/>
          </w:tcPr>
          <w:p w14:paraId="61AB8368" w14:textId="2299E5E5" w:rsidR="001224CC" w:rsidRPr="00876326" w:rsidRDefault="00876326" w:rsidP="009A0A04">
            <w:pPr>
              <w:jc w:val="center"/>
              <w:rPr>
                <w:b/>
                <w:bCs/>
                <w:sz w:val="22"/>
                <w:szCs w:val="22"/>
                <w:lang w:val="en-US"/>
              </w:rPr>
            </w:pPr>
            <w:r>
              <w:rPr>
                <w:b/>
                <w:bCs/>
                <w:sz w:val="22"/>
                <w:szCs w:val="22"/>
                <w:lang w:val="en-US"/>
              </w:rPr>
              <w:t>Miss-specified data structure</w:t>
            </w:r>
          </w:p>
          <w:p w14:paraId="75B9CC45" w14:textId="3DBB9E0F" w:rsidR="0096565C" w:rsidRPr="001224CC" w:rsidRDefault="0096565C" w:rsidP="009A0A04">
            <w:pPr>
              <w:jc w:val="center"/>
              <w:rPr>
                <w:i/>
                <w:iCs/>
                <w:sz w:val="22"/>
                <w:szCs w:val="22"/>
                <w:lang w:val="en-US"/>
              </w:rPr>
            </w:pPr>
            <w:r w:rsidRPr="001224CC">
              <w:rPr>
                <w:i/>
                <w:iCs/>
                <w:sz w:val="22"/>
                <w:szCs w:val="22"/>
                <w:lang w:val="en-US"/>
              </w:rPr>
              <w:t>"$ operator is invalid for atomic vectors"</w:t>
            </w:r>
          </w:p>
        </w:tc>
        <w:tc>
          <w:tcPr>
            <w:tcW w:w="2081" w:type="dxa"/>
          </w:tcPr>
          <w:p w14:paraId="73DE79C9" w14:textId="386D0D03" w:rsidR="0096565C" w:rsidRPr="0096565C" w:rsidRDefault="0096565C" w:rsidP="009A0A04">
            <w:pPr>
              <w:jc w:val="center"/>
              <w:rPr>
                <w:sz w:val="22"/>
                <w:szCs w:val="22"/>
                <w:lang w:val="en-US"/>
              </w:rPr>
            </w:pPr>
            <w:r w:rsidRPr="0096565C">
              <w:rPr>
                <w:sz w:val="22"/>
                <w:szCs w:val="22"/>
                <w:lang w:val="en-US"/>
              </w:rPr>
              <w:t>-</w:t>
            </w:r>
          </w:p>
        </w:tc>
        <w:tc>
          <w:tcPr>
            <w:tcW w:w="1837" w:type="dxa"/>
          </w:tcPr>
          <w:p w14:paraId="38F304A3" w14:textId="4034966E" w:rsidR="0096565C" w:rsidRPr="0096565C" w:rsidRDefault="0096565C" w:rsidP="009A0A04">
            <w:pPr>
              <w:jc w:val="center"/>
              <w:rPr>
                <w:sz w:val="22"/>
                <w:szCs w:val="22"/>
                <w:lang w:val="en-US"/>
              </w:rPr>
            </w:pPr>
            <w:r w:rsidRPr="0096565C">
              <w:rPr>
                <w:sz w:val="22"/>
                <w:szCs w:val="22"/>
                <w:lang w:val="en-US"/>
              </w:rPr>
              <w:t>23 / 7826 (0.3%)</w:t>
            </w:r>
          </w:p>
        </w:tc>
      </w:tr>
      <w:tr w:rsidR="0096565C" w14:paraId="6DA20710" w14:textId="77777777" w:rsidTr="0096565C">
        <w:tc>
          <w:tcPr>
            <w:tcW w:w="425" w:type="dxa"/>
          </w:tcPr>
          <w:p w14:paraId="3E9F31CE" w14:textId="65BECBFB" w:rsidR="0096565C" w:rsidRPr="0096565C" w:rsidRDefault="0096565C" w:rsidP="009A0A04">
            <w:pPr>
              <w:jc w:val="center"/>
              <w:rPr>
                <w:sz w:val="22"/>
                <w:szCs w:val="22"/>
                <w:lang w:val="en-US"/>
              </w:rPr>
            </w:pPr>
            <w:r w:rsidRPr="0096565C">
              <w:rPr>
                <w:sz w:val="22"/>
                <w:szCs w:val="22"/>
                <w:lang w:val="en-US"/>
              </w:rPr>
              <w:t>4</w:t>
            </w:r>
          </w:p>
        </w:tc>
        <w:tc>
          <w:tcPr>
            <w:tcW w:w="4673" w:type="dxa"/>
          </w:tcPr>
          <w:p w14:paraId="3DCBDFF6" w14:textId="77777777" w:rsidR="001224CC" w:rsidRPr="001224CC" w:rsidRDefault="001224CC" w:rsidP="009A0A04">
            <w:pPr>
              <w:jc w:val="center"/>
              <w:rPr>
                <w:sz w:val="22"/>
                <w:szCs w:val="22"/>
                <w:lang w:val="en-US"/>
              </w:rPr>
            </w:pPr>
          </w:p>
          <w:p w14:paraId="6C5C739F" w14:textId="0BDD2472" w:rsidR="0096565C" w:rsidRPr="001224CC" w:rsidRDefault="0096565C" w:rsidP="009A0A04">
            <w:pPr>
              <w:jc w:val="center"/>
              <w:rPr>
                <w:i/>
                <w:iCs/>
                <w:sz w:val="22"/>
                <w:szCs w:val="22"/>
                <w:lang w:val="en-US"/>
              </w:rPr>
            </w:pPr>
            <w:r w:rsidRPr="001224CC">
              <w:rPr>
                <w:i/>
                <w:iCs/>
                <w:sz w:val="22"/>
                <w:szCs w:val="22"/>
                <w:lang w:val="en-US"/>
              </w:rPr>
              <w:t xml:space="preserve">"Not </w:t>
            </w:r>
            <w:proofErr w:type="spellStart"/>
            <w:r w:rsidRPr="001224CC">
              <w:rPr>
                <w:i/>
                <w:iCs/>
                <w:sz w:val="22"/>
                <w:szCs w:val="22"/>
                <w:lang w:val="en-US"/>
              </w:rPr>
              <w:t>enought</w:t>
            </w:r>
            <w:proofErr w:type="spellEnd"/>
            <w:r w:rsidRPr="001224CC">
              <w:rPr>
                <w:i/>
                <w:iCs/>
                <w:sz w:val="22"/>
                <w:szCs w:val="22"/>
                <w:lang w:val="en-US"/>
              </w:rPr>
              <w:t xml:space="preserve"> information for the fit: \n too many psi/small sample/replicated data"</w:t>
            </w:r>
          </w:p>
        </w:tc>
        <w:tc>
          <w:tcPr>
            <w:tcW w:w="2081" w:type="dxa"/>
          </w:tcPr>
          <w:p w14:paraId="31CC89A8" w14:textId="7BF5DB95" w:rsidR="0096565C" w:rsidRPr="0096565C" w:rsidRDefault="0096565C" w:rsidP="009A0A04">
            <w:pPr>
              <w:jc w:val="center"/>
              <w:rPr>
                <w:sz w:val="22"/>
                <w:szCs w:val="22"/>
                <w:lang w:val="en-US"/>
              </w:rPr>
            </w:pPr>
            <w:r w:rsidRPr="0096565C">
              <w:rPr>
                <w:sz w:val="22"/>
                <w:szCs w:val="22"/>
                <w:lang w:val="en-US"/>
              </w:rPr>
              <w:t>-</w:t>
            </w:r>
          </w:p>
        </w:tc>
        <w:tc>
          <w:tcPr>
            <w:tcW w:w="1837" w:type="dxa"/>
          </w:tcPr>
          <w:p w14:paraId="0EC9C548" w14:textId="42402553" w:rsidR="0096565C" w:rsidRPr="0096565C" w:rsidRDefault="0096565C" w:rsidP="009A0A04">
            <w:pPr>
              <w:jc w:val="center"/>
              <w:rPr>
                <w:sz w:val="22"/>
                <w:szCs w:val="22"/>
                <w:lang w:val="en-US"/>
              </w:rPr>
            </w:pPr>
            <w:r w:rsidRPr="0096565C">
              <w:rPr>
                <w:sz w:val="22"/>
                <w:szCs w:val="22"/>
                <w:lang w:val="en-US"/>
              </w:rPr>
              <w:t>122 / 7826 (1.6%)</w:t>
            </w:r>
          </w:p>
        </w:tc>
      </w:tr>
      <w:tr w:rsidR="0096565C" w14:paraId="7DEDC211" w14:textId="77777777" w:rsidTr="0096565C">
        <w:tc>
          <w:tcPr>
            <w:tcW w:w="425" w:type="dxa"/>
          </w:tcPr>
          <w:p w14:paraId="358951CB" w14:textId="63A43C77" w:rsidR="0096565C" w:rsidRPr="0096565C" w:rsidRDefault="0096565C" w:rsidP="009A0A04">
            <w:pPr>
              <w:jc w:val="center"/>
              <w:rPr>
                <w:sz w:val="22"/>
                <w:szCs w:val="22"/>
                <w:lang w:val="en-US"/>
              </w:rPr>
            </w:pPr>
            <w:r w:rsidRPr="0096565C">
              <w:rPr>
                <w:sz w:val="22"/>
                <w:szCs w:val="22"/>
                <w:lang w:val="en-US"/>
              </w:rPr>
              <w:t>5</w:t>
            </w:r>
          </w:p>
        </w:tc>
        <w:tc>
          <w:tcPr>
            <w:tcW w:w="4673" w:type="dxa"/>
          </w:tcPr>
          <w:p w14:paraId="485C4568" w14:textId="77777777" w:rsidR="001224CC" w:rsidRPr="001224CC" w:rsidRDefault="001224CC" w:rsidP="009A0A04">
            <w:pPr>
              <w:jc w:val="center"/>
              <w:rPr>
                <w:sz w:val="22"/>
                <w:szCs w:val="22"/>
                <w:lang w:val="en-US"/>
              </w:rPr>
            </w:pPr>
          </w:p>
          <w:p w14:paraId="07753DC8" w14:textId="515BC332" w:rsidR="0096565C" w:rsidRPr="001224CC" w:rsidRDefault="0096565C" w:rsidP="009A0A04">
            <w:pPr>
              <w:jc w:val="center"/>
              <w:rPr>
                <w:i/>
                <w:iCs/>
                <w:sz w:val="22"/>
                <w:szCs w:val="22"/>
                <w:lang w:val="en-US"/>
              </w:rPr>
            </w:pPr>
            <w:r w:rsidRPr="001224CC">
              <w:rPr>
                <w:i/>
                <w:iCs/>
                <w:sz w:val="22"/>
                <w:szCs w:val="22"/>
                <w:lang w:val="en-US"/>
              </w:rPr>
              <w:t>"</w:t>
            </w:r>
            <w:proofErr w:type="gramStart"/>
            <w:r w:rsidRPr="001224CC">
              <w:rPr>
                <w:i/>
                <w:iCs/>
                <w:sz w:val="22"/>
                <w:szCs w:val="22"/>
                <w:lang w:val="en-US"/>
              </w:rPr>
              <w:t>psi</w:t>
            </w:r>
            <w:proofErr w:type="gramEnd"/>
            <w:r w:rsidRPr="001224CC">
              <w:rPr>
                <w:i/>
                <w:iCs/>
                <w:sz w:val="22"/>
                <w:szCs w:val="22"/>
                <w:lang w:val="en-US"/>
              </w:rPr>
              <w:t xml:space="preserve"> values too close each other. Please change (decreases number of) starting values"</w:t>
            </w:r>
          </w:p>
        </w:tc>
        <w:tc>
          <w:tcPr>
            <w:tcW w:w="2081" w:type="dxa"/>
          </w:tcPr>
          <w:p w14:paraId="37CFD2BC" w14:textId="21F5DD30" w:rsidR="0096565C" w:rsidRPr="0096565C" w:rsidRDefault="0096565C" w:rsidP="009A0A04">
            <w:pPr>
              <w:jc w:val="center"/>
              <w:rPr>
                <w:sz w:val="22"/>
                <w:szCs w:val="22"/>
                <w:lang w:val="en-US"/>
              </w:rPr>
            </w:pPr>
            <w:r w:rsidRPr="0096565C">
              <w:rPr>
                <w:sz w:val="22"/>
                <w:szCs w:val="22"/>
                <w:lang w:val="en-US"/>
              </w:rPr>
              <w:t>-</w:t>
            </w:r>
          </w:p>
        </w:tc>
        <w:tc>
          <w:tcPr>
            <w:tcW w:w="1837" w:type="dxa"/>
          </w:tcPr>
          <w:p w14:paraId="3AD44F2A" w14:textId="774A1BF1" w:rsidR="0096565C" w:rsidRPr="0096565C" w:rsidRDefault="0096565C" w:rsidP="009A0A04">
            <w:pPr>
              <w:jc w:val="center"/>
              <w:rPr>
                <w:sz w:val="22"/>
                <w:szCs w:val="22"/>
                <w:lang w:val="en-US"/>
              </w:rPr>
            </w:pPr>
            <w:r w:rsidRPr="0096565C">
              <w:rPr>
                <w:sz w:val="22"/>
                <w:szCs w:val="22"/>
                <w:lang w:val="en-US"/>
              </w:rPr>
              <w:t>48 / 7826 (0.6%)</w:t>
            </w:r>
          </w:p>
        </w:tc>
      </w:tr>
      <w:tr w:rsidR="0096565C" w14:paraId="0488049C" w14:textId="77777777" w:rsidTr="0096565C">
        <w:tc>
          <w:tcPr>
            <w:tcW w:w="425" w:type="dxa"/>
          </w:tcPr>
          <w:p w14:paraId="3B97DA1E" w14:textId="2EB08ABB" w:rsidR="0096565C" w:rsidRPr="0096565C" w:rsidRDefault="0096565C" w:rsidP="009A0A04">
            <w:pPr>
              <w:jc w:val="center"/>
              <w:rPr>
                <w:sz w:val="22"/>
                <w:szCs w:val="22"/>
                <w:lang w:val="en-US"/>
              </w:rPr>
            </w:pPr>
            <w:r w:rsidRPr="0096565C">
              <w:rPr>
                <w:sz w:val="22"/>
                <w:szCs w:val="22"/>
                <w:lang w:val="en-US"/>
              </w:rPr>
              <w:t>6</w:t>
            </w:r>
          </w:p>
        </w:tc>
        <w:tc>
          <w:tcPr>
            <w:tcW w:w="4673" w:type="dxa"/>
          </w:tcPr>
          <w:p w14:paraId="0C14E7A5" w14:textId="77777777" w:rsidR="00B76953" w:rsidRPr="00B76953" w:rsidRDefault="00B76953" w:rsidP="009A0A04">
            <w:pPr>
              <w:jc w:val="center"/>
              <w:rPr>
                <w:sz w:val="22"/>
                <w:szCs w:val="22"/>
                <w:lang w:val="en-US"/>
              </w:rPr>
            </w:pPr>
          </w:p>
          <w:p w14:paraId="1CF1593E" w14:textId="5E94C34A" w:rsidR="0096565C" w:rsidRPr="001224CC" w:rsidRDefault="0096565C" w:rsidP="009A0A04">
            <w:pPr>
              <w:jc w:val="center"/>
              <w:rPr>
                <w:i/>
                <w:iCs/>
                <w:sz w:val="22"/>
                <w:szCs w:val="22"/>
                <w:lang w:val="en-US"/>
              </w:rPr>
            </w:pPr>
            <w:r w:rsidRPr="001224CC">
              <w:rPr>
                <w:i/>
                <w:iCs/>
                <w:sz w:val="22"/>
                <w:szCs w:val="22"/>
                <w:lang w:val="en-US"/>
              </w:rPr>
              <w:t>"</w:t>
            </w:r>
            <w:proofErr w:type="gramStart"/>
            <w:r w:rsidRPr="001224CC">
              <w:rPr>
                <w:i/>
                <w:iCs/>
                <w:sz w:val="22"/>
                <w:szCs w:val="22"/>
                <w:lang w:val="en-US"/>
              </w:rPr>
              <w:t>starting</w:t>
            </w:r>
            <w:proofErr w:type="gramEnd"/>
            <w:r w:rsidRPr="001224CC">
              <w:rPr>
                <w:i/>
                <w:iCs/>
                <w:sz w:val="22"/>
                <w:szCs w:val="22"/>
                <w:lang w:val="en-US"/>
              </w:rPr>
              <w:t xml:space="preserve"> psi out of the </w:t>
            </w:r>
            <w:proofErr w:type="gramStart"/>
            <w:r w:rsidRPr="001224CC">
              <w:rPr>
                <w:i/>
                <w:iCs/>
                <w:sz w:val="22"/>
                <w:szCs w:val="22"/>
                <w:lang w:val="en-US"/>
              </w:rPr>
              <w:t>range..</w:t>
            </w:r>
            <w:proofErr w:type="gramEnd"/>
            <w:r w:rsidRPr="001224CC">
              <w:rPr>
                <w:i/>
                <w:iCs/>
                <w:sz w:val="22"/>
                <w:szCs w:val="22"/>
                <w:lang w:val="en-US"/>
              </w:rPr>
              <w:t xml:space="preserve"> see 'alpha' in </w:t>
            </w:r>
            <w:proofErr w:type="spellStart"/>
            <w:proofErr w:type="gramStart"/>
            <w:r w:rsidRPr="001224CC">
              <w:rPr>
                <w:i/>
                <w:iCs/>
                <w:sz w:val="22"/>
                <w:szCs w:val="22"/>
                <w:lang w:val="en-US"/>
              </w:rPr>
              <w:t>seg.control</w:t>
            </w:r>
            <w:proofErr w:type="spellEnd"/>
            <w:proofErr w:type="gramEnd"/>
            <w:r w:rsidRPr="001224CC">
              <w:rPr>
                <w:i/>
                <w:iCs/>
                <w:sz w:val="22"/>
                <w:szCs w:val="22"/>
                <w:lang w:val="en-US"/>
              </w:rPr>
              <w:t>."</w:t>
            </w:r>
          </w:p>
        </w:tc>
        <w:tc>
          <w:tcPr>
            <w:tcW w:w="2081" w:type="dxa"/>
          </w:tcPr>
          <w:p w14:paraId="71F9686D" w14:textId="4A990721" w:rsidR="0096565C" w:rsidRPr="0096565C" w:rsidRDefault="0096565C" w:rsidP="009A0A04">
            <w:pPr>
              <w:jc w:val="center"/>
              <w:rPr>
                <w:sz w:val="22"/>
                <w:szCs w:val="22"/>
                <w:lang w:val="en-US"/>
              </w:rPr>
            </w:pPr>
            <w:r w:rsidRPr="0096565C">
              <w:rPr>
                <w:sz w:val="22"/>
                <w:szCs w:val="22"/>
                <w:lang w:val="en-US"/>
              </w:rPr>
              <w:t>-</w:t>
            </w:r>
          </w:p>
        </w:tc>
        <w:tc>
          <w:tcPr>
            <w:tcW w:w="1837" w:type="dxa"/>
          </w:tcPr>
          <w:p w14:paraId="082813B0" w14:textId="4B6676A5" w:rsidR="0096565C" w:rsidRPr="0096565C" w:rsidRDefault="0096565C" w:rsidP="009A0A04">
            <w:pPr>
              <w:jc w:val="center"/>
              <w:rPr>
                <w:sz w:val="22"/>
                <w:szCs w:val="22"/>
                <w:lang w:val="en-US"/>
              </w:rPr>
            </w:pPr>
            <w:r w:rsidRPr="0096565C">
              <w:rPr>
                <w:sz w:val="22"/>
                <w:szCs w:val="22"/>
                <w:lang w:val="en-US"/>
              </w:rPr>
              <w:t>9 / 7826 (0.1%)</w:t>
            </w:r>
          </w:p>
        </w:tc>
      </w:tr>
      <w:tr w:rsidR="0096565C" w14:paraId="00CDAF4C" w14:textId="77777777" w:rsidTr="0096565C">
        <w:tc>
          <w:tcPr>
            <w:tcW w:w="425" w:type="dxa"/>
          </w:tcPr>
          <w:p w14:paraId="0ED7D02A" w14:textId="77777777" w:rsidR="0096565C" w:rsidRPr="0096565C" w:rsidRDefault="0096565C" w:rsidP="009A0A04">
            <w:pPr>
              <w:jc w:val="center"/>
              <w:rPr>
                <w:sz w:val="22"/>
                <w:szCs w:val="22"/>
                <w:lang w:val="en-US"/>
              </w:rPr>
            </w:pPr>
          </w:p>
        </w:tc>
        <w:tc>
          <w:tcPr>
            <w:tcW w:w="4673" w:type="dxa"/>
          </w:tcPr>
          <w:p w14:paraId="71257497" w14:textId="4B97850B" w:rsidR="0096565C" w:rsidRPr="0096565C" w:rsidRDefault="0096565C" w:rsidP="009A0A04">
            <w:pPr>
              <w:jc w:val="center"/>
              <w:rPr>
                <w:sz w:val="22"/>
                <w:szCs w:val="22"/>
                <w:lang w:val="en-US"/>
              </w:rPr>
            </w:pPr>
            <w:r w:rsidRPr="0096565C">
              <w:rPr>
                <w:sz w:val="22"/>
                <w:szCs w:val="22"/>
                <w:lang w:val="en-US"/>
              </w:rPr>
              <w:t>Total</w:t>
            </w:r>
          </w:p>
        </w:tc>
        <w:tc>
          <w:tcPr>
            <w:tcW w:w="2081" w:type="dxa"/>
          </w:tcPr>
          <w:p w14:paraId="44F6AD3B" w14:textId="399A2D47" w:rsidR="0096565C" w:rsidRPr="0096565C" w:rsidRDefault="0096565C" w:rsidP="009A0A04">
            <w:pPr>
              <w:jc w:val="center"/>
              <w:rPr>
                <w:sz w:val="22"/>
                <w:szCs w:val="22"/>
                <w:lang w:val="en-US"/>
              </w:rPr>
            </w:pPr>
            <w:r w:rsidRPr="0096565C">
              <w:rPr>
                <w:sz w:val="22"/>
                <w:szCs w:val="22"/>
                <w:lang w:val="en-US"/>
              </w:rPr>
              <w:t>1351 / 7826 (17.3%)</w:t>
            </w:r>
          </w:p>
        </w:tc>
        <w:tc>
          <w:tcPr>
            <w:tcW w:w="1837" w:type="dxa"/>
          </w:tcPr>
          <w:p w14:paraId="46608B52" w14:textId="772E3455" w:rsidR="0096565C" w:rsidRPr="0096565C" w:rsidRDefault="0096565C" w:rsidP="0096565C">
            <w:pPr>
              <w:keepNext/>
              <w:jc w:val="center"/>
              <w:rPr>
                <w:sz w:val="22"/>
                <w:szCs w:val="22"/>
                <w:lang w:val="en-US"/>
              </w:rPr>
            </w:pPr>
            <w:r w:rsidRPr="0096565C">
              <w:rPr>
                <w:sz w:val="22"/>
                <w:szCs w:val="22"/>
                <w:lang w:val="en-US"/>
              </w:rPr>
              <w:t>202 / 7826 (2.6%)</w:t>
            </w:r>
          </w:p>
        </w:tc>
      </w:tr>
    </w:tbl>
    <w:p w14:paraId="57C5D13A" w14:textId="4A955A4A" w:rsidR="009A0A04" w:rsidRDefault="0096565C" w:rsidP="0096565C">
      <w:pPr>
        <w:pStyle w:val="Caption"/>
        <w:jc w:val="center"/>
        <w:rPr>
          <w:lang w:val="en-US"/>
        </w:rPr>
      </w:pPr>
      <w:r w:rsidRPr="0096565C">
        <w:rPr>
          <w:lang w:val="en-US"/>
        </w:rPr>
        <w:t xml:space="preserve">Table </w:t>
      </w:r>
      <w:r>
        <w:fldChar w:fldCharType="begin"/>
      </w:r>
      <w:r w:rsidRPr="0096565C">
        <w:rPr>
          <w:lang w:val="en-US"/>
        </w:rPr>
        <w:instrText xml:space="preserve"> SEQ Table \* ARABIC </w:instrText>
      </w:r>
      <w:r>
        <w:fldChar w:fldCharType="separate"/>
      </w:r>
      <w:r w:rsidRPr="0096565C">
        <w:rPr>
          <w:noProof/>
          <w:lang w:val="en-US"/>
        </w:rPr>
        <w:t>1</w:t>
      </w:r>
      <w:r>
        <w:fldChar w:fldCharType="end"/>
      </w:r>
      <w:r w:rsidRPr="0096565C">
        <w:rPr>
          <w:lang w:val="en-US"/>
        </w:rPr>
        <w:t xml:space="preserve"> </w:t>
      </w:r>
      <w:r>
        <w:rPr>
          <w:lang w:val="en-US"/>
        </w:rPr>
        <w:t>–</w:t>
      </w:r>
      <w:r w:rsidRPr="0096565C">
        <w:rPr>
          <w:lang w:val="en-US"/>
        </w:rPr>
        <w:t xml:space="preserve"> </w:t>
      </w:r>
      <w:r w:rsidR="00B76953">
        <w:rPr>
          <w:lang w:val="en-US"/>
        </w:rPr>
        <w:t>Reasons and c</w:t>
      </w:r>
      <w:r w:rsidRPr="0096565C">
        <w:rPr>
          <w:lang w:val="en-US"/>
        </w:rPr>
        <w:t>ounts</w:t>
      </w:r>
      <w:r>
        <w:rPr>
          <w:lang w:val="en-US"/>
        </w:rPr>
        <w:t xml:space="preserve"> (proportion in %)</w:t>
      </w:r>
      <w:r w:rsidRPr="0096565C">
        <w:rPr>
          <w:lang w:val="en-US"/>
        </w:rPr>
        <w:t xml:space="preserve"> of missing estimates during </w:t>
      </w:r>
      <w:r w:rsidR="001224CC">
        <w:rPr>
          <w:lang w:val="en-US"/>
        </w:rPr>
        <w:t xml:space="preserve">the </w:t>
      </w:r>
      <w:r w:rsidRPr="0096565C">
        <w:rPr>
          <w:lang w:val="en-US"/>
        </w:rPr>
        <w:t>simulation</w:t>
      </w:r>
      <w:r w:rsidR="001224CC">
        <w:rPr>
          <w:lang w:val="en-US"/>
        </w:rPr>
        <w:t xml:space="preserve"> study</w:t>
      </w:r>
    </w:p>
    <w:p w14:paraId="164346A9" w14:textId="3695E966" w:rsidR="00A53F12" w:rsidRDefault="0096565C" w:rsidP="0096565C">
      <w:pPr>
        <w:rPr>
          <w:lang w:val="en-US"/>
        </w:rPr>
      </w:pPr>
      <w:r>
        <w:rPr>
          <w:lang w:val="en-US"/>
        </w:rPr>
        <w:t xml:space="preserve">The number of missing estimates for the mixed model is important (17.3%). It especially exceeds the prior proportion assumption of 15%, whence the need for extending the simulation study to achieve sufficient precision. </w:t>
      </w:r>
      <w:r w:rsidR="00A53F12">
        <w:rPr>
          <w:lang w:val="en-US"/>
        </w:rPr>
        <w:t xml:space="preserve">Moreover, 15% is an average missing estimates per scenario, the </w:t>
      </w:r>
      <w:r w:rsidR="00A53F12" w:rsidRPr="00A53F12">
        <w:rPr>
          <w:highlight w:val="yellow"/>
          <w:lang w:val="en-US"/>
        </w:rPr>
        <w:t xml:space="preserve">proportion might </w:t>
      </w:r>
      <w:r w:rsidR="00563CB1">
        <w:rPr>
          <w:highlight w:val="yellow"/>
          <w:lang w:val="en-US"/>
        </w:rPr>
        <w:t>vary depending</w:t>
      </w:r>
      <w:r w:rsidR="00A53F12" w:rsidRPr="00A53F12">
        <w:rPr>
          <w:highlight w:val="yellow"/>
          <w:lang w:val="en-US"/>
        </w:rPr>
        <w:t xml:space="preserve"> on the data-generating mechanism</w:t>
      </w:r>
      <w:r w:rsidR="00A53F12">
        <w:rPr>
          <w:lang w:val="en-US"/>
        </w:rPr>
        <w:t xml:space="preserve"> – CHECK across scenario.</w:t>
      </w:r>
    </w:p>
    <w:p w14:paraId="13860F16" w14:textId="779124F2" w:rsidR="0096565C" w:rsidRDefault="001224CC" w:rsidP="0096565C">
      <w:pPr>
        <w:rPr>
          <w:lang w:val="en-US"/>
        </w:rPr>
      </w:pPr>
      <w:r>
        <w:rPr>
          <w:lang w:val="en-US"/>
        </w:rPr>
        <w:t xml:space="preserve">With a new conservative assumption of 20% of missing data, we would need an additional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add</m:t>
            </m:r>
          </m:sub>
        </m:sSub>
        <m:r>
          <w:rPr>
            <w:rFonts w:ascii="Cambria Math" w:hAnsi="Cambria Math"/>
            <w:lang w:val="en-US"/>
          </w:rPr>
          <m:t>=35</m:t>
        </m:r>
      </m:oMath>
      <w:r>
        <w:rPr>
          <w:rFonts w:eastAsiaTheme="minorEastAsia"/>
          <w:lang w:val="en-US"/>
        </w:rPr>
        <w:t xml:space="preserve"> repetitions per scenario to achieve</w:t>
      </w:r>
      <w:r w:rsidR="00B76953">
        <w:rPr>
          <w:rFonts w:eastAsiaTheme="minorEastAsia"/>
          <w:lang w:val="en-US"/>
        </w:rPr>
        <w:t xml:space="preserve"> the desired Monte Carlo Standard Error (SE).</w:t>
      </w:r>
    </w:p>
    <w:p w14:paraId="305C87ED" w14:textId="138D5371" w:rsidR="00E10D96" w:rsidRDefault="0096565C" w:rsidP="0096565C">
      <w:pPr>
        <w:rPr>
          <w:lang w:val="en-US"/>
        </w:rPr>
      </w:pPr>
      <w:r>
        <w:rPr>
          <w:lang w:val="en-US"/>
        </w:rPr>
        <w:t xml:space="preserve">For the patient-wise model, </w:t>
      </w:r>
      <w:r w:rsidR="001224CC">
        <w:rPr>
          <w:lang w:val="en-US"/>
        </w:rPr>
        <w:t>a fewer number of errors occurred during estimation</w:t>
      </w:r>
      <w:r w:rsidR="00A53F12">
        <w:rPr>
          <w:lang w:val="en-US"/>
        </w:rPr>
        <w:t xml:space="preserve"> (202/7826)</w:t>
      </w:r>
      <w:r w:rsidR="001224CC">
        <w:rPr>
          <w:lang w:val="en-US"/>
        </w:rPr>
        <w:t>.</w:t>
      </w:r>
      <w:r w:rsidR="00A53F12">
        <w:rPr>
          <w:lang w:val="en-US"/>
        </w:rPr>
        <w:t xml:space="preserve"> We have to highlight the fact that due to the code architecture, these correspond to error at the patient level, and not the dataset level. However, errors are thrown are the dataset level nonetheless, yielding missing data.</w:t>
      </w:r>
    </w:p>
    <w:p w14:paraId="78D4CA36" w14:textId="2994696C" w:rsidR="00E10D96" w:rsidRDefault="00E10D96" w:rsidP="0096565C">
      <w:pPr>
        <w:rPr>
          <w:lang w:val="en-US"/>
        </w:rPr>
      </w:pPr>
      <w:r>
        <w:rPr>
          <w:lang w:val="en-US"/>
        </w:rPr>
        <w:lastRenderedPageBreak/>
        <w:t>At least two errors (ID 3 and 6) could have probably been avoided</w:t>
      </w:r>
      <w:r w:rsidR="00563CB1">
        <w:rPr>
          <w:lang w:val="en-US"/>
        </w:rPr>
        <w:t xml:space="preserve"> with a more robust code,</w:t>
      </w:r>
      <w:r>
        <w:rPr>
          <w:lang w:val="en-US"/>
        </w:rPr>
        <w:t xml:space="preserve"> but happened with small </w:t>
      </w:r>
      <w:r w:rsidR="00563CB1">
        <w:rPr>
          <w:lang w:val="en-US"/>
        </w:rPr>
        <w:t xml:space="preserve">rates </w:t>
      </w:r>
      <w:r>
        <w:rPr>
          <w:lang w:val="en-US"/>
        </w:rPr>
        <w:t>and were not encountered during test runs.</w:t>
      </w:r>
    </w:p>
    <w:p w14:paraId="72DC438F" w14:textId="7D391FCE" w:rsidR="0096565C" w:rsidRPr="0096565C" w:rsidRDefault="0096565C" w:rsidP="0096565C">
      <w:pPr>
        <w:rPr>
          <w:lang w:val="en-US"/>
        </w:rPr>
      </w:pPr>
      <w:r>
        <w:rPr>
          <w:lang w:val="en-US"/>
        </w:rPr>
        <w:t xml:space="preserve">It is majorly due to singular convergence during the initial linear mixed model estimation. </w:t>
      </w:r>
    </w:p>
    <w:p w14:paraId="3D2374C9" w14:textId="5D7BEE9A" w:rsidR="0057155C" w:rsidRDefault="00A11B67" w:rsidP="0057155C">
      <w:pPr>
        <w:pStyle w:val="Heading3"/>
        <w:rPr>
          <w:lang w:val="en-US"/>
        </w:rPr>
      </w:pPr>
      <w:r>
        <w:rPr>
          <w:lang w:val="en-US"/>
        </w:rPr>
        <w:t>Common</w:t>
      </w:r>
      <w:r w:rsidR="0057155C">
        <w:rPr>
          <w:lang w:val="en-US"/>
        </w:rPr>
        <w:t xml:space="preserve"> causes</w:t>
      </w:r>
      <w:r>
        <w:rPr>
          <w:lang w:val="en-US"/>
        </w:rPr>
        <w:t xml:space="preserve"> – simultaneous errors</w:t>
      </w:r>
    </w:p>
    <w:p w14:paraId="6E16310F" w14:textId="6E528C3F" w:rsidR="0057155C" w:rsidRDefault="0057155C" w:rsidP="0057155C">
      <w:pPr>
        <w:rPr>
          <w:lang w:val="en-US"/>
        </w:rPr>
      </w:pPr>
      <w:r w:rsidRPr="0057155C">
        <w:rPr>
          <w:noProof/>
          <w:lang w:val="en-US"/>
        </w:rPr>
        <w:drawing>
          <wp:inline distT="0" distB="0" distL="0" distR="0" wp14:anchorId="6FDB437F" wp14:editId="0B6CEAD9">
            <wp:extent cx="5731510" cy="588010"/>
            <wp:effectExtent l="0" t="0" r="2540" b="2540"/>
            <wp:docPr id="31174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45532" name=""/>
                    <pic:cNvPicPr/>
                  </pic:nvPicPr>
                  <pic:blipFill>
                    <a:blip r:embed="rId6"/>
                    <a:stretch>
                      <a:fillRect/>
                    </a:stretch>
                  </pic:blipFill>
                  <pic:spPr>
                    <a:xfrm>
                      <a:off x="0" y="0"/>
                      <a:ext cx="5731510" cy="588010"/>
                    </a:xfrm>
                    <a:prstGeom prst="rect">
                      <a:avLst/>
                    </a:prstGeom>
                  </pic:spPr>
                </pic:pic>
              </a:graphicData>
            </a:graphic>
          </wp:inline>
        </w:drawing>
      </w:r>
    </w:p>
    <w:p w14:paraId="471A2D2C" w14:textId="589B25AB" w:rsidR="00A11B67" w:rsidRDefault="00A11B67" w:rsidP="0057155C">
      <w:pPr>
        <w:rPr>
          <w:lang w:val="en-US"/>
        </w:rPr>
      </w:pPr>
      <w:r>
        <w:rPr>
          <w:lang w:val="en-US"/>
        </w:rPr>
        <w:t>Prop of errors in common, or only for a single method. Table with the errors in common.</w:t>
      </w:r>
    </w:p>
    <w:p w14:paraId="0EEF8E48" w14:textId="77777777" w:rsidR="00B76953" w:rsidRDefault="00B76953" w:rsidP="0057155C">
      <w:pPr>
        <w:rPr>
          <w:lang w:val="en-US"/>
        </w:rPr>
      </w:pPr>
    </w:p>
    <w:p w14:paraId="2570D006" w14:textId="0DE31326" w:rsidR="009A0A04" w:rsidRPr="0057155C" w:rsidRDefault="00B76953" w:rsidP="0057155C">
      <w:pPr>
        <w:rPr>
          <w:lang w:val="en-US"/>
        </w:rPr>
      </w:pPr>
      <w:r>
        <w:rPr>
          <w:lang w:val="en-US"/>
        </w:rPr>
        <w:t>Simultaneous errors for both methods occurred for 25 datasets</w:t>
      </w:r>
      <w:r w:rsidR="00E10D96">
        <w:rPr>
          <w:lang w:val="en-US"/>
        </w:rPr>
        <w:t xml:space="preserve"> out of 7826 (0.3%), due to singular convergence for the mixed model, and 3 different reasons for the patient-wise model.</w:t>
      </w:r>
    </w:p>
    <w:p w14:paraId="5A7503E0" w14:textId="0C9DC94D" w:rsidR="00F26892" w:rsidRPr="00FD0588" w:rsidRDefault="00F26892" w:rsidP="00F26892">
      <w:pPr>
        <w:pStyle w:val="Heading3"/>
        <w:rPr>
          <w:lang w:val="en-US"/>
        </w:rPr>
      </w:pPr>
      <w:r>
        <w:rPr>
          <w:lang w:val="en-US"/>
        </w:rPr>
        <w:t>Data produced under failed iterations</w:t>
      </w:r>
    </w:p>
    <w:p w14:paraId="4BC0A08E" w14:textId="5945423C" w:rsidR="000D6225" w:rsidRDefault="000D6225" w:rsidP="00FD0588">
      <w:pPr>
        <w:pStyle w:val="Heading2"/>
      </w:pPr>
      <w:r>
        <w:t>Graphical explorat</w:t>
      </w:r>
      <w:r w:rsidR="00FD0588">
        <w:t>ory analysis</w:t>
      </w:r>
    </w:p>
    <w:p w14:paraId="4A1752A5" w14:textId="4CB4ED6C" w:rsidR="00FD0588" w:rsidRDefault="00563CB1" w:rsidP="00FD0588">
      <w:r>
        <w:t>3</w:t>
      </w:r>
      <w:r w:rsidR="00FD0588">
        <w:t xml:space="preserve"> plots described in protocol</w:t>
      </w:r>
    </w:p>
    <w:p w14:paraId="1E45CA47" w14:textId="4B62D07D" w:rsidR="00FD0588" w:rsidRDefault="00FD0588" w:rsidP="00FD0588">
      <w:pPr>
        <w:pStyle w:val="Heading2"/>
        <w:rPr>
          <w:lang w:val="en-US"/>
        </w:rPr>
      </w:pPr>
      <w:r>
        <w:rPr>
          <w:lang w:val="en-US"/>
        </w:rPr>
        <w:t>Performance measurements estimates and Monte Carlo SE</w:t>
      </w:r>
    </w:p>
    <w:p w14:paraId="3B65E2DD" w14:textId="4E783ADC" w:rsidR="00FD0588" w:rsidRDefault="00FD0588" w:rsidP="004C11D0">
      <w:pPr>
        <w:rPr>
          <w:lang w:val="en-US"/>
        </w:rPr>
      </w:pPr>
      <w:r>
        <w:rPr>
          <w:lang w:val="en-US"/>
        </w:rPr>
        <w:t>Table with</w:t>
      </w:r>
      <w:r w:rsidR="004C11D0">
        <w:rPr>
          <w:lang w:val="en-US"/>
        </w:rPr>
        <w:t xml:space="preserve"> performance (M</w:t>
      </w:r>
      <w:r w:rsidR="001C21EF">
        <w:rPr>
          <w:lang w:val="en-US"/>
        </w:rPr>
        <w:t xml:space="preserve">onte </w:t>
      </w:r>
      <w:r w:rsidR="004C11D0">
        <w:rPr>
          <w:lang w:val="en-US"/>
        </w:rPr>
        <w:t>C</w:t>
      </w:r>
      <w:r w:rsidR="001C21EF">
        <w:rPr>
          <w:lang w:val="en-US"/>
        </w:rPr>
        <w:t xml:space="preserve">arlo </w:t>
      </w:r>
      <w:r w:rsidR="004C11D0">
        <w:rPr>
          <w:lang w:val="en-US"/>
        </w:rPr>
        <w:t>S</w:t>
      </w:r>
      <w:r w:rsidR="001F48AA">
        <w:rPr>
          <w:lang w:val="en-US"/>
        </w:rPr>
        <w:t xml:space="preserve">tandard </w:t>
      </w:r>
      <w:r w:rsidR="004C11D0">
        <w:rPr>
          <w:lang w:val="en-US"/>
        </w:rPr>
        <w:t>E</w:t>
      </w:r>
      <w:r w:rsidR="001F48AA">
        <w:rPr>
          <w:lang w:val="en-US"/>
        </w:rPr>
        <w:t>rror (SE)</w:t>
      </w:r>
      <w:r w:rsidR="004C11D0">
        <w:rPr>
          <w:lang w:val="en-US"/>
        </w:rPr>
        <w:t>) in cells. In columns</w:t>
      </w:r>
      <w:r w:rsidR="008A24AC">
        <w:rPr>
          <w:lang w:val="en-US"/>
        </w:rPr>
        <w:t>, the two methods, in row</w:t>
      </w:r>
      <w:r w:rsidR="008A7286">
        <w:rPr>
          <w:lang w:val="en-US"/>
        </w:rPr>
        <w:t>s</w:t>
      </w:r>
      <w:r w:rsidR="008A24AC">
        <w:rPr>
          <w:lang w:val="en-US"/>
        </w:rPr>
        <w:t>, the varying</w:t>
      </w:r>
      <w:r w:rsidR="00876326" w:rsidRPr="00876326">
        <w:rPr>
          <w:lang w:val="en-US"/>
        </w:rPr>
        <w:t xml:space="preserve"> </w:t>
      </w:r>
      <w:r w:rsidR="00876326">
        <w:rPr>
          <w:lang w:val="en-US"/>
        </w:rPr>
        <w:t>factors</w:t>
      </w:r>
      <w:r w:rsidR="008A24AC">
        <w:rPr>
          <w:lang w:val="en-US"/>
        </w:rPr>
        <w:t>. The results from reference scenario will be repeated over every factor for better readability of the results</w:t>
      </w:r>
      <w:r w:rsidR="00876326">
        <w:rPr>
          <w:lang w:val="en-US"/>
        </w:rPr>
        <w:t>, with a grey font / visual indication that results are repeated</w:t>
      </w:r>
      <w:r w:rsidR="008A24AC">
        <w:rPr>
          <w:lang w:val="en-US"/>
        </w:rPr>
        <w:t>.</w:t>
      </w:r>
    </w:p>
    <w:p w14:paraId="563DC492" w14:textId="77777777" w:rsidR="008A24AC" w:rsidRPr="004C11D0" w:rsidRDefault="008A24AC" w:rsidP="004C11D0">
      <w:pPr>
        <w:rPr>
          <w:lang w:val="en-US"/>
        </w:rPr>
      </w:pPr>
    </w:p>
    <w:p w14:paraId="7CD3EF13" w14:textId="77777777" w:rsidR="00044DF6" w:rsidRPr="00AE2CDE" w:rsidRDefault="00044DF6">
      <w:pPr>
        <w:rPr>
          <w:lang w:val="en-US"/>
        </w:rPr>
      </w:pPr>
    </w:p>
    <w:sectPr w:rsidR="00044DF6" w:rsidRPr="00AE2C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A7FC3"/>
    <w:multiLevelType w:val="hybridMultilevel"/>
    <w:tmpl w:val="A878ADEE"/>
    <w:lvl w:ilvl="0" w:tplc="1F1A8C38">
      <w:numFmt w:val="decimal"/>
      <w:pStyle w:val="Heading2"/>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4E3C120C"/>
    <w:multiLevelType w:val="hybridMultilevel"/>
    <w:tmpl w:val="777070B0"/>
    <w:lvl w:ilvl="0" w:tplc="9F0C3BB6">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383678008">
    <w:abstractNumId w:val="1"/>
  </w:num>
  <w:num w:numId="2" w16cid:durableId="2068019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CDE"/>
    <w:rsid w:val="00044DF6"/>
    <w:rsid w:val="000D6225"/>
    <w:rsid w:val="001224CC"/>
    <w:rsid w:val="001C21EF"/>
    <w:rsid w:val="001F48AA"/>
    <w:rsid w:val="00434DE7"/>
    <w:rsid w:val="004C11D0"/>
    <w:rsid w:val="004F75B1"/>
    <w:rsid w:val="00563CB1"/>
    <w:rsid w:val="0057155C"/>
    <w:rsid w:val="005831EF"/>
    <w:rsid w:val="005B358A"/>
    <w:rsid w:val="00730845"/>
    <w:rsid w:val="00876326"/>
    <w:rsid w:val="008A24AC"/>
    <w:rsid w:val="008A7286"/>
    <w:rsid w:val="0096565C"/>
    <w:rsid w:val="009A0A04"/>
    <w:rsid w:val="00A03DC8"/>
    <w:rsid w:val="00A11B67"/>
    <w:rsid w:val="00A53F12"/>
    <w:rsid w:val="00A60A9E"/>
    <w:rsid w:val="00AE2CDE"/>
    <w:rsid w:val="00B76953"/>
    <w:rsid w:val="00DA4053"/>
    <w:rsid w:val="00E10D96"/>
    <w:rsid w:val="00F26892"/>
    <w:rsid w:val="00FD058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68359"/>
  <w15:chartTrackingRefBased/>
  <w15:docId w15:val="{BF2C0E0B-049D-4056-9D85-9B8434801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588"/>
    <w:pPr>
      <w:keepNext/>
      <w:keepLines/>
      <w:spacing w:before="360" w:after="80"/>
      <w:ind w:left="426" w:hanging="360"/>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unhideWhenUsed/>
    <w:qFormat/>
    <w:rsid w:val="00FD0588"/>
    <w:pPr>
      <w:keepNext/>
      <w:keepLines/>
      <w:numPr>
        <w:numId w:val="2"/>
      </w:numPr>
      <w:spacing w:before="160" w:after="80"/>
      <w:ind w:left="426"/>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2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588"/>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FD05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2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CDE"/>
    <w:rPr>
      <w:rFonts w:eastAsiaTheme="majorEastAsia" w:cstheme="majorBidi"/>
      <w:color w:val="272727" w:themeColor="text1" w:themeTint="D8"/>
    </w:rPr>
  </w:style>
  <w:style w:type="paragraph" w:styleId="Title">
    <w:name w:val="Title"/>
    <w:basedOn w:val="Normal"/>
    <w:next w:val="Normal"/>
    <w:link w:val="TitleChar"/>
    <w:uiPriority w:val="10"/>
    <w:qFormat/>
    <w:rsid w:val="00AE2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CDE"/>
    <w:pPr>
      <w:spacing w:before="160"/>
      <w:jc w:val="center"/>
    </w:pPr>
    <w:rPr>
      <w:i/>
      <w:iCs/>
      <w:color w:val="404040" w:themeColor="text1" w:themeTint="BF"/>
    </w:rPr>
  </w:style>
  <w:style w:type="character" w:customStyle="1" w:styleId="QuoteChar">
    <w:name w:val="Quote Char"/>
    <w:basedOn w:val="DefaultParagraphFont"/>
    <w:link w:val="Quote"/>
    <w:uiPriority w:val="29"/>
    <w:rsid w:val="00AE2CDE"/>
    <w:rPr>
      <w:i/>
      <w:iCs/>
      <w:color w:val="404040" w:themeColor="text1" w:themeTint="BF"/>
    </w:rPr>
  </w:style>
  <w:style w:type="paragraph" w:styleId="ListParagraph">
    <w:name w:val="List Paragraph"/>
    <w:basedOn w:val="Normal"/>
    <w:uiPriority w:val="34"/>
    <w:qFormat/>
    <w:rsid w:val="00AE2CDE"/>
    <w:pPr>
      <w:ind w:left="720"/>
      <w:contextualSpacing/>
    </w:pPr>
  </w:style>
  <w:style w:type="character" w:styleId="IntenseEmphasis">
    <w:name w:val="Intense Emphasis"/>
    <w:basedOn w:val="DefaultParagraphFont"/>
    <w:uiPriority w:val="21"/>
    <w:qFormat/>
    <w:rsid w:val="00AE2CDE"/>
    <w:rPr>
      <w:i/>
      <w:iCs/>
      <w:color w:val="2F5496" w:themeColor="accent1" w:themeShade="BF"/>
    </w:rPr>
  </w:style>
  <w:style w:type="paragraph" w:styleId="IntenseQuote">
    <w:name w:val="Intense Quote"/>
    <w:basedOn w:val="Normal"/>
    <w:next w:val="Normal"/>
    <w:link w:val="IntenseQuoteChar"/>
    <w:uiPriority w:val="30"/>
    <w:qFormat/>
    <w:rsid w:val="00AE2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CDE"/>
    <w:rPr>
      <w:i/>
      <w:iCs/>
      <w:color w:val="2F5496" w:themeColor="accent1" w:themeShade="BF"/>
    </w:rPr>
  </w:style>
  <w:style w:type="character" w:styleId="IntenseReference">
    <w:name w:val="Intense Reference"/>
    <w:basedOn w:val="DefaultParagraphFont"/>
    <w:uiPriority w:val="32"/>
    <w:qFormat/>
    <w:rsid w:val="00AE2CDE"/>
    <w:rPr>
      <w:b/>
      <w:bCs/>
      <w:smallCaps/>
      <w:color w:val="2F5496" w:themeColor="accent1" w:themeShade="BF"/>
      <w:spacing w:val="5"/>
    </w:rPr>
  </w:style>
  <w:style w:type="character" w:styleId="Hyperlink">
    <w:name w:val="Hyperlink"/>
    <w:basedOn w:val="DefaultParagraphFont"/>
    <w:uiPriority w:val="99"/>
    <w:unhideWhenUsed/>
    <w:rsid w:val="000D6225"/>
    <w:rPr>
      <w:color w:val="0563C1" w:themeColor="hyperlink"/>
      <w:u w:val="single"/>
    </w:rPr>
  </w:style>
  <w:style w:type="character" w:styleId="UnresolvedMention">
    <w:name w:val="Unresolved Mention"/>
    <w:basedOn w:val="DefaultParagraphFont"/>
    <w:uiPriority w:val="99"/>
    <w:semiHidden/>
    <w:unhideWhenUsed/>
    <w:rsid w:val="000D6225"/>
    <w:rPr>
      <w:color w:val="605E5C"/>
      <w:shd w:val="clear" w:color="auto" w:fill="E1DFDD"/>
    </w:rPr>
  </w:style>
  <w:style w:type="table" w:styleId="TableGrid">
    <w:name w:val="Table Grid"/>
    <w:basedOn w:val="TableNormal"/>
    <w:uiPriority w:val="39"/>
    <w:rsid w:val="009A0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6565C"/>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1224C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simStudyProtocol.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2</Pages>
  <Words>435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Degoulange</dc:creator>
  <cp:keywords/>
  <dc:description/>
  <cp:lastModifiedBy>Noah Degoulange</cp:lastModifiedBy>
  <cp:revision>10</cp:revision>
  <dcterms:created xsi:type="dcterms:W3CDTF">2026-04-29T09:23:00Z</dcterms:created>
  <dcterms:modified xsi:type="dcterms:W3CDTF">2026-05-06T14:00:00Z</dcterms:modified>
</cp:coreProperties>
</file>