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607270" w14:textId="3313BE49" w:rsidR="00042D98" w:rsidRDefault="00042D98" w:rsidP="00042D98">
      <w:pPr>
        <w:rPr>
          <w:rStyle w:val="a5"/>
        </w:rPr>
      </w:pPr>
      <w:r>
        <w:rPr>
          <w:rStyle w:val="a5"/>
        </w:rPr>
        <w:t>Стилистика</w:t>
      </w:r>
    </w:p>
    <w:p w14:paraId="1777B384" w14:textId="6D55D310" w:rsidR="00042D98" w:rsidRPr="00083088" w:rsidRDefault="00042D98" w:rsidP="00042D98">
      <w:pPr>
        <w:rPr>
          <w:rStyle w:val="a6"/>
          <w:sz w:val="24"/>
          <w:szCs w:val="24"/>
          <w:u w:val="single"/>
        </w:rPr>
      </w:pPr>
      <w:r w:rsidRPr="00083088">
        <w:rPr>
          <w:rStyle w:val="a6"/>
          <w:sz w:val="24"/>
          <w:szCs w:val="24"/>
          <w:u w:val="single"/>
        </w:rPr>
        <w:t>Необходимо разработать общую стилистику всех персонажей</w:t>
      </w:r>
      <w:r w:rsidR="00690CB0" w:rsidRPr="00083088">
        <w:rPr>
          <w:rStyle w:val="a6"/>
          <w:sz w:val="24"/>
          <w:szCs w:val="24"/>
          <w:u w:val="single"/>
        </w:rPr>
        <w:t>, предметов, фонов, UI.</w:t>
      </w:r>
    </w:p>
    <w:p w14:paraId="108EFA36" w14:textId="77777777" w:rsidR="00690CB0" w:rsidRPr="00690CB0" w:rsidRDefault="00690CB0" w:rsidP="00042D98">
      <w:pPr>
        <w:rPr>
          <w:rStyle w:val="a6"/>
        </w:rPr>
      </w:pPr>
    </w:p>
    <w:p w14:paraId="7F3EEB75" w14:textId="1B2236D8" w:rsidR="00690CB0" w:rsidRDefault="00690CB0" w:rsidP="00042D98">
      <w:r w:rsidRPr="00A35929">
        <w:rPr>
          <w:b/>
          <w:bCs/>
        </w:rPr>
        <w:t>Размеры</w:t>
      </w:r>
      <w:r>
        <w:t xml:space="preserve"> – за точку отсчета брать персонажей размером </w:t>
      </w:r>
      <w:r w:rsidR="00004F38">
        <w:t>32</w:t>
      </w:r>
      <w:r>
        <w:rPr>
          <w:lang w:val="en-US"/>
        </w:rPr>
        <w:t>x</w:t>
      </w:r>
      <w:r w:rsidR="00004F38">
        <w:t>32</w:t>
      </w:r>
      <w:r>
        <w:t xml:space="preserve">, объекты вне игровой зоны, например иконки на интерфейсе могут быть так же размерами </w:t>
      </w:r>
      <w:r w:rsidR="00004F38">
        <w:t>32</w:t>
      </w:r>
      <w:r>
        <w:rPr>
          <w:lang w:val="en-US"/>
        </w:rPr>
        <w:t>x</w:t>
      </w:r>
      <w:r w:rsidR="00004F38">
        <w:t>32</w:t>
      </w:r>
      <w:r>
        <w:t>, в то время как на игровом поле сохраняется отношение.</w:t>
      </w:r>
    </w:p>
    <w:p w14:paraId="00D6FDFA" w14:textId="77777777" w:rsidR="001257A6" w:rsidRDefault="001257A6" w:rsidP="001257A6">
      <w:r>
        <w:t>Референсы:</w:t>
      </w:r>
    </w:p>
    <w:p w14:paraId="42353D9C" w14:textId="3F45910C" w:rsidR="00690CB0" w:rsidRDefault="00690CB0" w:rsidP="00042D98">
      <w:r>
        <w:rPr>
          <w:noProof/>
        </w:rPr>
        <w:drawing>
          <wp:inline distT="0" distB="0" distL="0" distR="0" wp14:anchorId="6926C5FF" wp14:editId="17B3F1F4">
            <wp:extent cx="6162675" cy="346650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776" cy="348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404A5" w14:textId="5107F432" w:rsidR="00A35929" w:rsidRPr="00793EED" w:rsidRDefault="00793EED" w:rsidP="00042D98">
      <w:pPr>
        <w:rPr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3E5772B" wp14:editId="3E42494B">
            <wp:extent cx="5943600" cy="227774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3088" w:rsidRPr="00083088">
        <w:rPr>
          <w:rStyle w:val="a6"/>
          <w:sz w:val="24"/>
          <w:szCs w:val="24"/>
          <w:u w:val="single"/>
        </w:rPr>
        <w:t>Придумать и следовать размерам внутри локации.</w:t>
      </w:r>
    </w:p>
    <w:p w14:paraId="4C30EA3B" w14:textId="0A731EC9" w:rsidR="00690CB0" w:rsidRDefault="00A35929" w:rsidP="00042D98">
      <w:r w:rsidRPr="00A35929">
        <w:rPr>
          <w:b/>
          <w:bCs/>
        </w:rPr>
        <w:lastRenderedPageBreak/>
        <w:t>Цвет</w:t>
      </w:r>
      <w:r>
        <w:t xml:space="preserve"> - о</w:t>
      </w:r>
      <w:r w:rsidR="00690CB0">
        <w:t>бщая цветовая гамма и правила образования цветов должны сохраняться во всем визуальном оформлении.</w:t>
      </w:r>
    </w:p>
    <w:p w14:paraId="297482EF" w14:textId="7583A763" w:rsidR="00A35929" w:rsidRDefault="00A35929" w:rsidP="00042D98">
      <w:r>
        <w:t>Референсы</w:t>
      </w:r>
      <w:r w:rsidR="00A9127C">
        <w:t xml:space="preserve"> (общая цветовая гамма)</w:t>
      </w:r>
      <w:r>
        <w:t>:</w:t>
      </w:r>
    </w:p>
    <w:p w14:paraId="06B4119D" w14:textId="3A92C510" w:rsidR="00A35929" w:rsidRDefault="00A35929" w:rsidP="00042D98">
      <w:r>
        <w:rPr>
          <w:noProof/>
        </w:rPr>
        <w:drawing>
          <wp:inline distT="0" distB="0" distL="0" distR="0" wp14:anchorId="793592BA" wp14:editId="5FDEC7C0">
            <wp:extent cx="5943600" cy="1196340"/>
            <wp:effectExtent l="0" t="0" r="0" b="3810"/>
            <wp:docPr id="8" name="Рисунок 8" descr="image3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336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ED66C" w14:textId="0CFA00BC" w:rsidR="00A35929" w:rsidRDefault="00A35929" w:rsidP="00042D98">
      <w:r>
        <w:rPr>
          <w:noProof/>
        </w:rPr>
        <w:drawing>
          <wp:inline distT="0" distB="0" distL="0" distR="0" wp14:anchorId="01B352EB" wp14:editId="0C4B585F">
            <wp:extent cx="5943600" cy="1196340"/>
            <wp:effectExtent l="0" t="0" r="0" b="3810"/>
            <wp:docPr id="11" name="Рисунок 11" descr="image3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338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72495" w14:textId="6B8D4D56" w:rsidR="00A35929" w:rsidRDefault="00A35929" w:rsidP="00042D98">
      <w:r>
        <w:rPr>
          <w:noProof/>
        </w:rPr>
        <w:drawing>
          <wp:inline distT="0" distB="0" distL="0" distR="0" wp14:anchorId="5A7E37A9" wp14:editId="03E4E78A">
            <wp:extent cx="5943600" cy="1196340"/>
            <wp:effectExtent l="0" t="0" r="0" b="3810"/>
            <wp:docPr id="9" name="Рисунок 9" descr="image3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34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CD9E7" w14:textId="3D84E7A3" w:rsidR="00A9127C" w:rsidRDefault="00A35929" w:rsidP="00A9127C">
      <w:r>
        <w:rPr>
          <w:noProof/>
        </w:rPr>
        <w:drawing>
          <wp:inline distT="0" distB="0" distL="0" distR="0" wp14:anchorId="43308293" wp14:editId="0BCC6030">
            <wp:extent cx="5943600" cy="1186815"/>
            <wp:effectExtent l="0" t="0" r="0" b="0"/>
            <wp:docPr id="10" name="Рисунок 10" descr="image3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339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720BF" w14:textId="77777777" w:rsidR="00083088" w:rsidRDefault="00083088" w:rsidP="00A9127C"/>
    <w:p w14:paraId="02556D79" w14:textId="231D7E59" w:rsidR="00A9127C" w:rsidRPr="00083088" w:rsidRDefault="00083088" w:rsidP="00A9127C">
      <w:pPr>
        <w:rPr>
          <w:i/>
          <w:iCs/>
          <w:sz w:val="24"/>
          <w:szCs w:val="24"/>
          <w:u w:val="single"/>
        </w:rPr>
      </w:pPr>
      <w:r w:rsidRPr="00083088">
        <w:rPr>
          <w:rStyle w:val="a6"/>
          <w:sz w:val="24"/>
          <w:szCs w:val="24"/>
          <w:u w:val="single"/>
        </w:rPr>
        <w:t>Разработать общую гамму и выбрать основные цвета.</w:t>
      </w:r>
    </w:p>
    <w:p w14:paraId="42C80682" w14:textId="00E63F3E" w:rsidR="00A9127C" w:rsidRDefault="00A9127C" w:rsidP="00A9127C"/>
    <w:p w14:paraId="6A1976E0" w14:textId="77777777" w:rsidR="009B59DF" w:rsidRPr="009B59DF" w:rsidRDefault="009B59DF" w:rsidP="009B59DF">
      <w:pPr>
        <w:rPr>
          <w:rStyle w:val="a8"/>
          <w:i w:val="0"/>
          <w:iCs w:val="0"/>
          <w:color w:val="000000" w:themeColor="text1"/>
        </w:rPr>
      </w:pPr>
      <w:r w:rsidRPr="009B59DF">
        <w:rPr>
          <w:rStyle w:val="a8"/>
          <w:i w:val="0"/>
          <w:iCs w:val="0"/>
          <w:color w:val="000000" w:themeColor="text1"/>
        </w:rPr>
        <w:t xml:space="preserve">Статься по поводу выбора палитры и общая информация - </w:t>
      </w:r>
    </w:p>
    <w:p w14:paraId="6DF25D41" w14:textId="369F922A" w:rsidR="009B59DF" w:rsidRPr="009B59DF" w:rsidRDefault="001673C8" w:rsidP="009B59DF">
      <w:pPr>
        <w:rPr>
          <w:rStyle w:val="a8"/>
          <w:color w:val="2F5496" w:themeColor="accent1" w:themeShade="BF"/>
          <w:lang w:val="en-US"/>
        </w:rPr>
      </w:pPr>
      <w:hyperlink r:id="rId11" w:history="1">
        <w:r w:rsidR="009B59DF" w:rsidRPr="004606EA">
          <w:rPr>
            <w:rStyle w:val="a9"/>
            <w:lang w:val="en-US"/>
          </w:rPr>
          <w:t>apptractor.ru/info/articles/tsvet-kak-vyibrat-palitru-dlya-svoey-igryi.html</w:t>
        </w:r>
      </w:hyperlink>
    </w:p>
    <w:p w14:paraId="43CFF6B6" w14:textId="050C81EA" w:rsidR="00A9127C" w:rsidRPr="009B59DF" w:rsidRDefault="00083088" w:rsidP="00A9127C">
      <w:pPr>
        <w:rPr>
          <w:lang w:val="en-US"/>
        </w:rPr>
      </w:pPr>
      <w:r>
        <w:t>Статься</w:t>
      </w:r>
      <w:r w:rsidRPr="009B59DF">
        <w:rPr>
          <w:lang w:val="en-US"/>
        </w:rPr>
        <w:t xml:space="preserve"> </w:t>
      </w:r>
      <w:r>
        <w:t>с</w:t>
      </w:r>
      <w:r w:rsidRPr="009B59DF">
        <w:rPr>
          <w:lang w:val="en-US"/>
        </w:rPr>
        <w:t xml:space="preserve"> </w:t>
      </w:r>
      <w:r>
        <w:t>примерами</w:t>
      </w:r>
      <w:r w:rsidRPr="009B59DF">
        <w:rPr>
          <w:lang w:val="en-US"/>
        </w:rPr>
        <w:t xml:space="preserve"> </w:t>
      </w:r>
      <w:r>
        <w:t>использования</w:t>
      </w:r>
      <w:r w:rsidRPr="009B59DF">
        <w:rPr>
          <w:lang w:val="en-US"/>
        </w:rPr>
        <w:t xml:space="preserve"> </w:t>
      </w:r>
      <w:r>
        <w:t>цвета</w:t>
      </w:r>
      <w:r w:rsidRPr="009B59DF">
        <w:rPr>
          <w:lang w:val="en-US"/>
        </w:rPr>
        <w:t xml:space="preserve"> </w:t>
      </w:r>
      <w:r>
        <w:t>из</w:t>
      </w:r>
      <w:r w:rsidRPr="009B59DF">
        <w:rPr>
          <w:lang w:val="en-US"/>
        </w:rPr>
        <w:t xml:space="preserve"> </w:t>
      </w:r>
      <w:r>
        <w:t>разных</w:t>
      </w:r>
      <w:r w:rsidRPr="009B59DF">
        <w:rPr>
          <w:lang w:val="en-US"/>
        </w:rPr>
        <w:t xml:space="preserve"> </w:t>
      </w:r>
      <w:r>
        <w:t>игр</w:t>
      </w:r>
      <w:r w:rsidRPr="009B59DF">
        <w:rPr>
          <w:lang w:val="en-US"/>
        </w:rPr>
        <w:t xml:space="preserve"> -</w:t>
      </w:r>
      <w:hyperlink r:id="rId12" w:history="1">
        <w:r w:rsidRPr="004606EA">
          <w:rPr>
            <w:rStyle w:val="a9"/>
            <w:lang w:val="en-US"/>
          </w:rPr>
          <w:t>playground.ru/misc/opinion/teoriya_tsveta_primenenie_koloristiki_v_igrah-453468</w:t>
        </w:r>
      </w:hyperlink>
    </w:p>
    <w:p w14:paraId="4067191B" w14:textId="77777777" w:rsidR="00A9127C" w:rsidRPr="009B59DF" w:rsidRDefault="00A9127C" w:rsidP="00A9127C">
      <w:pPr>
        <w:rPr>
          <w:lang w:val="en-US"/>
        </w:rPr>
      </w:pPr>
    </w:p>
    <w:p w14:paraId="698F71A8" w14:textId="4D72FBA4" w:rsidR="00A9127C" w:rsidRDefault="00A9127C" w:rsidP="00042D98">
      <w:pPr>
        <w:rPr>
          <w:b/>
          <w:bCs/>
        </w:rPr>
      </w:pPr>
      <w:r>
        <w:lastRenderedPageBreak/>
        <w:t>Цвет может влиять на эмоции</w:t>
      </w:r>
      <w:r w:rsidR="008061F6">
        <w:t xml:space="preserve"> даже в местах вроде рукоятки меча или иконки способности</w:t>
      </w:r>
      <w:r>
        <w:t>:</w:t>
      </w:r>
      <w:r w:rsidRPr="00A9127C">
        <w:rPr>
          <w:noProof/>
        </w:rPr>
        <w:t xml:space="preserve"> </w:t>
      </w:r>
    </w:p>
    <w:p w14:paraId="5A85B1AE" w14:textId="4E89C709" w:rsidR="00A9127C" w:rsidRDefault="00A9127C" w:rsidP="00042D98">
      <w:pPr>
        <w:rPr>
          <w:b/>
          <w:bCs/>
        </w:rPr>
      </w:pPr>
      <w:r>
        <w:rPr>
          <w:noProof/>
        </w:rPr>
        <w:drawing>
          <wp:inline distT="0" distB="0" distL="0" distR="0" wp14:anchorId="62C7E71B" wp14:editId="65938401">
            <wp:extent cx="1208890" cy="3590925"/>
            <wp:effectExtent l="0" t="0" r="0" b="0"/>
            <wp:docPr id="7" name="Рисунок 7" descr="mood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oods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511" cy="367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3088" w:rsidRPr="00083088">
        <w:t xml:space="preserve"> </w:t>
      </w:r>
      <w:r w:rsidR="00083088">
        <w:rPr>
          <w:noProof/>
        </w:rPr>
        <w:drawing>
          <wp:inline distT="0" distB="0" distL="0" distR="0" wp14:anchorId="29E77BAF" wp14:editId="1768E510">
            <wp:extent cx="4690355" cy="2400300"/>
            <wp:effectExtent l="0" t="0" r="0" b="0"/>
            <wp:docPr id="13" name="Рисунок 13" descr="MDB Gra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DB Gradi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341" cy="24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B1161" w14:textId="55FE34F4" w:rsidR="00A35929" w:rsidRPr="00A9127C" w:rsidRDefault="00A35929" w:rsidP="00042D98">
      <w:pPr>
        <w:rPr>
          <w:b/>
          <w:bCs/>
        </w:rPr>
      </w:pPr>
      <w:r w:rsidRPr="00A9127C">
        <w:rPr>
          <w:b/>
          <w:bCs/>
        </w:rPr>
        <w:t>Прогрессия и внутриигровые правила цветов:</w:t>
      </w:r>
    </w:p>
    <w:p w14:paraId="153E5B84" w14:textId="12DF0E3C" w:rsidR="00A35929" w:rsidRDefault="00A35929" w:rsidP="00042D98">
      <w:r>
        <w:t>Например,</w:t>
      </w:r>
      <w:r w:rsidR="00690CB0">
        <w:t xml:space="preserve"> если в игре ценные предметы обозначены прогрессией от </w:t>
      </w:r>
      <w:r>
        <w:t>белого</w:t>
      </w:r>
      <w:r w:rsidR="00690CB0">
        <w:t xml:space="preserve"> до золотого</w:t>
      </w:r>
      <w:r>
        <w:t>:</w:t>
      </w:r>
    </w:p>
    <w:p w14:paraId="428C4F4A" w14:textId="1CA43388" w:rsidR="00A35929" w:rsidRPr="008F556F" w:rsidRDefault="00A35929" w:rsidP="00A35929">
      <w:pPr>
        <w:pStyle w:val="a7"/>
        <w:numPr>
          <w:ilvl w:val="0"/>
          <w:numId w:val="1"/>
        </w:numPr>
        <w:rPr>
          <w:sz w:val="20"/>
          <w:szCs w:val="20"/>
        </w:rPr>
      </w:pPr>
      <w:r w:rsidRPr="008F556F">
        <w:rPr>
          <w:sz w:val="20"/>
          <w:szCs w:val="20"/>
        </w:rPr>
        <w:t>Белый - обычное</w:t>
      </w:r>
    </w:p>
    <w:p w14:paraId="1765750B" w14:textId="467B8634" w:rsidR="00A35929" w:rsidRPr="008F556F" w:rsidRDefault="00A35929" w:rsidP="00A35929">
      <w:pPr>
        <w:pStyle w:val="a7"/>
        <w:numPr>
          <w:ilvl w:val="0"/>
          <w:numId w:val="1"/>
        </w:numPr>
        <w:rPr>
          <w:sz w:val="20"/>
          <w:szCs w:val="20"/>
        </w:rPr>
      </w:pPr>
      <w:r w:rsidRPr="008F556F">
        <w:rPr>
          <w:sz w:val="20"/>
          <w:szCs w:val="20"/>
        </w:rPr>
        <w:t>С</w:t>
      </w:r>
      <w:r w:rsidR="00690CB0" w:rsidRPr="008F556F">
        <w:rPr>
          <w:sz w:val="20"/>
          <w:szCs w:val="20"/>
        </w:rPr>
        <w:t>иний</w:t>
      </w:r>
      <w:r w:rsidRPr="008F556F">
        <w:rPr>
          <w:sz w:val="20"/>
          <w:szCs w:val="20"/>
        </w:rPr>
        <w:t xml:space="preserve"> - редкое</w:t>
      </w:r>
    </w:p>
    <w:p w14:paraId="6B81B78B" w14:textId="075D456B" w:rsidR="00A35929" w:rsidRPr="008F556F" w:rsidRDefault="00A35929" w:rsidP="00A35929">
      <w:pPr>
        <w:pStyle w:val="a7"/>
        <w:numPr>
          <w:ilvl w:val="0"/>
          <w:numId w:val="1"/>
        </w:numPr>
        <w:rPr>
          <w:sz w:val="20"/>
          <w:szCs w:val="20"/>
        </w:rPr>
      </w:pPr>
      <w:r w:rsidRPr="008F556F">
        <w:rPr>
          <w:sz w:val="20"/>
          <w:szCs w:val="20"/>
        </w:rPr>
        <w:t>Фиолетовый - эпический</w:t>
      </w:r>
    </w:p>
    <w:p w14:paraId="09023C8B" w14:textId="6FEEEDC8" w:rsidR="00690CB0" w:rsidRPr="008F556F" w:rsidRDefault="00A35929" w:rsidP="00A35929">
      <w:pPr>
        <w:pStyle w:val="a7"/>
        <w:numPr>
          <w:ilvl w:val="0"/>
          <w:numId w:val="1"/>
        </w:numPr>
        <w:rPr>
          <w:sz w:val="20"/>
          <w:szCs w:val="20"/>
        </w:rPr>
      </w:pPr>
      <w:r w:rsidRPr="008F556F">
        <w:rPr>
          <w:sz w:val="20"/>
          <w:szCs w:val="20"/>
        </w:rPr>
        <w:t>Золотой – легендарное</w:t>
      </w:r>
    </w:p>
    <w:p w14:paraId="6F7E04FA" w14:textId="0956B331" w:rsidR="00A9127C" w:rsidRDefault="00A35929" w:rsidP="00A35929">
      <w:r w:rsidRPr="008F556F">
        <w:rPr>
          <w:b/>
          <w:bCs/>
        </w:rPr>
        <w:t xml:space="preserve">Знаки </w:t>
      </w:r>
      <w:r w:rsidR="00A9127C" w:rsidRPr="008F556F">
        <w:rPr>
          <w:b/>
          <w:bCs/>
        </w:rPr>
        <w:t xml:space="preserve">и </w:t>
      </w:r>
      <w:r w:rsidRPr="008F556F">
        <w:rPr>
          <w:b/>
          <w:bCs/>
        </w:rPr>
        <w:t>цветовые символы</w:t>
      </w:r>
      <w:r w:rsidR="00A9127C">
        <w:t xml:space="preserve"> – кроме того при помощи цвета можно управлять вниманием игрока и создавать правила внутри игры.</w:t>
      </w:r>
    </w:p>
    <w:p w14:paraId="5E251007" w14:textId="6ADEFCFB" w:rsidR="00A9127C" w:rsidRPr="00A9127C" w:rsidRDefault="00A9127C" w:rsidP="00A35929">
      <w:r>
        <w:t>Пример – в игре Mirror’s Edge красным выделяют интерактивные объекты, с которыми может взаимодействовать игрок.</w:t>
      </w:r>
    </w:p>
    <w:p w14:paraId="429D7315" w14:textId="2A376ACB" w:rsidR="00A9127C" w:rsidRDefault="00A9127C" w:rsidP="00A35929">
      <w:r>
        <w:rPr>
          <w:noProof/>
        </w:rPr>
        <w:drawing>
          <wp:inline distT="0" distB="0" distL="0" distR="0" wp14:anchorId="667C272B" wp14:editId="525B55E6">
            <wp:extent cx="2453935" cy="1381125"/>
            <wp:effectExtent l="0" t="0" r="3810" b="0"/>
            <wp:docPr id="12" name="Рисунок 12" descr="(Mirror’s Ed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(Mirror’s Edge)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593" cy="141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D1DEA" w14:textId="7F60C9FA" w:rsidR="00A9127C" w:rsidRDefault="00A9127C" w:rsidP="00A35929">
      <w:r>
        <w:t xml:space="preserve">В итоге </w:t>
      </w:r>
      <w:r w:rsidR="00A35929">
        <w:t>если где-либо в игре или интерфейсе будут встречаться эти предметы или объекты — это правило должно соблюдаться.</w:t>
      </w:r>
    </w:p>
    <w:p w14:paraId="11CC6B05" w14:textId="421DD095" w:rsidR="00A35929" w:rsidRDefault="00083088" w:rsidP="00083088">
      <w:r>
        <w:lastRenderedPageBreak/>
        <w:t xml:space="preserve">Референсы </w:t>
      </w:r>
      <w:r w:rsidR="000F251F">
        <w:t>(</w:t>
      </w:r>
      <w:r>
        <w:t>по поводу единой стилистики</w:t>
      </w:r>
      <w:r w:rsidR="000F251F">
        <w:t>):</w:t>
      </w:r>
    </w:p>
    <w:p w14:paraId="1AA448EC" w14:textId="77777777" w:rsidR="00690CB0" w:rsidRDefault="00690CB0" w:rsidP="00042D98">
      <w:pPr>
        <w:rPr>
          <w:rStyle w:val="a5"/>
        </w:rPr>
      </w:pPr>
      <w:r>
        <w:rPr>
          <w:noProof/>
        </w:rPr>
        <w:drawing>
          <wp:inline distT="0" distB="0" distL="0" distR="0" wp14:anchorId="795A9C3D" wp14:editId="32AFFE1F">
            <wp:extent cx="1619250" cy="1619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CA8CBB" wp14:editId="7B5DA838">
            <wp:extent cx="2409825" cy="16065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016" cy="161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904E66" wp14:editId="79DDA843">
            <wp:extent cx="3333750" cy="3333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9372C3" wp14:editId="7B0ADA17">
            <wp:extent cx="3343275" cy="2337792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856" cy="235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0CB0">
        <w:t xml:space="preserve">  </w:t>
      </w:r>
    </w:p>
    <w:p w14:paraId="36276159" w14:textId="5D33788B" w:rsidR="00690CB0" w:rsidRPr="00690CB0" w:rsidRDefault="00042D98" w:rsidP="00042D98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 w:rsidRPr="00042D98">
        <w:rPr>
          <w:rStyle w:val="a5"/>
        </w:rPr>
        <w:lastRenderedPageBreak/>
        <w:t>Анимации</w:t>
      </w:r>
      <w:r>
        <w:br/>
      </w:r>
      <w:r w:rsidRPr="00690CB0">
        <w:rPr>
          <w:rStyle w:val="a6"/>
          <w:u w:val="single"/>
        </w:rPr>
        <w:t>У каждого персонажа</w:t>
      </w:r>
      <w:r w:rsidR="00690CB0" w:rsidRPr="00690CB0">
        <w:rPr>
          <w:rStyle w:val="a6"/>
          <w:u w:val="single"/>
        </w:rPr>
        <w:t xml:space="preserve"> и некоторых объектов</w:t>
      </w:r>
      <w:r w:rsidRPr="00690CB0">
        <w:rPr>
          <w:rStyle w:val="a6"/>
          <w:u w:val="single"/>
        </w:rPr>
        <w:t xml:space="preserve"> должны быть анимации, в зависимости от того, что предполагает</w:t>
      </w:r>
      <w:r w:rsidR="00690CB0" w:rsidRPr="00690CB0">
        <w:rPr>
          <w:rStyle w:val="a6"/>
          <w:u w:val="single"/>
        </w:rPr>
        <w:t xml:space="preserve"> их логика поведения</w:t>
      </w:r>
      <w:r w:rsidRPr="00690CB0">
        <w:rPr>
          <w:rStyle w:val="a6"/>
          <w:u w:val="single"/>
        </w:rPr>
        <w:t>.</w:t>
      </w:r>
      <w:r w:rsidRPr="00042D98">
        <w:t xml:space="preserve"> </w:t>
      </w:r>
    </w:p>
    <w:p w14:paraId="1907D3DD" w14:textId="199CF9C9" w:rsidR="00042D98" w:rsidRPr="00042D98" w:rsidRDefault="00042D98" w:rsidP="00690CB0">
      <w:pPr>
        <w:pStyle w:val="a3"/>
      </w:pPr>
      <w:r w:rsidRPr="00042D98">
        <w:br/>
        <w:t xml:space="preserve">У всех без исключения должна быть </w:t>
      </w:r>
      <w:r w:rsidRPr="00042D98">
        <w:rPr>
          <w:lang w:val="en-US"/>
        </w:rPr>
        <w:t>Idle</w:t>
      </w:r>
      <w:r w:rsidRPr="00042D98">
        <w:t xml:space="preserve"> анимация (когда персонаж ничего не делает).</w:t>
      </w:r>
    </w:p>
    <w:p w14:paraId="040D9590" w14:textId="19A9EE78" w:rsidR="00042D98" w:rsidRDefault="00042D98" w:rsidP="00690CB0">
      <w:pPr>
        <w:pStyle w:val="a3"/>
      </w:pPr>
      <w:r w:rsidRPr="00042D98">
        <w:t>У персонажей и объектов, которые можно атаковать должна быть анимация получения урона.</w:t>
      </w:r>
      <w:r w:rsidRPr="00042D98">
        <w:br/>
        <w:t>У персонажей, которыми управляет игрок должна быть анимация передвижения.</w:t>
      </w:r>
    </w:p>
    <w:p w14:paraId="272E3ED9" w14:textId="77777777" w:rsidR="00690CB0" w:rsidRPr="00042D98" w:rsidRDefault="00690CB0" w:rsidP="00690CB0">
      <w:pPr>
        <w:pStyle w:val="a3"/>
      </w:pPr>
    </w:p>
    <w:p w14:paraId="35AD1CFD" w14:textId="3BD98094" w:rsidR="00042D98" w:rsidRDefault="00042D98">
      <w:r>
        <w:t>Референс</w:t>
      </w:r>
      <w:r w:rsidR="001257A6">
        <w:t>ы</w:t>
      </w:r>
      <w:r>
        <w:t>:</w:t>
      </w:r>
    </w:p>
    <w:p w14:paraId="4FA54AB4" w14:textId="37C7CF0A" w:rsidR="00007720" w:rsidRDefault="00042D98">
      <w:r>
        <w:rPr>
          <w:noProof/>
        </w:rPr>
        <w:drawing>
          <wp:inline distT="0" distB="0" distL="0" distR="0" wp14:anchorId="37E0ACF0" wp14:editId="2C34CE31">
            <wp:extent cx="3429000" cy="228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282" cy="228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E79E5" w14:textId="0C7FADB7" w:rsidR="001257A6" w:rsidRDefault="001257A6">
      <w:r>
        <w:rPr>
          <w:noProof/>
        </w:rPr>
        <w:drawing>
          <wp:inline distT="0" distB="0" distL="0" distR="0" wp14:anchorId="3A1996A9" wp14:editId="1D99B013">
            <wp:extent cx="3458511" cy="279082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178" cy="280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1DA20" w14:textId="4C79B718" w:rsidR="00083088" w:rsidRDefault="00083088"/>
    <w:p w14:paraId="1F605EE0" w14:textId="56CA1FAD" w:rsidR="00740A21" w:rsidRDefault="00740A21">
      <w:r>
        <w:t>Сделать</w:t>
      </w:r>
      <w:r w:rsidR="00083088">
        <w:t xml:space="preserve"> общие анимации разных видов атак (меч, двуручный меч, копье, булава): и подставлять к ним упрощенное оружие (в интерфейсе будет иконка </w:t>
      </w:r>
      <w:r w:rsidR="001673C8">
        <w:t>32</w:t>
      </w:r>
      <w:r w:rsidR="00083088">
        <w:rPr>
          <w:lang w:val="en-US"/>
        </w:rPr>
        <w:t>x</w:t>
      </w:r>
      <w:r w:rsidR="001673C8">
        <w:t>32</w:t>
      </w:r>
      <w:r w:rsidR="00083088">
        <w:t xml:space="preserve">), на игровом поле же </w:t>
      </w:r>
      <w:r>
        <w:t xml:space="preserve">размер оружия </w:t>
      </w:r>
      <w:r w:rsidR="00083088">
        <w:t>исходя из размеров персонажа.</w:t>
      </w:r>
    </w:p>
    <w:sectPr w:rsidR="00740A21" w:rsidSect="00114D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DE09E0"/>
    <w:multiLevelType w:val="hybridMultilevel"/>
    <w:tmpl w:val="2750A5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B61"/>
    <w:rsid w:val="00004F38"/>
    <w:rsid w:val="00042D98"/>
    <w:rsid w:val="0007448D"/>
    <w:rsid w:val="00083088"/>
    <w:rsid w:val="000F251F"/>
    <w:rsid w:val="00114D12"/>
    <w:rsid w:val="001257A6"/>
    <w:rsid w:val="001673C8"/>
    <w:rsid w:val="002F2B61"/>
    <w:rsid w:val="00372EDC"/>
    <w:rsid w:val="004606EA"/>
    <w:rsid w:val="00690CB0"/>
    <w:rsid w:val="00740A21"/>
    <w:rsid w:val="00793EED"/>
    <w:rsid w:val="008061F6"/>
    <w:rsid w:val="008F556F"/>
    <w:rsid w:val="009B59DF"/>
    <w:rsid w:val="00A35929"/>
    <w:rsid w:val="00A91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9099C"/>
  <w15:chartTrackingRefBased/>
  <w15:docId w15:val="{54328289-F5E5-46DF-BDCB-A7E776CE5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912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912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42D98"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rsid w:val="00042D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042D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Emphasis"/>
    <w:basedOn w:val="a0"/>
    <w:uiPriority w:val="20"/>
    <w:qFormat/>
    <w:rsid w:val="00690CB0"/>
    <w:rPr>
      <w:i/>
      <w:iCs/>
    </w:rPr>
  </w:style>
  <w:style w:type="paragraph" w:styleId="a7">
    <w:name w:val="List Paragraph"/>
    <w:basedOn w:val="a"/>
    <w:uiPriority w:val="34"/>
    <w:qFormat/>
    <w:rsid w:val="00A3592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912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A912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8">
    <w:name w:val="Subtle Emphasis"/>
    <w:basedOn w:val="a0"/>
    <w:uiPriority w:val="19"/>
    <w:qFormat/>
    <w:rsid w:val="00A9127C"/>
    <w:rPr>
      <w:i/>
      <w:iCs/>
      <w:color w:val="404040" w:themeColor="text1" w:themeTint="BF"/>
    </w:rPr>
  </w:style>
  <w:style w:type="character" w:styleId="a9">
    <w:name w:val="Hyperlink"/>
    <w:basedOn w:val="a0"/>
    <w:uiPriority w:val="99"/>
    <w:unhideWhenUsed/>
    <w:rsid w:val="004606EA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4606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playground.ru/misc/opinion/teoriya_tsveta_primenenie_koloristiki_v_igrah-453468" TargetMode="External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apptractor.ru/info/articles/tsvet-kak-vyibrat-palitru-dlya-svoey-igryi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noways</dc:creator>
  <cp:keywords/>
  <dc:description/>
  <cp:lastModifiedBy>Владислав Попов</cp:lastModifiedBy>
  <cp:revision>14</cp:revision>
  <dcterms:created xsi:type="dcterms:W3CDTF">2021-06-14T16:11:00Z</dcterms:created>
  <dcterms:modified xsi:type="dcterms:W3CDTF">2021-07-14T09:19:00Z</dcterms:modified>
</cp:coreProperties>
</file>