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977E" w14:textId="22C59B5B" w:rsidR="001E1EC0" w:rsidRDefault="00F32603">
      <w:pPr>
        <w:rPr>
          <w:b/>
          <w:bCs/>
          <w:u w:val="single"/>
        </w:rPr>
      </w:pPr>
      <w:r w:rsidRPr="000D0289">
        <w:rPr>
          <w:b/>
          <w:bCs/>
          <w:u w:val="single"/>
        </w:rPr>
        <w:t xml:space="preserve">Jaccard similarity of </w:t>
      </w:r>
      <w:r w:rsidR="00B8500C" w:rsidRPr="000D0289">
        <w:rPr>
          <w:b/>
          <w:bCs/>
          <w:u w:val="single"/>
        </w:rPr>
        <w:t xml:space="preserve">selected features with p-value </w:t>
      </w:r>
    </w:p>
    <w:p w14:paraId="11E5C190" w14:textId="05D7E921" w:rsidR="00634823" w:rsidRPr="00634823" w:rsidRDefault="00634823">
      <w:r>
        <w:t xml:space="preserve">Analyze significance of features using Welch’s t-test per feature for each </w:t>
      </w:r>
      <w:r w:rsidR="00BE48AB">
        <w:t xml:space="preserve">label </w:t>
      </w:r>
      <w:r w:rsidR="004B37E9">
        <w:t xml:space="preserve">against the healthy patients. </w:t>
      </w:r>
      <w:r w:rsidR="00367F53">
        <w:t xml:space="preserve">Then used Bonferroni correction to correct for multiple hypothesis tests. </w:t>
      </w:r>
      <w:r w:rsidR="00F64A3C">
        <w:t xml:space="preserve">Used Jaccard similarity to </w:t>
      </w:r>
      <w:r w:rsidR="00647361">
        <w:t xml:space="preserve">test the similarity of the features selected between different </w:t>
      </w:r>
      <w:r w:rsidR="00DD0820">
        <w:t xml:space="preserve">leukemia types. </w:t>
      </w:r>
      <w:r w:rsidR="00351354">
        <w:t xml:space="preserve">Learned that MDS and mature B-ALL with </w:t>
      </w:r>
      <w:proofErr w:type="gramStart"/>
      <w:r w:rsidR="00351354">
        <w:t>t(</w:t>
      </w:r>
      <w:proofErr w:type="gramEnd"/>
      <w:r w:rsidR="00351354">
        <w:t xml:space="preserve">8;14) seem to be the most </w:t>
      </w:r>
      <w:r w:rsidR="0077465C">
        <w:t xml:space="preserve">different from other Leukemia types. </w:t>
      </w:r>
      <w:r w:rsidR="00647D01">
        <w:t xml:space="preserve">Other leukemia types </w:t>
      </w:r>
      <w:r w:rsidR="0077465C">
        <w:t xml:space="preserve">seem to </w:t>
      </w:r>
      <w:r w:rsidR="0015403E">
        <w:t>have selected features that are at least marginally similar to each other (~10%)</w:t>
      </w:r>
      <w:r w:rsidR="00271807">
        <w:t>, with some reaching similarity levels of up to around 70%</w:t>
      </w:r>
      <w:r w:rsidR="000E130E">
        <w:t xml:space="preserve">, which </w:t>
      </w:r>
      <w:r w:rsidR="00F56D3B">
        <w:t xml:space="preserve">may give us </w:t>
      </w:r>
      <w:r w:rsidR="00162ECF">
        <w:t xml:space="preserve">some clue as to what type of mistakes our model will make in the future. </w:t>
      </w:r>
    </w:p>
    <w:p w14:paraId="70AFE864" w14:textId="7B03592A" w:rsidR="00B8500C" w:rsidRDefault="00645C40" w:rsidP="00B8500C">
      <w:r>
        <w:t>See Excel</w:t>
      </w:r>
      <w:r w:rsidR="00922AD1">
        <w:t xml:space="preserve">. Built with just the training data to </w:t>
      </w:r>
      <w:r w:rsidR="0036420D">
        <w:t xml:space="preserve">not bias the model </w:t>
      </w:r>
      <w:r w:rsidR="00F50007">
        <w:t xml:space="preserve">we train to </w:t>
      </w:r>
    </w:p>
    <w:p w14:paraId="24601E25" w14:textId="370DD7C6" w:rsidR="00645C40" w:rsidRDefault="00645C40" w:rsidP="00B8500C"/>
    <w:p w14:paraId="291B8C3D" w14:textId="64139CCE" w:rsidR="00352A30" w:rsidRDefault="005B75D6" w:rsidP="00B8500C">
      <w:r>
        <w:t>Used 1</w:t>
      </w:r>
      <w:r w:rsidR="00E17DEE">
        <w:t xml:space="preserve"> </w:t>
      </w:r>
      <w:r>
        <w:t xml:space="preserve">v all </w:t>
      </w:r>
    </w:p>
    <w:p w14:paraId="46D4E282" w14:textId="548A7F40" w:rsidR="00352A30" w:rsidRDefault="00352A30" w:rsidP="00B8500C">
      <w:r>
        <w:t>90%-10% split</w:t>
      </w:r>
    </w:p>
    <w:p w14:paraId="2F533E26" w14:textId="4E8B5220" w:rsidR="000619E5" w:rsidRPr="00E54A5F" w:rsidRDefault="000619E5">
      <w:r w:rsidRPr="004E5F11">
        <w:rPr>
          <w:b/>
          <w:bCs/>
          <w:u w:val="single"/>
        </w:rPr>
        <w:t xml:space="preserve">Data for </w:t>
      </w:r>
      <w:r w:rsidR="00110914" w:rsidRPr="004E5F11">
        <w:rPr>
          <w:b/>
          <w:bCs/>
          <w:u w:val="single"/>
        </w:rPr>
        <w:t xml:space="preserve">cross validation </w:t>
      </w:r>
      <w:r w:rsidR="00484E19" w:rsidRPr="004E5F11">
        <w:rPr>
          <w:b/>
          <w:bCs/>
          <w:u w:val="single"/>
        </w:rPr>
        <w:t>with model types</w:t>
      </w:r>
      <w:r w:rsidR="00E54A5F">
        <w:t xml:space="preserve"> for all </w:t>
      </w:r>
      <w:r w:rsidR="00E54A5F" w:rsidRPr="00E54A5F">
        <w:t>17788</w:t>
      </w:r>
      <w:r w:rsidR="00E54A5F">
        <w:t xml:space="preserve"> features</w:t>
      </w:r>
    </w:p>
    <w:p w14:paraId="79AC1925" w14:textId="17FA5CA5" w:rsidR="009B62CC" w:rsidRDefault="009B62CC">
      <w:r>
        <w:t xml:space="preserve">Using L1 regularization </w:t>
      </w:r>
    </w:p>
    <w:p w14:paraId="7AC0E3FB" w14:textId="3BCDB455" w:rsidR="006A5D5A" w:rsidRDefault="006A5D5A">
      <w:r>
        <w:t>logistic</w:t>
      </w:r>
    </w:p>
    <w:p w14:paraId="160EF62D" w14:textId="77777777" w:rsidR="00081438" w:rsidRDefault="00081438" w:rsidP="00081438">
      <w:r>
        <w:t>{'top1': 0.9238095238095239, 'top5': 1.0}</w:t>
      </w:r>
    </w:p>
    <w:p w14:paraId="5706E75A" w14:textId="77777777" w:rsidR="00081438" w:rsidRDefault="00081438" w:rsidP="00081438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</w:t>
      </w:r>
    </w:p>
    <w:p w14:paraId="3EE63AB7" w14:textId="77777777" w:rsidR="00081438" w:rsidRDefault="00081438" w:rsidP="00081438">
      <w:r>
        <w:t>{'top1': 0.9238095238095239, 'top5': 0.9952380952380953}</w:t>
      </w:r>
    </w:p>
    <w:p w14:paraId="21676236" w14:textId="77777777" w:rsidR="00081438" w:rsidRDefault="00081438" w:rsidP="00081438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 by "Non-leukemia and healthy bone marrow"</w:t>
      </w:r>
    </w:p>
    <w:p w14:paraId="58142339" w14:textId="162F8265" w:rsidR="00B60BF8" w:rsidRDefault="00081438" w:rsidP="00081438">
      <w:r>
        <w:t>{'top1': 0.9047619047619048, 'top5': 0.9952380952380953}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766E" w14:paraId="62648397" w14:textId="77777777" w:rsidTr="0041766E">
        <w:tc>
          <w:tcPr>
            <w:tcW w:w="3116" w:type="dxa"/>
          </w:tcPr>
          <w:p w14:paraId="725C63F8" w14:textId="4DE2FE67" w:rsidR="0041766E" w:rsidRDefault="0041766E">
            <w:r>
              <w:t>Model</w:t>
            </w:r>
          </w:p>
        </w:tc>
        <w:tc>
          <w:tcPr>
            <w:tcW w:w="3117" w:type="dxa"/>
          </w:tcPr>
          <w:p w14:paraId="5D740C9D" w14:textId="4BF1915B" w:rsidR="0041766E" w:rsidRDefault="0041766E">
            <w:r>
              <w:t>Top 1 from CV</w:t>
            </w:r>
          </w:p>
        </w:tc>
        <w:tc>
          <w:tcPr>
            <w:tcW w:w="3117" w:type="dxa"/>
          </w:tcPr>
          <w:p w14:paraId="4814D60D" w14:textId="6F54E9A1" w:rsidR="0041766E" w:rsidRDefault="0041766E">
            <w:r>
              <w:t>Top 5 from CV</w:t>
            </w:r>
          </w:p>
        </w:tc>
      </w:tr>
      <w:tr w:rsidR="0041766E" w14:paraId="19BB2105" w14:textId="77777777" w:rsidTr="0041766E">
        <w:tc>
          <w:tcPr>
            <w:tcW w:w="3116" w:type="dxa"/>
          </w:tcPr>
          <w:p w14:paraId="45193403" w14:textId="1C4AF819" w:rsidR="0041766E" w:rsidRDefault="0041766E">
            <w:r>
              <w:t xml:space="preserve">Logistic regression </w:t>
            </w:r>
          </w:p>
        </w:tc>
        <w:tc>
          <w:tcPr>
            <w:tcW w:w="3117" w:type="dxa"/>
          </w:tcPr>
          <w:p w14:paraId="72ED301A" w14:textId="77777777" w:rsidR="0041766E" w:rsidRDefault="0041766E"/>
        </w:tc>
        <w:tc>
          <w:tcPr>
            <w:tcW w:w="3117" w:type="dxa"/>
          </w:tcPr>
          <w:p w14:paraId="105B4D8F" w14:textId="77777777" w:rsidR="0041766E" w:rsidRDefault="0041766E"/>
        </w:tc>
      </w:tr>
      <w:tr w:rsidR="0041766E" w14:paraId="6D20C528" w14:textId="77777777" w:rsidTr="0041766E">
        <w:tc>
          <w:tcPr>
            <w:tcW w:w="3116" w:type="dxa"/>
          </w:tcPr>
          <w:p w14:paraId="3AEE8DE4" w14:textId="70D5D6A2" w:rsidR="0041766E" w:rsidRDefault="0041766E">
            <w:r>
              <w:t xml:space="preserve">Logistic regression with normalized variables </w:t>
            </w:r>
          </w:p>
        </w:tc>
        <w:tc>
          <w:tcPr>
            <w:tcW w:w="3117" w:type="dxa"/>
          </w:tcPr>
          <w:p w14:paraId="6CC62BD5" w14:textId="77777777" w:rsidR="0041766E" w:rsidRDefault="0041766E"/>
        </w:tc>
        <w:tc>
          <w:tcPr>
            <w:tcW w:w="3117" w:type="dxa"/>
          </w:tcPr>
          <w:p w14:paraId="098C7993" w14:textId="77777777" w:rsidR="0041766E" w:rsidRDefault="0041766E"/>
        </w:tc>
      </w:tr>
      <w:tr w:rsidR="0041766E" w14:paraId="1A632CF8" w14:textId="77777777" w:rsidTr="0041766E">
        <w:tc>
          <w:tcPr>
            <w:tcW w:w="3116" w:type="dxa"/>
          </w:tcPr>
          <w:p w14:paraId="1D3877AF" w14:textId="3069019C" w:rsidR="0041766E" w:rsidRDefault="0041766E">
            <w:r>
              <w:t xml:space="preserve">Logistic regression with normalized variables normalized by </w:t>
            </w:r>
            <w:r w:rsidR="008D0EC7">
              <w:t>normal patients</w:t>
            </w:r>
          </w:p>
        </w:tc>
        <w:tc>
          <w:tcPr>
            <w:tcW w:w="3117" w:type="dxa"/>
          </w:tcPr>
          <w:p w14:paraId="1A543AA3" w14:textId="77777777" w:rsidR="0041766E" w:rsidRDefault="0041766E"/>
        </w:tc>
        <w:tc>
          <w:tcPr>
            <w:tcW w:w="3117" w:type="dxa"/>
          </w:tcPr>
          <w:p w14:paraId="2C5A2C53" w14:textId="77777777" w:rsidR="0041766E" w:rsidRDefault="0041766E"/>
        </w:tc>
      </w:tr>
    </w:tbl>
    <w:p w14:paraId="590000DB" w14:textId="77777777" w:rsidR="008111E9" w:rsidRDefault="008111E9" w:rsidP="008111E9"/>
    <w:p w14:paraId="702DA5DA" w14:textId="18411732" w:rsidR="008111E9" w:rsidRPr="00E54A5F" w:rsidRDefault="008111E9" w:rsidP="008111E9">
      <w:r w:rsidRPr="004E5F11">
        <w:rPr>
          <w:b/>
          <w:bCs/>
          <w:u w:val="single"/>
        </w:rPr>
        <w:t>Data for cross validation with model types</w:t>
      </w:r>
      <w:r>
        <w:t xml:space="preserve"> for </w:t>
      </w:r>
      <w:r w:rsidR="003F6200">
        <w:t xml:space="preserve">selected </w:t>
      </w:r>
      <w:r w:rsidR="003F6200" w:rsidRPr="003F6200">
        <w:t>1225</w:t>
      </w:r>
      <w:r w:rsidR="003F6200">
        <w:t xml:space="preserve"> </w:t>
      </w:r>
      <w:r>
        <w:t>features</w:t>
      </w:r>
      <w:r w:rsidR="003F6200">
        <w:t xml:space="preserve"> using p-value </w:t>
      </w:r>
    </w:p>
    <w:p w14:paraId="7478CA91" w14:textId="0D334AC8" w:rsidR="008111E9" w:rsidRDefault="00437D1C">
      <w:r>
        <w:t xml:space="preserve">Tries to avoid overfitting </w:t>
      </w:r>
    </w:p>
    <w:p w14:paraId="1E8D1CF6" w14:textId="77777777" w:rsidR="004C466E" w:rsidRDefault="004C466E" w:rsidP="004C466E">
      <w:r>
        <w:t>logistic</w:t>
      </w:r>
    </w:p>
    <w:p w14:paraId="269CB98C" w14:textId="77777777" w:rsidR="004C466E" w:rsidRDefault="004C466E" w:rsidP="004C466E">
      <w:r>
        <w:t>{'top1': 0.9142857142857143, 'top5': 1.0}</w:t>
      </w:r>
    </w:p>
    <w:p w14:paraId="658701D4" w14:textId="77777777" w:rsidR="004C466E" w:rsidRDefault="004C466E" w:rsidP="004C466E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</w:t>
      </w:r>
    </w:p>
    <w:p w14:paraId="075E1748" w14:textId="77777777" w:rsidR="004C466E" w:rsidRDefault="004C466E" w:rsidP="004C466E">
      <w:r>
        <w:lastRenderedPageBreak/>
        <w:t>{'top1': 0.919047619047619, 'top5': 0.9952380952380953}</w:t>
      </w:r>
    </w:p>
    <w:p w14:paraId="3FAFE2E6" w14:textId="77777777" w:rsidR="004C466E" w:rsidRDefault="004C466E" w:rsidP="004C466E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 by "Non-leukemia and healthy bone marrow"</w:t>
      </w:r>
    </w:p>
    <w:p w14:paraId="48E6D9BB" w14:textId="77777777" w:rsidR="00601516" w:rsidRDefault="004C466E" w:rsidP="004C466E">
      <w:r>
        <w:t>{'top1': 0.9095238095238095, 'top5': 0.9952380952380953}</w:t>
      </w:r>
    </w:p>
    <w:p w14:paraId="1C568452" w14:textId="77777777" w:rsidR="00601516" w:rsidRDefault="00601516" w:rsidP="004C466E"/>
    <w:p w14:paraId="3426036B" w14:textId="5371A7CD" w:rsidR="00484E19" w:rsidRDefault="005C6093" w:rsidP="004C466E">
      <w:r>
        <w:t xml:space="preserve">Analysis of </w:t>
      </w:r>
      <w:r w:rsidR="00401C35">
        <w:t xml:space="preserve">similarity of weights learned for </w:t>
      </w:r>
      <w:r w:rsidR="00BB5B89">
        <w:t>each model</w:t>
      </w:r>
    </w:p>
    <w:p w14:paraId="53EAAFF2" w14:textId="2DA664F6" w:rsidR="00E44CD9" w:rsidRDefault="00E44CD9" w:rsidP="00E44CD9"/>
    <w:p w14:paraId="4EB4DE81" w14:textId="77777777" w:rsidR="00E44CD9" w:rsidRDefault="00E44CD9" w:rsidP="00E44CD9">
      <w:r>
        <w:t>logistic</w:t>
      </w:r>
    </w:p>
    <w:p w14:paraId="0BC8E0FE" w14:textId="77777777" w:rsidR="00E44CD9" w:rsidRDefault="00E44CD9" w:rsidP="00E44CD9">
      <w:r>
        <w:t>{'top1': 0.919047619047619, 'top5': 1.0}</w:t>
      </w:r>
    </w:p>
    <w:p w14:paraId="346C39DB" w14:textId="77777777" w:rsidR="00E44CD9" w:rsidRDefault="00E44CD9" w:rsidP="00E44CD9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</w:t>
      </w:r>
    </w:p>
    <w:p w14:paraId="36F44846" w14:textId="77777777" w:rsidR="00E44CD9" w:rsidRDefault="00E44CD9" w:rsidP="00E44CD9">
      <w:r>
        <w:t>{'top1': 0.9238095238095239, 'top5': 0.9952380952380953}</w:t>
      </w:r>
    </w:p>
    <w:p w14:paraId="5485645E" w14:textId="77777777" w:rsidR="00E44CD9" w:rsidRDefault="00E44CD9" w:rsidP="00E44CD9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 by "Non-leukemia and healthy bone marrow"</w:t>
      </w:r>
    </w:p>
    <w:p w14:paraId="637BEF7B" w14:textId="1C685A2B" w:rsidR="00E44CD9" w:rsidRDefault="00E44CD9" w:rsidP="00E44CD9">
      <w:r>
        <w:t>{'top1': 0.9095238095238095, 'top5': 0.9952380952380953}</w:t>
      </w:r>
    </w:p>
    <w:p w14:paraId="0A456EF2" w14:textId="77777777" w:rsidR="00E44CD9" w:rsidRDefault="00E44CD9" w:rsidP="00E44CD9"/>
    <w:p w14:paraId="6D6CBFE3" w14:textId="2226573F" w:rsidR="00E44CD9" w:rsidRDefault="00E44CD9" w:rsidP="00E44CD9">
      <w:r>
        <w:t>eval with significant features</w:t>
      </w:r>
      <w:r>
        <w:t xml:space="preserve"> alpha = 0.10</w:t>
      </w:r>
    </w:p>
    <w:p w14:paraId="000A53AA" w14:textId="77777777" w:rsidR="00E44CD9" w:rsidRDefault="00E44CD9" w:rsidP="00E44CD9">
      <w:r>
        <w:t>logistic</w:t>
      </w:r>
    </w:p>
    <w:p w14:paraId="27385F53" w14:textId="77777777" w:rsidR="00E44CD9" w:rsidRDefault="00E44CD9" w:rsidP="00E44CD9">
      <w:r>
        <w:t>{'top1': 0.8761904761904762, 'top5': 0.9904761904761905}</w:t>
      </w:r>
    </w:p>
    <w:p w14:paraId="38ADC055" w14:textId="77777777" w:rsidR="00E44CD9" w:rsidRDefault="00E44CD9" w:rsidP="00E44CD9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</w:t>
      </w:r>
    </w:p>
    <w:p w14:paraId="7CB8416F" w14:textId="77777777" w:rsidR="00E44CD9" w:rsidRDefault="00E44CD9" w:rsidP="00E44CD9">
      <w:r>
        <w:t>{'top1': 0.8571428571428571, 'top5': 0.9809523809523809}</w:t>
      </w:r>
    </w:p>
    <w:p w14:paraId="43B3473F" w14:textId="77777777" w:rsidR="00E44CD9" w:rsidRDefault="00E44CD9" w:rsidP="00E44CD9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 by "Non-leukemia and healthy bone marrow"</w:t>
      </w:r>
    </w:p>
    <w:p w14:paraId="0747520C" w14:textId="3A8B735A" w:rsidR="00BF0169" w:rsidRDefault="00E44CD9" w:rsidP="00E44CD9">
      <w:r>
        <w:t>{'top1': 0.8428571428571429, 'top5': 0.9761904761904762}</w:t>
      </w:r>
    </w:p>
    <w:p w14:paraId="12D509E8" w14:textId="11E9C454" w:rsidR="00E44CD9" w:rsidRDefault="00E44CD9" w:rsidP="00E44CD9"/>
    <w:p w14:paraId="3C3C70A4" w14:textId="53884405" w:rsidR="00E44CD9" w:rsidRDefault="00E44CD9" w:rsidP="00E44CD9">
      <w:r>
        <w:t>eval with significant features</w:t>
      </w:r>
      <w:r>
        <w:t xml:space="preserve"> alpha = 0.05</w:t>
      </w:r>
    </w:p>
    <w:p w14:paraId="75BA1446" w14:textId="77777777" w:rsidR="00E44CD9" w:rsidRDefault="00E44CD9" w:rsidP="00E44CD9">
      <w:r>
        <w:t>logistic</w:t>
      </w:r>
    </w:p>
    <w:p w14:paraId="7EA8B351" w14:textId="77777777" w:rsidR="00E44CD9" w:rsidRDefault="00E44CD9" w:rsidP="00E44CD9">
      <w:r>
        <w:t>{'top1': 0.8714285714285714, 'top5': 0.9857142857142858}</w:t>
      </w:r>
    </w:p>
    <w:p w14:paraId="28F42E3A" w14:textId="77777777" w:rsidR="00E44CD9" w:rsidRDefault="00E44CD9" w:rsidP="00E44CD9">
      <w:r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</w:t>
      </w:r>
    </w:p>
    <w:p w14:paraId="3A9E2E07" w14:textId="77777777" w:rsidR="00E44CD9" w:rsidRDefault="00E44CD9" w:rsidP="00E44CD9">
      <w:r>
        <w:t>{'top1': 0.8523809523809524, 'top5': 0.9809523809523809}</w:t>
      </w:r>
    </w:p>
    <w:p w14:paraId="61589CE8" w14:textId="77777777" w:rsidR="00E44CD9" w:rsidRDefault="00E44CD9" w:rsidP="00E44CD9">
      <w:r>
        <w:lastRenderedPageBreak/>
        <w:t xml:space="preserve">logistic - </w:t>
      </w:r>
      <w:proofErr w:type="spellStart"/>
      <w:r>
        <w:t>featurize</w:t>
      </w:r>
      <w:proofErr w:type="spellEnd"/>
      <w:r>
        <w:t xml:space="preserve"> by normalizing each gene expression level by "Non-leukemia and healthy bone marrow"</w:t>
      </w:r>
    </w:p>
    <w:p w14:paraId="501D8316" w14:textId="4AE6950E" w:rsidR="00E44CD9" w:rsidRDefault="00E44CD9" w:rsidP="00E44CD9">
      <w:r>
        <w:t>{'top1': 0.8571428571428571, 'top5': 0.9761904761904762}</w:t>
      </w:r>
    </w:p>
    <w:p w14:paraId="0AF10AF0" w14:textId="77777777" w:rsidR="00E44CD9" w:rsidRDefault="00E44CD9" w:rsidP="00E44CD9"/>
    <w:p w14:paraId="24D13186" w14:textId="41D8A69D" w:rsidR="00BF0169" w:rsidRDefault="00CC1A68">
      <w:r>
        <w:t xml:space="preserve">Data for </w:t>
      </w:r>
    </w:p>
    <w:p w14:paraId="51C4933E" w14:textId="7D5197CC" w:rsidR="00490E4E" w:rsidRDefault="00490E4E"/>
    <w:p w14:paraId="3E396AFD" w14:textId="75FD6A62" w:rsidR="00490E4E" w:rsidRDefault="00490E4E">
      <w:r>
        <w:t xml:space="preserve">Generate </w:t>
      </w:r>
    </w:p>
    <w:p w14:paraId="15E725D1" w14:textId="5FA29246" w:rsidR="00ED03F0" w:rsidRDefault="00ED03F0"/>
    <w:p w14:paraId="7AD26EFA" w14:textId="75F86E12" w:rsidR="00ED03F0" w:rsidRDefault="00ED03F0"/>
    <w:p w14:paraId="56A38F1D" w14:textId="668F73A1" w:rsidR="00ED03F0" w:rsidRDefault="00ED03F0">
      <w:r>
        <w:t>Number of shared important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624" w14:paraId="3DD41724" w14:textId="77777777" w:rsidTr="00164A15">
        <w:tc>
          <w:tcPr>
            <w:tcW w:w="4675" w:type="dxa"/>
            <w:vAlign w:val="center"/>
          </w:tcPr>
          <w:p w14:paraId="2934E707" w14:textId="6F7E1445" w:rsidR="00C14624" w:rsidRDefault="00C14624" w:rsidP="00C14624"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675" w:type="dxa"/>
            <w:vAlign w:val="center"/>
          </w:tcPr>
          <w:p w14:paraId="6D8FB9B4" w14:textId="7320E48A" w:rsidR="00C14624" w:rsidRDefault="00C14624" w:rsidP="00C14624"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14624" w14:paraId="2B3FA8E3" w14:textId="77777777" w:rsidTr="00164A15">
        <w:tc>
          <w:tcPr>
            <w:tcW w:w="4675" w:type="dxa"/>
            <w:vAlign w:val="center"/>
          </w:tcPr>
          <w:p w14:paraId="0C889786" w14:textId="3D262806" w:rsidR="00C14624" w:rsidRDefault="00C14624" w:rsidP="00C14624"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675" w:type="dxa"/>
            <w:vAlign w:val="center"/>
          </w:tcPr>
          <w:p w14:paraId="6F29A22E" w14:textId="008553EE" w:rsidR="00C14624" w:rsidRDefault="00C14624" w:rsidP="00C14624"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C14624" w14:paraId="73131472" w14:textId="77777777" w:rsidTr="00164A15">
        <w:tc>
          <w:tcPr>
            <w:tcW w:w="4675" w:type="dxa"/>
            <w:vAlign w:val="center"/>
          </w:tcPr>
          <w:p w14:paraId="443ECEC7" w14:textId="6FA7E449" w:rsidR="00C14624" w:rsidRDefault="00C14624" w:rsidP="00C14624"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675" w:type="dxa"/>
            <w:vAlign w:val="center"/>
          </w:tcPr>
          <w:p w14:paraId="388F789E" w14:textId="39ED1713" w:rsidR="00C14624" w:rsidRDefault="00C14624" w:rsidP="00C14624"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C14624" w14:paraId="46542256" w14:textId="77777777" w:rsidTr="00164A15">
        <w:tc>
          <w:tcPr>
            <w:tcW w:w="4675" w:type="dxa"/>
            <w:vAlign w:val="center"/>
          </w:tcPr>
          <w:p w14:paraId="3E044B75" w14:textId="7245A560" w:rsidR="00C14624" w:rsidRDefault="00C14624" w:rsidP="00C14624"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675" w:type="dxa"/>
            <w:vAlign w:val="center"/>
          </w:tcPr>
          <w:p w14:paraId="45CF8CAA" w14:textId="3FAADDAD" w:rsidR="00C14624" w:rsidRDefault="00C14624" w:rsidP="00C14624"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14624" w14:paraId="1A593DB4" w14:textId="77777777" w:rsidTr="00164A15">
        <w:tc>
          <w:tcPr>
            <w:tcW w:w="4675" w:type="dxa"/>
            <w:vAlign w:val="center"/>
          </w:tcPr>
          <w:p w14:paraId="24B60926" w14:textId="3DF4AFFE" w:rsidR="00C14624" w:rsidRDefault="00C14624" w:rsidP="00C14624"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675" w:type="dxa"/>
            <w:vAlign w:val="center"/>
          </w:tcPr>
          <w:p w14:paraId="7689AA5A" w14:textId="63667831" w:rsidR="00C14624" w:rsidRDefault="00C14624" w:rsidP="00C14624">
            <w:r>
              <w:rPr>
                <w:rFonts w:ascii="Calibri" w:hAnsi="Calibri" w:cs="Calibri"/>
                <w:color w:val="000000"/>
              </w:rPr>
              <w:t>51</w:t>
            </w:r>
          </w:p>
        </w:tc>
      </w:tr>
      <w:tr w:rsidR="00C14624" w14:paraId="6C228CE3" w14:textId="77777777" w:rsidTr="00164A15">
        <w:tc>
          <w:tcPr>
            <w:tcW w:w="4675" w:type="dxa"/>
            <w:vAlign w:val="center"/>
          </w:tcPr>
          <w:p w14:paraId="6CA0D15E" w14:textId="2EE3BB2D" w:rsidR="00C14624" w:rsidRDefault="00C14624" w:rsidP="00C14624"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675" w:type="dxa"/>
            <w:vAlign w:val="center"/>
          </w:tcPr>
          <w:p w14:paraId="708CFF14" w14:textId="4FFE155A" w:rsidR="00C14624" w:rsidRDefault="00C14624" w:rsidP="00C14624">
            <w:r>
              <w:rPr>
                <w:rFonts w:ascii="Calibri" w:hAnsi="Calibri" w:cs="Calibri"/>
                <w:color w:val="000000"/>
              </w:rPr>
              <w:t>64</w:t>
            </w:r>
          </w:p>
        </w:tc>
      </w:tr>
      <w:tr w:rsidR="00C14624" w14:paraId="431F374F" w14:textId="77777777" w:rsidTr="00164A15">
        <w:tc>
          <w:tcPr>
            <w:tcW w:w="4675" w:type="dxa"/>
            <w:vAlign w:val="center"/>
          </w:tcPr>
          <w:p w14:paraId="0483CC97" w14:textId="6B8193EC" w:rsidR="00C14624" w:rsidRDefault="00C14624" w:rsidP="00C14624"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675" w:type="dxa"/>
            <w:vAlign w:val="center"/>
          </w:tcPr>
          <w:p w14:paraId="4F4C7487" w14:textId="664A5A29" w:rsidR="00C14624" w:rsidRDefault="00C14624" w:rsidP="00C14624"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C14624" w14:paraId="3F3D53C2" w14:textId="77777777" w:rsidTr="00164A15">
        <w:tc>
          <w:tcPr>
            <w:tcW w:w="4675" w:type="dxa"/>
            <w:vAlign w:val="center"/>
          </w:tcPr>
          <w:p w14:paraId="1F99AA7E" w14:textId="2028305B" w:rsidR="00C14624" w:rsidRDefault="00C14624" w:rsidP="00C14624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5" w:type="dxa"/>
            <w:vAlign w:val="center"/>
          </w:tcPr>
          <w:p w14:paraId="652E609D" w14:textId="19B04DB5" w:rsidR="00C14624" w:rsidRDefault="00C14624" w:rsidP="00C14624"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C14624" w14:paraId="281C1976" w14:textId="77777777" w:rsidTr="00164A15">
        <w:tc>
          <w:tcPr>
            <w:tcW w:w="4675" w:type="dxa"/>
            <w:vAlign w:val="center"/>
          </w:tcPr>
          <w:p w14:paraId="571A44A9" w14:textId="2CA87CA1" w:rsidR="00C14624" w:rsidRDefault="00C14624" w:rsidP="00C14624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5" w:type="dxa"/>
            <w:vAlign w:val="center"/>
          </w:tcPr>
          <w:p w14:paraId="25C8EC40" w14:textId="68D36037" w:rsidR="00C14624" w:rsidRDefault="00C14624" w:rsidP="00C14624">
            <w:r>
              <w:rPr>
                <w:rFonts w:ascii="Calibri" w:hAnsi="Calibri" w:cs="Calibri"/>
                <w:color w:val="000000"/>
              </w:rPr>
              <w:t>101</w:t>
            </w:r>
          </w:p>
        </w:tc>
      </w:tr>
      <w:tr w:rsidR="00C14624" w14:paraId="7FCEFFEC" w14:textId="77777777" w:rsidTr="00164A15">
        <w:tc>
          <w:tcPr>
            <w:tcW w:w="4675" w:type="dxa"/>
            <w:vAlign w:val="center"/>
          </w:tcPr>
          <w:p w14:paraId="59097EE9" w14:textId="14432958" w:rsidR="00C14624" w:rsidRDefault="00C14624" w:rsidP="00C14624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5" w:type="dxa"/>
            <w:vAlign w:val="center"/>
          </w:tcPr>
          <w:p w14:paraId="5C568F94" w14:textId="62E6902D" w:rsidR="00C14624" w:rsidRDefault="00C14624" w:rsidP="00C14624"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C14624" w14:paraId="44EF56E5" w14:textId="77777777" w:rsidTr="00164A15">
        <w:tc>
          <w:tcPr>
            <w:tcW w:w="4675" w:type="dxa"/>
            <w:vAlign w:val="center"/>
          </w:tcPr>
          <w:p w14:paraId="433CF4CC" w14:textId="2AEAF629" w:rsidR="00C14624" w:rsidRDefault="00C14624" w:rsidP="00C14624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5" w:type="dxa"/>
            <w:vAlign w:val="center"/>
          </w:tcPr>
          <w:p w14:paraId="14881DE3" w14:textId="747B0562" w:rsidR="00C14624" w:rsidRDefault="00C14624" w:rsidP="00C14624">
            <w:r>
              <w:rPr>
                <w:rFonts w:ascii="Calibri" w:hAnsi="Calibri" w:cs="Calibri"/>
                <w:color w:val="000000"/>
              </w:rPr>
              <w:t>111</w:t>
            </w:r>
          </w:p>
        </w:tc>
      </w:tr>
      <w:tr w:rsidR="00C14624" w14:paraId="329093B8" w14:textId="77777777" w:rsidTr="00164A15">
        <w:tc>
          <w:tcPr>
            <w:tcW w:w="4675" w:type="dxa"/>
            <w:vAlign w:val="center"/>
          </w:tcPr>
          <w:p w14:paraId="2CE56955" w14:textId="111D805D" w:rsidR="00C14624" w:rsidRDefault="00C14624" w:rsidP="00C14624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5" w:type="dxa"/>
            <w:vAlign w:val="center"/>
          </w:tcPr>
          <w:p w14:paraId="7806A90F" w14:textId="2134E0C7" w:rsidR="00C14624" w:rsidRDefault="00C14624" w:rsidP="00C14624"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C14624" w14:paraId="622F86ED" w14:textId="77777777" w:rsidTr="00164A15">
        <w:tc>
          <w:tcPr>
            <w:tcW w:w="4675" w:type="dxa"/>
            <w:vAlign w:val="center"/>
          </w:tcPr>
          <w:p w14:paraId="6F7FC9A4" w14:textId="0A157081" w:rsidR="00C14624" w:rsidRDefault="00C14624" w:rsidP="00C14624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5" w:type="dxa"/>
            <w:vAlign w:val="center"/>
          </w:tcPr>
          <w:p w14:paraId="14678394" w14:textId="03A8A7D8" w:rsidR="00C14624" w:rsidRDefault="00C14624" w:rsidP="00C14624"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C14624" w14:paraId="60926C8D" w14:textId="77777777" w:rsidTr="00164A15">
        <w:tc>
          <w:tcPr>
            <w:tcW w:w="4675" w:type="dxa"/>
            <w:vAlign w:val="center"/>
          </w:tcPr>
          <w:p w14:paraId="54581AD9" w14:textId="2733DCEF" w:rsidR="00C14624" w:rsidRDefault="00C14624" w:rsidP="00C14624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5" w:type="dxa"/>
            <w:vAlign w:val="center"/>
          </w:tcPr>
          <w:p w14:paraId="530ACE1F" w14:textId="652C035E" w:rsidR="00C14624" w:rsidRDefault="00C14624" w:rsidP="00C14624"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C14624" w14:paraId="4BD55D55" w14:textId="77777777" w:rsidTr="00164A15">
        <w:tc>
          <w:tcPr>
            <w:tcW w:w="4675" w:type="dxa"/>
            <w:vAlign w:val="center"/>
          </w:tcPr>
          <w:p w14:paraId="046F0D24" w14:textId="1EE1A215" w:rsidR="00C14624" w:rsidRDefault="00C14624" w:rsidP="00C14624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5" w:type="dxa"/>
            <w:vAlign w:val="center"/>
          </w:tcPr>
          <w:p w14:paraId="3357D6BA" w14:textId="0026324E" w:rsidR="00C14624" w:rsidRDefault="00C14624" w:rsidP="00C14624"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C14624" w14:paraId="0EA00DE0" w14:textId="77777777" w:rsidTr="00164A15">
        <w:tc>
          <w:tcPr>
            <w:tcW w:w="4675" w:type="dxa"/>
            <w:vAlign w:val="center"/>
          </w:tcPr>
          <w:p w14:paraId="73E3660A" w14:textId="326761CE" w:rsidR="00C14624" w:rsidRDefault="00C14624" w:rsidP="00C14624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5" w:type="dxa"/>
            <w:vAlign w:val="center"/>
          </w:tcPr>
          <w:p w14:paraId="75CE83B8" w14:textId="389FE7DF" w:rsidR="00C14624" w:rsidRDefault="00C14624" w:rsidP="00C14624">
            <w:r>
              <w:rPr>
                <w:rFonts w:ascii="Calibri" w:hAnsi="Calibri" w:cs="Calibri"/>
                <w:color w:val="000000"/>
              </w:rPr>
              <w:t>215</w:t>
            </w:r>
          </w:p>
        </w:tc>
      </w:tr>
    </w:tbl>
    <w:p w14:paraId="2853D350" w14:textId="41BCF189" w:rsidR="00ED03F0" w:rsidRDefault="00ED03F0"/>
    <w:p w14:paraId="088AFB33" w14:textId="6FFA8EF7" w:rsidR="002D6C0F" w:rsidRDefault="00CA47C8">
      <w:r>
        <w:t xml:space="preserve">Shared important </w:t>
      </w:r>
      <w:r w:rsidR="000A2836">
        <w:t>at least 10</w:t>
      </w:r>
    </w:p>
    <w:p w14:paraId="7A4B88C5" w14:textId="77777777" w:rsidR="000A2836" w:rsidRDefault="000A2836"/>
    <w:p w14:paraId="7A4A6959" w14:textId="007471B0" w:rsidR="00596FEC" w:rsidRDefault="00AE5CA9">
      <w:r w:rsidRPr="00AE5CA9">
        <w:lastRenderedPageBreak/>
        <w:drawing>
          <wp:inline distT="0" distB="0" distL="0" distR="0" wp14:anchorId="0E3A1B19" wp14:editId="1BAEBE52">
            <wp:extent cx="5943600" cy="3291205"/>
            <wp:effectExtent l="0" t="0" r="0" b="444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02AE522-E50D-422A-A1AC-D940400BD0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02AE522-E50D-422A-A1AC-D940400BD0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E5"/>
    <w:rsid w:val="000619E5"/>
    <w:rsid w:val="00081438"/>
    <w:rsid w:val="000A2836"/>
    <w:rsid w:val="000D0289"/>
    <w:rsid w:val="000E130E"/>
    <w:rsid w:val="00110914"/>
    <w:rsid w:val="0015403E"/>
    <w:rsid w:val="00160408"/>
    <w:rsid w:val="00162ECF"/>
    <w:rsid w:val="001E1EC0"/>
    <w:rsid w:val="002548CA"/>
    <w:rsid w:val="00271807"/>
    <w:rsid w:val="002D6C0F"/>
    <w:rsid w:val="00351354"/>
    <w:rsid w:val="00352A30"/>
    <w:rsid w:val="0036420D"/>
    <w:rsid w:val="00367F53"/>
    <w:rsid w:val="003F6200"/>
    <w:rsid w:val="00401C35"/>
    <w:rsid w:val="0041766E"/>
    <w:rsid w:val="00437D1C"/>
    <w:rsid w:val="00484E19"/>
    <w:rsid w:val="00490E4E"/>
    <w:rsid w:val="004B37E9"/>
    <w:rsid w:val="004B3B73"/>
    <w:rsid w:val="004C466E"/>
    <w:rsid w:val="004E5F11"/>
    <w:rsid w:val="004F4CB3"/>
    <w:rsid w:val="0053594D"/>
    <w:rsid w:val="00596FEC"/>
    <w:rsid w:val="005B75D6"/>
    <w:rsid w:val="005C6093"/>
    <w:rsid w:val="00601516"/>
    <w:rsid w:val="00634823"/>
    <w:rsid w:val="00645C40"/>
    <w:rsid w:val="00647361"/>
    <w:rsid w:val="00647D01"/>
    <w:rsid w:val="006A5D5A"/>
    <w:rsid w:val="006B6B66"/>
    <w:rsid w:val="0077465C"/>
    <w:rsid w:val="008111E9"/>
    <w:rsid w:val="00894F86"/>
    <w:rsid w:val="008D0EC7"/>
    <w:rsid w:val="00922AD1"/>
    <w:rsid w:val="009426B6"/>
    <w:rsid w:val="009443DF"/>
    <w:rsid w:val="009A0CD7"/>
    <w:rsid w:val="009B62CC"/>
    <w:rsid w:val="00AE5CA9"/>
    <w:rsid w:val="00AF1417"/>
    <w:rsid w:val="00B47674"/>
    <w:rsid w:val="00B60BF8"/>
    <w:rsid w:val="00B8500C"/>
    <w:rsid w:val="00BB5B89"/>
    <w:rsid w:val="00BE48AB"/>
    <w:rsid w:val="00BF0169"/>
    <w:rsid w:val="00C14624"/>
    <w:rsid w:val="00CA326D"/>
    <w:rsid w:val="00CA47C8"/>
    <w:rsid w:val="00CC1A68"/>
    <w:rsid w:val="00CC59E4"/>
    <w:rsid w:val="00D95546"/>
    <w:rsid w:val="00DD0820"/>
    <w:rsid w:val="00E17DEE"/>
    <w:rsid w:val="00E44CD9"/>
    <w:rsid w:val="00E54A5F"/>
    <w:rsid w:val="00EA754E"/>
    <w:rsid w:val="00ED03F0"/>
    <w:rsid w:val="00EE5AF9"/>
    <w:rsid w:val="00F32603"/>
    <w:rsid w:val="00F3652C"/>
    <w:rsid w:val="00F50007"/>
    <w:rsid w:val="00F56D3B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561A"/>
  <w15:chartTrackingRefBased/>
  <w15:docId w15:val="{8E54DCCC-F90D-444C-A462-E428CCA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1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16833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78</cp:revision>
  <dcterms:created xsi:type="dcterms:W3CDTF">2020-11-22T15:03:00Z</dcterms:created>
  <dcterms:modified xsi:type="dcterms:W3CDTF">2020-12-12T08:07:00Z</dcterms:modified>
</cp:coreProperties>
</file>