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jc w:val="center"/>
      </w:pPr>
      <w:r>
        <w:rPr>
          <w:b/>
          <w:i w:val="0"/>
          <w:color w:val="1F3A5F"/>
          <w:sz w:val="60"/>
        </w:rPr>
        <w:t>Estándar de Agente</w:t>
      </w:r>
    </w:p>
    <w:p>
      <w:pPr>
        <w:spacing w:after="400"/>
        <w:jc w:val="center"/>
      </w:pPr>
      <w:r>
        <w:rPr>
          <w:b/>
          <w:i w:val="0"/>
          <w:color w:val="3554A5"/>
          <w:sz w:val="44"/>
        </w:rPr>
        <w:t>para Desarrollo de Software</w:t>
      </w:r>
    </w:p>
    <w:p>
      <w:pPr>
        <w:spacing w:after="120"/>
        <w:jc w:val="center"/>
      </w:pPr>
      <w:r>
        <w:rPr>
          <w:b w:val="0"/>
          <w:i w:val="0"/>
          <w:color w:val="555555"/>
          <w:sz w:val="34"/>
        </w:rPr>
        <w:t>Manual de uso</w:t>
      </w:r>
    </w:p>
    <w:p>
      <w:pPr>
        <w:spacing w:after="120"/>
        <w:jc w:val="center"/>
      </w:pPr>
      <w:r>
        <w:rPr>
          <w:b w:val="0"/>
          <w:i/>
          <w:color w:val="555555"/>
          <w:sz w:val="24"/>
        </w:rPr>
        <w:t>Explicado paso a paso, desde cero</w:t>
      </w:r>
    </w:p>
    <w:p/>
    <w:p/>
    <w:p/>
    <w:p/>
    <w:p/>
    <w:p/>
    <w:p/>
    <w:p/>
    <w:p/>
    <w:p>
      <w:pPr>
        <w:spacing w:after="40"/>
        <w:jc w:val="center"/>
      </w:pPr>
      <w:r>
        <w:rPr>
          <w:b w:val="0"/>
          <w:i w:val="0"/>
          <w:color w:val="555555"/>
          <w:sz w:val="20"/>
        </w:rPr>
        <w:t>github.com/nowen21/regalas-agente</w:t>
      </w:r>
    </w:p>
    <w:p>
      <w:pPr>
        <w:spacing w:after="120"/>
        <w:jc w:val="center"/>
      </w:pPr>
      <w:r>
        <w:rPr>
          <w:b w:val="0"/>
          <w:i w:val="0"/>
          <w:color w:val="555555"/>
          <w:sz w:val="20"/>
        </w:rPr>
        <w:t>Versión 0.1 — Julio 2026</w:t>
      </w:r>
    </w:p>
    <w:p>
      <w:r>
        <w:br w:type="page"/>
      </w:r>
    </w:p>
    <w:p>
      <w:pPr>
        <w:pStyle w:val="Heading1"/>
      </w:pPr>
      <w:r>
        <w:rPr>
          <w:color w:val="1F3A5F"/>
        </w:rPr>
        <w:t>1. ¿Qué es esto, en palabras simples?</w:t>
      </w:r>
    </w:p>
    <w:p>
      <w:pPr>
        <w:spacing w:after="120"/>
      </w:pPr>
      <w:r>
        <w:rPr>
          <w:b w:val="0"/>
          <w:i w:val="0"/>
          <w:sz w:val="22"/>
        </w:rPr>
        <w:t>Cuando se usa una inteligencia artificial (IA) para ayudar a programar, esa IA funciona como un ayudante muy rápido que no conoce las reglas de la casa. Si no se le indica cómo trabajar, cada vez hace las cosas a su manera: cambia lo que ya estaba bien, toma decisiones que no le corresponden, o hace algo peligroso sin querer.</w:t>
      </w:r>
    </w:p>
    <w:p>
      <w:pPr>
        <w:spacing w:after="160"/>
      </w:pPr>
      <w:r>
        <w:rPr>
          <w:b w:val="0"/>
          <w:i w:val="0"/>
          <w:sz w:val="22"/>
        </w:rPr>
        <w:t>Este estándar es un conjunto de reglas escritas que ese ayudante lee antes de empezar a trabajar. Así siempre trabaja igual: con orden, con cuidado y sin sorpresas.</w:t>
      </w:r>
    </w:p>
    <w:tbl>
      <w:tblPr>
        <w:tblW w:type="auto" w:w="0"/>
        <w:jc w:val="center"/>
        <w:tblLook w:firstColumn="1" w:firstRow="1" w:lastColumn="0" w:lastRow="0" w:noHBand="0" w:noVBand="1" w:val="04A0"/>
      </w:tblPr>
      <w:tblGrid>
        <w:gridCol w:w="8640"/>
      </w:tblGrid>
      <w:tr>
        <w:tc>
          <w:tcPr>
            <w:tcW w:type="dxa" w:w="9360"/>
            <w:shd w:val="clear" w:fill="EAF0F8"/>
          </w:tcPr>
          <w:p>
            <w:pPr>
              <w:spacing w:after="40"/>
            </w:pPr>
            <w:r>
              <w:rPr>
                <w:b/>
                <w:color w:val="1F3A5F"/>
                <w:sz w:val="21"/>
              </w:rPr>
              <w:t>En una frase</w:t>
            </w:r>
          </w:p>
          <w:p>
            <w:r>
              <w:rPr>
                <w:sz w:val="20"/>
              </w:rPr>
              <w:t>Las reglas se escriben una sola vez; el agente las obedece siempre. Es como el reglamento de un edificio: lo redacta el administrador, pero todos lo cumplen.</w:t>
            </w:r>
          </w:p>
        </w:tc>
      </w:tr>
    </w:tbl>
    <w:p>
      <w:pPr>
        <w:spacing w:after="40"/>
      </w:pPr>
    </w:p>
    <w:p>
      <w:pPr>
        <w:spacing w:after="120"/>
      </w:pPr>
    </w:p>
    <w:p>
      <w:pPr>
        <w:spacing w:after="120"/>
      </w:pPr>
      <w:r>
        <w:rPr>
          <w:b w:val="0"/>
          <w:i/>
          <w:color w:val="555555"/>
          <w:sz w:val="22"/>
        </w:rPr>
        <w:t>Al ayudante de IA, en este manual, se le llama el agente.</w:t>
      </w:r>
    </w:p>
    <w:p>
      <w:pPr>
        <w:spacing w:after="120"/>
      </w:pPr>
    </w:p>
    <w:tbl>
      <w:tblPr>
        <w:tblW w:type="auto" w:w="0"/>
        <w:jc w:val="center"/>
        <w:tblLook w:firstColumn="1" w:firstRow="1" w:lastColumn="0" w:lastRow="0" w:noHBand="0" w:noVBand="1" w:val="04A0"/>
      </w:tblPr>
      <w:tblGrid>
        <w:gridCol w:w="8640"/>
      </w:tblGrid>
      <w:tr>
        <w:tc>
          <w:tcPr>
            <w:tcW w:type="dxa" w:w="9360"/>
            <w:shd w:val="clear" w:fill="EAF6EC"/>
          </w:tcPr>
          <w:p>
            <w:pPr>
              <w:spacing w:after="40"/>
            </w:pPr>
            <w:r>
              <w:rPr>
                <w:b/>
                <w:color w:val="1E7A33"/>
                <w:sz w:val="21"/>
              </w:rPr>
              <w:t>Idea importante: el estándar es una herramienta aparte, no parte del proyecto</w:t>
            </w:r>
          </w:p>
          <w:p>
            <w:r>
              <w:rPr>
                <w:sz w:val="20"/>
              </w:rPr>
              <w:t>El estándar (las reglas del agente) se instala una sola vez en una carpeta aparte del computador y sirve para todos los proyectos. NO se copia dentro de cada proyecto. Cada proyecto solo tiene un pequeño archivo que le dice al agente dónde encontrarlo y cómo configurarse.</w:t>
            </w:r>
          </w:p>
        </w:tc>
      </w:tr>
    </w:tbl>
    <w:p>
      <w:pPr>
        <w:spacing w:after="40"/>
      </w:pPr>
    </w:p>
    <w:p>
      <w:r>
        <w:br w:type="page"/>
      </w:r>
    </w:p>
    <w:p>
      <w:pPr>
        <w:pStyle w:val="Heading1"/>
      </w:pPr>
      <w:r>
        <w:rPr>
          <w:color w:val="1F3A5F"/>
        </w:rPr>
        <w:t>2. Qué se necesita antes de empezar</w:t>
      </w:r>
    </w:p>
    <w:p>
      <w:pPr>
        <w:spacing w:after="120"/>
      </w:pPr>
      <w:r>
        <w:rPr>
          <w:b w:val="0"/>
          <w:i w:val="0"/>
          <w:sz w:val="22"/>
        </w:rPr>
        <w:t>Tres cosas:</w:t>
      </w:r>
    </w:p>
    <w:p>
      <w:pPr>
        <w:pStyle w:val="ListBullet"/>
        <w:spacing w:after="60"/>
      </w:pPr>
      <w:r>
        <w:rPr>
          <w:b/>
          <w:i w:val="0"/>
        </w:rPr>
        <w:t xml:space="preserve">Claude Code instalado y activo. </w:t>
      </w:r>
      <w:r>
        <w:rPr>
          <w:b w:val="0"/>
          <w:i w:val="0"/>
        </w:rPr>
        <w:t>Claude Code es el agente. Puede usarse de tres maneras: como aplicación de escritorio, como comando de terminal, o como extensión dentro de un editor como VS Code. Cualquiera de las tres sirve. Si aún no está, se instala siguiendo las instrucciones oficiales de Claude Code.</w:t>
      </w:r>
    </w:p>
    <w:p>
      <w:pPr>
        <w:pStyle w:val="ListBullet"/>
        <w:spacing w:after="60"/>
      </w:pPr>
      <w:r>
        <w:rPr>
          <w:b/>
          <w:i w:val="0"/>
        </w:rPr>
        <w:t xml:space="preserve">El estándar instalado en una carpeta central. </w:t>
      </w:r>
      <w:r>
        <w:rPr>
          <w:b w:val="0"/>
          <w:i w:val="0"/>
        </w:rPr>
        <w:t>Es el conjunto de reglas que el agente sigue. Se instala una sola vez (Paso 1), en un lugar fijo del computador, y sirve para todos los proyectos.</w:t>
      </w:r>
    </w:p>
    <w:p>
      <w:pPr>
        <w:pStyle w:val="ListBullet"/>
        <w:spacing w:after="60"/>
      </w:pPr>
      <w:r>
        <w:rPr>
          <w:b/>
          <w:i w:val="0"/>
        </w:rPr>
        <w:t xml:space="preserve">Una carpeta de proyecto. </w:t>
      </w:r>
      <w:r>
        <w:rPr>
          <w:b w:val="0"/>
          <w:i w:val="0"/>
        </w:rPr>
        <w:t>La carpeta donde están (o estarán) los archivos del programa en el que se va a trabajar.</w:t>
      </w:r>
    </w:p>
    <w:p>
      <w:pPr>
        <w:spacing w:after="120"/>
      </w:pPr>
    </w:p>
    <w:tbl>
      <w:tblPr>
        <w:tblW w:type="auto" w:w="0"/>
        <w:jc w:val="center"/>
        <w:tblLook w:firstColumn="1" w:firstRow="1" w:lastColumn="0" w:lastRow="0" w:noHBand="0" w:noVBand="1" w:val="04A0"/>
      </w:tblPr>
      <w:tblGrid>
        <w:gridCol w:w="8640"/>
      </w:tblGrid>
      <w:tr>
        <w:tc>
          <w:tcPr>
            <w:tcW w:type="dxa" w:w="9360"/>
            <w:shd w:val="clear" w:fill="EAF0F8"/>
          </w:tcPr>
          <w:p>
            <w:pPr>
              <w:spacing w:after="40"/>
            </w:pPr>
            <w:r>
              <w:rPr>
                <w:b/>
                <w:color w:val="1F3A5F"/>
                <w:sz w:val="21"/>
              </w:rPr>
              <w:t>VS Code no es lo mismo que Claude Code</w:t>
            </w:r>
          </w:p>
          <w:p>
            <w:r>
              <w:rPr>
                <w:sz w:val="20"/>
              </w:rPr>
              <w:t>VS Code es solo el editor: la ventana donde se ve y se escribe el código. Claude Code es el agente, y puede funcionar dentro de VS Code como una extensión. Usar VS Code sin la extensión de Claude Code (o con otra IA distinta) no activa este estándar: es Claude Code quien lee la configuración y hace el trabajo.</w:t>
            </w:r>
          </w:p>
        </w:tc>
      </w:tr>
    </w:tbl>
    <w:p>
      <w:pPr>
        <w:spacing w:after="40"/>
      </w:pPr>
    </w:p>
    <w:p>
      <w:pPr>
        <w:spacing w:after="120"/>
      </w:pPr>
    </w:p>
    <w:p>
      <w:pPr>
        <w:spacing w:after="120"/>
      </w:pPr>
      <w:r>
        <w:rPr>
          <w:b w:val="0"/>
          <w:i/>
          <w:color w:val="555555"/>
          <w:sz w:val="22"/>
        </w:rPr>
        <w:t>Nota: "el agente" es la IA que hace el trabajo (Claude Code). "El estándar" son las reglas que el agente sigue, guardadas en la carpeta central. Son dos cosas distintas que trabajan juntas.</w:t>
      </w:r>
    </w:p>
    <w:p>
      <w:pPr>
        <w:spacing w:after="120"/>
      </w:pPr>
      <w:r>
        <w:rPr>
          <w:b w:val="0"/>
          <w:i/>
          <w:color w:val="555555"/>
          <w:sz w:val="22"/>
        </w:rPr>
        <w:t>No se necesita saber programar para configurar el estándar. Los pasos son de descargar, escribir una ruta y guardar.</w:t>
      </w:r>
    </w:p>
    <w:p>
      <w:r>
        <w:br w:type="page"/>
      </w:r>
    </w:p>
    <w:p>
      <w:pPr>
        <w:pStyle w:val="Heading1"/>
      </w:pPr>
      <w:r>
        <w:rPr>
          <w:color w:val="1F3A5F"/>
        </w:rPr>
        <w:t>3. Cómo poner a funcionar el agente (paso a paso)</w:t>
      </w:r>
    </w:p>
    <w:p>
      <w:pPr>
        <w:spacing w:after="120"/>
      </w:pPr>
      <w:r>
        <w:rPr>
          <w:b w:val="0"/>
          <w:i w:val="0"/>
          <w:sz w:val="22"/>
        </w:rPr>
        <w:t>El Paso 1 se hace una sola vez en el computador. Los Pasos 2 a 4 se repiten en cada proyecto nuevo.</w:t>
      </w:r>
    </w:p>
    <w:p>
      <w:pPr>
        <w:spacing w:before="200" w:after="80"/>
        <w:pBdr>
          <w:bottom w:val="single" w:sz="6" w:space="2" w:color="3554A5"/>
        </w:pBdr>
      </w:pPr>
      <w:r>
        <w:rPr>
          <w:b/>
          <w:color w:val="3554A5"/>
          <w:sz w:val="22"/>
        </w:rPr>
        <w:t xml:space="preserve">PASO 1   </w:t>
      </w:r>
      <w:r>
        <w:rPr>
          <w:b/>
          <w:color w:val="1F3A5F"/>
          <w:sz w:val="25"/>
        </w:rPr>
        <w:t>Instalar el estándar en una carpeta central (una sola vez)</w:t>
      </w:r>
    </w:p>
    <w:p>
      <w:pPr>
        <w:pStyle w:val="ListBullet"/>
        <w:spacing w:after="60"/>
      </w:pPr>
      <w:r>
        <w:rPr>
          <w:b w:val="0"/>
          <w:i w:val="0"/>
        </w:rPr>
        <w:t xml:space="preserve">Se abre en el navegador </w:t>
      </w:r>
      <w:r>
        <w:rPr>
          <w:rFonts w:ascii="Consolas" w:hAnsi="Consolas"/>
          <w:b w:val="0"/>
          <w:i w:val="0"/>
          <w:sz w:val="20"/>
        </w:rPr>
        <w:t>github.com/nowen21/regalas-agente</w:t>
      </w:r>
      <w:r>
        <w:rPr>
          <w:b w:val="0"/>
          <w:i w:val="0"/>
        </w:rPr>
        <w:t xml:space="preserve">, se hace clic en el botón verde </w:t>
      </w:r>
      <w:r>
        <w:rPr>
          <w:b/>
          <w:i w:val="0"/>
        </w:rPr>
        <w:t>Code</w:t>
      </w:r>
      <w:r>
        <w:rPr>
          <w:b w:val="0"/>
          <w:i w:val="0"/>
        </w:rPr>
        <w:t xml:space="preserve"> y luego en </w:t>
      </w:r>
      <w:r>
        <w:rPr>
          <w:b/>
          <w:i w:val="0"/>
        </w:rPr>
        <w:t>Download ZIP</w:t>
      </w:r>
      <w:r>
        <w:rPr>
          <w:b w:val="0"/>
          <w:i w:val="0"/>
        </w:rPr>
        <w:t>.</w:t>
      </w:r>
    </w:p>
    <w:p>
      <w:pPr>
        <w:pStyle w:val="ListBullet"/>
        <w:spacing w:after="60"/>
      </w:pPr>
      <w:r>
        <w:t>Se descomprime el archivo descargado.</w:t>
      </w:r>
    </w:p>
    <w:p>
      <w:pPr>
        <w:pStyle w:val="ListBullet"/>
        <w:spacing w:after="60"/>
      </w:pPr>
      <w:r>
        <w:t>Se mueve la carpeta resultante a un lugar fijo y permanente del computador (donde no se vaya a borrar). Por ejemplo, una carpeta de herramientas.</w:t>
      </w:r>
    </w:p>
    <w:p>
      <w:pPr>
        <w:pStyle w:val="ListBullet"/>
        <w:spacing w:after="60"/>
      </w:pPr>
      <w:r>
        <w:rPr>
          <w:b w:val="0"/>
          <w:i w:val="0"/>
        </w:rPr>
        <w:t xml:space="preserve">Se anota la ruta de esa carpeta: se va a usar en cada proyecto. Ejemplo de ruta: </w:t>
      </w:r>
      <w:r>
        <w:rPr>
          <w:rFonts w:ascii="Consolas" w:hAnsi="Consolas"/>
          <w:b w:val="0"/>
          <w:i w:val="0"/>
          <w:sz w:val="20"/>
        </w:rPr>
        <w:t>C:\Herramientas\agente</w:t>
      </w:r>
      <w:r>
        <w:rPr>
          <w:b w:val="0"/>
          <w:i w:val="0"/>
        </w:rPr>
        <w:t>.</w:t>
      </w:r>
    </w:p>
    <w:p>
      <w:pPr>
        <w:spacing w:after="40"/>
      </w:pPr>
      <w:r>
        <w:rPr>
          <w:b w:val="0"/>
          <w:i w:val="0"/>
          <w:sz w:val="22"/>
        </w:rPr>
        <w:t>Dentro de esa carpeta central están, entre otras, las carpetas base y plantillas:</w:t>
      </w:r>
    </w:p>
    <w:p>
      <w:pPr>
        <w:spacing w:after="160" w:before="80"/>
        <w:ind w:left="216"/>
        <w:shd w:val="clear" w:fill="F2F2F2"/>
      </w:pPr>
      <w:r>
        <w:rPr>
          <w:rFonts w:ascii="Consolas" w:hAnsi="Consolas"/>
          <w:color w:val="222222"/>
          <w:sz w:val="19"/>
        </w:rPr>
        <w:t>C:\Herramientas\agente\        &lt;- el estandar (una sola vez, para todos los proyectos)</w:t>
        <w:br/>
        <w:t xml:space="preserve">   base/         &lt;- las reglas</w:t>
        <w:br/>
        <w:t xml:space="preserve">   plantillas/   &lt;- los formularios de configuracion</w:t>
      </w:r>
    </w:p>
    <w:p>
      <w:pPr>
        <w:spacing w:before="200" w:after="80"/>
        <w:pBdr>
          <w:bottom w:val="single" w:sz="6" w:space="2" w:color="3554A5"/>
        </w:pBdr>
      </w:pPr>
      <w:r>
        <w:rPr>
          <w:b/>
          <w:color w:val="3554A5"/>
          <w:sz w:val="22"/>
        </w:rPr>
        <w:t xml:space="preserve">PASO 2   </w:t>
      </w:r>
      <w:r>
        <w:rPr>
          <w:b/>
          <w:color w:val="1F3A5F"/>
          <w:sz w:val="25"/>
        </w:rPr>
        <w:t>Crear el archivo CLAUDE.md en el proyecto</w:t>
      </w:r>
    </w:p>
    <w:p>
      <w:pPr>
        <w:spacing w:after="80"/>
      </w:pPr>
      <w:r>
        <w:rPr>
          <w:b w:val="0"/>
          <w:i w:val="0"/>
          <w:sz w:val="22"/>
        </w:rPr>
        <w:t>Cada vez que se abre un proyecto, Claude Code lee automáticamente un archivo llamado CLAUDE.md que esté en la carpeta principal de ese proyecto. Ahí se le dice dónde está el estándar.</w:t>
      </w:r>
    </w:p>
    <w:p>
      <w:pPr>
        <w:pStyle w:val="ListBullet"/>
        <w:spacing w:after="60"/>
      </w:pPr>
      <w:r>
        <w:rPr>
          <w:b w:val="0"/>
          <w:i w:val="0"/>
        </w:rPr>
        <w:t xml:space="preserve">En la carpeta principal del proyecto se crea un archivo de texto nuevo con exactamente este nombre: </w:t>
      </w:r>
      <w:r>
        <w:rPr>
          <w:rFonts w:ascii="Consolas" w:hAnsi="Consolas"/>
          <w:b/>
          <w:i w:val="0"/>
          <w:sz w:val="20"/>
        </w:rPr>
        <w:t>CLAUDE.md</w:t>
      </w:r>
      <w:r>
        <w:rPr>
          <w:b w:val="0"/>
          <w:i w:val="0"/>
        </w:rPr>
        <w:t xml:space="preserve"> (en mayúsculas y sin ".txt" al final).</w:t>
      </w:r>
    </w:p>
    <w:p>
      <w:pPr>
        <w:pStyle w:val="ListBullet"/>
        <w:spacing w:after="60"/>
      </w:pPr>
      <w:r>
        <w:rPr>
          <w:b w:val="0"/>
          <w:i w:val="0"/>
        </w:rPr>
        <w:t>Se copia dentro el siguiente contenido y se reemplaza la ruta por la que se anotó en el Paso 1:</w:t>
      </w:r>
    </w:p>
    <w:p>
      <w:pPr>
        <w:spacing w:after="160" w:before="80"/>
        <w:ind w:left="216"/>
        <w:shd w:val="clear" w:fill="F2F2F2"/>
      </w:pPr>
      <w:r>
        <w:rPr>
          <w:rFonts w:ascii="Consolas" w:hAnsi="Consolas"/>
          <w:color w:val="222222"/>
          <w:sz w:val="18"/>
        </w:rPr>
        <w:t># Configuracion del agente para este proyecto</w:t>
        <w:br/>
        <w:br/>
        <w:t>## Donde esta el estandar (ruta central del Paso 1)</w:t>
        <w:br/>
        <w:t>Reglas base: C:\Herramientas\agente\base</w:t>
        <w:br/>
        <w:t>Plantillas:  C:\Herramientas\agente\plantillas</w:t>
        <w:br/>
        <w:br/>
        <w:t>## Que debe hacer el agente al iniciar</w:t>
        <w:br/>
        <w:t>1. Cargar y seguir SIEMPRE las reglas de la carpeta "base" de arriba.</w:t>
        <w:br/>
        <w:t xml:space="preserve">   El archivo base/00-nucleo-blindado.md manda por encima de todo.</w:t>
        <w:br/>
        <w:t>2. Si la carpeta ".agente" de este proyecto no existe, copiar alli</w:t>
        <w:br/>
        <w:t xml:space="preserve">   las plantillas y ayudarme a configurarlas.</w:t>
        <w:br/>
        <w:t>3. Si ya existe, leerla y trabajar segun ella.</w:t>
      </w:r>
    </w:p>
    <w:p>
      <w:pPr>
        <w:spacing w:after="160"/>
      </w:pPr>
      <w:r>
        <w:rPr>
          <w:b w:val="0"/>
          <w:i w:val="0"/>
          <w:sz w:val="22"/>
        </w:rPr>
        <w:t>Se guarda el archivo.</w:t>
      </w:r>
    </w:p>
    <w:p>
      <w:pPr>
        <w:spacing w:before="200" w:after="80"/>
        <w:pBdr>
          <w:bottom w:val="single" w:sz="6" w:space="2" w:color="3554A5"/>
        </w:pBdr>
      </w:pPr>
      <w:r>
        <w:rPr>
          <w:b/>
          <w:color w:val="3554A5"/>
          <w:sz w:val="22"/>
        </w:rPr>
        <w:t xml:space="preserve">PASO 3   </w:t>
      </w:r>
      <w:r>
        <w:rPr>
          <w:b/>
          <w:color w:val="1F3A5F"/>
          <w:sz w:val="25"/>
        </w:rPr>
        <w:t>Agregar CLAUDE.md al .gitignore del proyecto</w:t>
      </w:r>
    </w:p>
    <w:p>
      <w:pPr>
        <w:spacing w:after="80"/>
      </w:pPr>
      <w:r>
        <w:rPr>
          <w:b w:val="0"/>
          <w:i w:val="0"/>
          <w:sz w:val="22"/>
        </w:rPr>
        <w:t>El archivo CLAUDE.md es configuración local (apunta a una carpeta del computador), así que no debe subirse al repositorio. Para eso se usa el archivo .gitignore, que es una lista de lo que no se versiona.</w:t>
      </w:r>
    </w:p>
    <w:p>
      <w:pPr>
        <w:pStyle w:val="ListBullet"/>
        <w:spacing w:after="60"/>
      </w:pPr>
      <w:r>
        <w:rPr>
          <w:b w:val="0"/>
          <w:i w:val="0"/>
        </w:rPr>
        <w:t xml:space="preserve">En la carpeta principal del proyecto se abre (o se crea) el archivo </w:t>
      </w:r>
      <w:r>
        <w:rPr>
          <w:rFonts w:ascii="Consolas" w:hAnsi="Consolas"/>
          <w:b w:val="0"/>
          <w:i w:val="0"/>
          <w:sz w:val="20"/>
        </w:rPr>
        <w:t>.gitignore</w:t>
      </w:r>
      <w:r>
        <w:rPr>
          <w:b w:val="0"/>
          <w:i w:val="0"/>
        </w:rPr>
        <w:t xml:space="preserve"> y se agregan estas dos líneas:</w:t>
      </w:r>
    </w:p>
    <w:p>
      <w:pPr>
        <w:spacing w:after="160" w:before="80"/>
        <w:ind w:left="216"/>
        <w:shd w:val="clear" w:fill="F2F2F2"/>
      </w:pPr>
      <w:r>
        <w:rPr>
          <w:rFonts w:ascii="Consolas" w:hAnsi="Consolas"/>
          <w:color w:val="222222"/>
          <w:sz w:val="19"/>
        </w:rPr>
        <w:t>CLAUDE.md</w:t>
        <w:br/>
        <w:t>.agente/</w:t>
      </w:r>
    </w:p>
    <w:p>
      <w:pPr>
        <w:spacing w:after="160"/>
      </w:pPr>
      <w:r>
        <w:rPr>
          <w:b w:val="0"/>
          <w:i w:val="0"/>
          <w:sz w:val="22"/>
        </w:rPr>
        <w:t>La primera línea evita subir el archivo de configuración; la segunda evita subir la copia configurada de la plantilla.</w:t>
      </w:r>
    </w:p>
    <w:p>
      <w:pPr>
        <w:spacing w:before="200" w:after="80"/>
        <w:pBdr>
          <w:bottom w:val="single" w:sz="6" w:space="2" w:color="3554A5"/>
        </w:pBdr>
      </w:pPr>
      <w:r>
        <w:rPr>
          <w:b/>
          <w:color w:val="3554A5"/>
          <w:sz w:val="22"/>
        </w:rPr>
        <w:t xml:space="preserve">PASO 4   </w:t>
      </w:r>
      <w:r>
        <w:rPr>
          <w:b/>
          <w:color w:val="1F3A5F"/>
          <w:sz w:val="25"/>
        </w:rPr>
        <w:t>Abrir el proyecto y dejar que el agente se configure</w:t>
      </w:r>
    </w:p>
    <w:p>
      <w:pPr>
        <w:spacing w:after="80"/>
      </w:pPr>
      <w:r>
        <w:rPr>
          <w:b w:val="0"/>
          <w:i w:val="0"/>
          <w:sz w:val="22"/>
        </w:rPr>
        <w:t>Se abre el proyecto en Claude Code. La primera vez, el agente lee el CLAUDE.md, carga las reglas desde la carpeta central y, como todavía no existe la configuración del proyecto, copia las plantillas y ayuda a llenarlas (con qué está hecho el proyecto, de qué trata, qué normas aplican).</w:t>
      </w:r>
    </w:p>
    <w:p>
      <w:pPr>
        <w:spacing w:after="40"/>
      </w:pPr>
      <w:r>
        <w:rPr>
          <w:b w:val="0"/>
          <w:i w:val="0"/>
          <w:sz w:val="22"/>
        </w:rPr>
        <w:t>Si no arranca solo, basta con escribirle:</w:t>
      </w:r>
    </w:p>
    <w:p>
      <w:pPr>
        <w:spacing w:after="160" w:before="80"/>
        <w:ind w:left="216"/>
        <w:shd w:val="clear" w:fill="F2F2F2"/>
      </w:pPr>
      <w:r>
        <w:rPr>
          <w:rFonts w:ascii="Consolas" w:hAnsi="Consolas"/>
          <w:color w:val="222222"/>
          <w:sz w:val="19"/>
        </w:rPr>
        <w:t>Configura el agente para este proyecto.</w:t>
      </w:r>
    </w:p>
    <w:p>
      <w:pPr>
        <w:spacing w:after="120"/>
      </w:pPr>
      <w:r>
        <w:rPr>
          <w:b/>
          <w:i w:val="0"/>
          <w:color w:val="1E7A33"/>
          <w:sz w:val="22"/>
        </w:rPr>
        <w:t>El agente hace las preguntas necesarias y deja todo listo.</w:t>
      </w:r>
    </w:p>
    <w:p/>
    <w:p>
      <w:pPr>
        <w:spacing w:after="40"/>
      </w:pPr>
      <w:r>
        <w:rPr>
          <w:b/>
          <w:i w:val="0"/>
          <w:color w:val="1F3A5F"/>
          <w:sz w:val="22"/>
        </w:rPr>
        <w:t>Cómo quedan separadas las cosas:</w:t>
      </w:r>
    </w:p>
    <w:p>
      <w:pPr>
        <w:spacing w:after="160" w:before="80"/>
        <w:ind w:left="216"/>
        <w:shd w:val="clear" w:fill="F2F2F2"/>
      </w:pPr>
      <w:r>
        <w:rPr>
          <w:rFonts w:ascii="Consolas" w:hAnsi="Consolas"/>
          <w:color w:val="222222"/>
          <w:sz w:val="19"/>
        </w:rPr>
        <w:t>C:\Herramientas\agente\    &lt;- el agente, UNA vez, para todos los proyectos</w:t>
        <w:br/>
        <w:br/>
        <w:t>mi-proyecto/</w:t>
        <w:br/>
        <w:t xml:space="preserve">   CLAUDE.md      &lt;- apunta al agente (local, va en .gitignore)</w:t>
        <w:br/>
        <w:t xml:space="preserve">   .agente/       &lt;- copia configurada de la plantilla (local)</w:t>
        <w:br/>
        <w:t xml:space="preserve">   ... (los archivos del proyecto, que si se versionan)</w:t>
      </w:r>
    </w:p>
    <w:p>
      <w:r>
        <w:br w:type="page"/>
      </w:r>
    </w:p>
    <w:p>
      <w:pPr>
        <w:pStyle w:val="Heading1"/>
      </w:pPr>
      <w:r>
        <w:rPr>
          <w:color w:val="1F3A5F"/>
        </w:rPr>
        <w:t>4. Cómo confirmar que quedó funcionando</w:t>
      </w:r>
    </w:p>
    <w:p>
      <w:pPr>
        <w:spacing w:after="80"/>
      </w:pPr>
      <w:r>
        <w:rPr>
          <w:b w:val="0"/>
          <w:i w:val="0"/>
          <w:sz w:val="22"/>
        </w:rPr>
        <w:t>Se abre el proyecto en Claude Code y se le escribe al agente esta pregunta:</w:t>
      </w:r>
    </w:p>
    <w:p>
      <w:pPr>
        <w:spacing w:after="160" w:before="80"/>
        <w:ind w:left="216"/>
        <w:shd w:val="clear" w:fill="F2F2F2"/>
      </w:pPr>
      <w:r>
        <w:rPr>
          <w:rFonts w:ascii="Consolas" w:hAnsi="Consolas"/>
          <w:color w:val="222222"/>
          <w:sz w:val="19"/>
        </w:rPr>
        <w:t>¿Que reglas vas a seguir en este proyecto?</w:t>
      </w:r>
    </w:p>
    <w:p>
      <w:pPr>
        <w:spacing w:after="120"/>
      </w:pPr>
      <w:r>
        <w:rPr>
          <w:b w:val="0"/>
          <w:i w:val="0"/>
          <w:sz w:val="22"/>
        </w:rPr>
        <w:t>Si todo está bien, el agente responde mencionando las reglas del estándar (por ejemplo, que no hace cambios sin permiso, que no sube nada a internet sin que se lo pidan, que primero necesita una especificación antes de programar).</w:t>
      </w:r>
    </w:p>
    <w:tbl>
      <w:tblPr>
        <w:tblW w:type="auto" w:w="0"/>
        <w:jc w:val="center"/>
        <w:tblLook w:firstColumn="1" w:firstRow="1" w:lastColumn="0" w:lastRow="0" w:noHBand="0" w:noVBand="1" w:val="04A0"/>
      </w:tblPr>
      <w:tblGrid>
        <w:gridCol w:w="8640"/>
      </w:tblGrid>
      <w:tr>
        <w:tc>
          <w:tcPr>
            <w:tcW w:type="dxa" w:w="9360"/>
            <w:shd w:val="clear" w:fill="FBEBEB"/>
          </w:tcPr>
          <w:p>
            <w:pPr>
              <w:spacing w:after="40"/>
            </w:pPr>
            <w:r>
              <w:rPr>
                <w:b/>
                <w:color w:val="B02A2A"/>
                <w:sz w:val="21"/>
              </w:rPr>
              <w:t>Si el agente no menciona las reglas</w:t>
            </w:r>
          </w:p>
          <w:p>
            <w:r>
              <w:rPr>
                <w:sz w:val="20"/>
              </w:rPr>
              <w:t>Se revisan tres cosas: (1) que el archivo se llame exactamente CLAUDE.md y esté en la carpeta principal del proyecto; (2) que la ruta escrita adentro sea la correcta del Paso 1; (3) que en esa ruta existan las carpetas base y plantillas. Se corrige y se pregunta de nuevo.</w:t>
            </w:r>
          </w:p>
        </w:tc>
      </w:tr>
    </w:tbl>
    <w:p>
      <w:pPr>
        <w:spacing w:after="40"/>
      </w:pPr>
    </w:p>
    <w:p>
      <w:r>
        <w:br w:type="page"/>
      </w:r>
    </w:p>
    <w:p>
      <w:pPr>
        <w:pStyle w:val="Heading1"/>
      </w:pPr>
      <w:r>
        <w:rPr>
          <w:color w:val="1F3A5F"/>
        </w:rPr>
        <w:t>5. Cómo se trabaja con el agente en el día a día</w:t>
      </w:r>
    </w:p>
    <w:p>
      <w:pPr>
        <w:spacing w:after="120"/>
      </w:pPr>
      <w:r>
        <w:rPr>
          <w:b w:val="0"/>
          <w:i w:val="0"/>
          <w:sz w:val="22"/>
        </w:rPr>
        <w:t>Una vez configurado, se le pide lo que se necesita con palabras normales. El agente sigue siempre estos pasos, en este orden:</w:t>
      </w:r>
    </w:p>
    <w:tbl>
      <w:tblPr>
        <w:tblStyle w:val="LightGrid-Accent1"/>
        <w:tblW w:type="auto" w:w="0"/>
        <w:jc w:val="center"/>
        <w:tblLook w:firstColumn="1" w:firstRow="1" w:lastColumn="0" w:lastRow="0" w:noHBand="0" w:noVBand="1" w:val="04A0"/>
      </w:tblPr>
      <w:tblGrid>
        <w:gridCol w:w="4320"/>
        <w:gridCol w:w="4320"/>
      </w:tblGrid>
      <w:tr>
        <w:tc>
          <w:tcPr>
            <w:tcW w:type="dxa" w:w="2016"/>
            <w:shd w:val="clear" w:fill="1F3A5F"/>
          </w:tcPr>
          <w:p>
            <w:r/>
            <w:r>
              <w:rPr>
                <w:b/>
                <w:color w:val="FFFFFF"/>
                <w:sz w:val="20"/>
              </w:rPr>
              <w:t>Paso</w:t>
            </w:r>
          </w:p>
        </w:tc>
        <w:tc>
          <w:tcPr>
            <w:tcW w:type="dxa" w:w="7344"/>
            <w:shd w:val="clear" w:fill="1F3A5F"/>
          </w:tcPr>
          <w:p>
            <w:r/>
            <w:r>
              <w:rPr>
                <w:b/>
                <w:color w:val="FFFFFF"/>
                <w:sz w:val="20"/>
              </w:rPr>
              <w:t>Qué hace el agente</w:t>
            </w:r>
          </w:p>
        </w:tc>
      </w:tr>
      <w:tr>
        <w:tc>
          <w:tcPr>
            <w:tcW w:type="dxa" w:w="2016"/>
          </w:tcPr>
          <w:p>
            <w:r/>
            <w:r>
              <w:rPr>
                <w:sz w:val="19"/>
              </w:rPr>
              <w:t>1. Se informa</w:t>
            </w:r>
          </w:p>
        </w:tc>
        <w:tc>
          <w:tcPr>
            <w:tcW w:type="dxa" w:w="7344"/>
          </w:tcPr>
          <w:p>
            <w:r/>
            <w:r>
              <w:rPr>
                <w:sz w:val="19"/>
              </w:rPr>
              <w:t>Revisa lo que ya existe en el proyecto antes de proponer nada.</w:t>
            </w:r>
          </w:p>
        </w:tc>
      </w:tr>
      <w:tr>
        <w:tc>
          <w:tcPr>
            <w:tcW w:type="dxa" w:w="2016"/>
          </w:tcPr>
          <w:p>
            <w:r/>
            <w:r>
              <w:rPr>
                <w:sz w:val="19"/>
              </w:rPr>
              <w:t>2. Pide el plan</w:t>
            </w:r>
          </w:p>
        </w:tc>
        <w:tc>
          <w:tcPr>
            <w:tcW w:type="dxa" w:w="7344"/>
          </w:tcPr>
          <w:p>
            <w:r/>
            <w:r>
              <w:rPr>
                <w:sz w:val="19"/>
              </w:rPr>
              <w:t>Si se va a construir algo nuevo, primero acuerda una "especificación" (qué se va a hacer). Sin eso, no programa.</w:t>
            </w:r>
          </w:p>
        </w:tc>
      </w:tr>
      <w:tr>
        <w:tc>
          <w:tcPr>
            <w:tcW w:type="dxa" w:w="2016"/>
          </w:tcPr>
          <w:p>
            <w:r/>
            <w:r>
              <w:rPr>
                <w:sz w:val="19"/>
              </w:rPr>
              <w:t>3. Propone</w:t>
            </w:r>
          </w:p>
        </w:tc>
        <w:tc>
          <w:tcPr>
            <w:tcW w:type="dxa" w:w="7344"/>
          </w:tcPr>
          <w:p>
            <w:r/>
            <w:r>
              <w:rPr>
                <w:sz w:val="19"/>
              </w:rPr>
              <w:t>Indica qué va a hacer, en qué archivos y por qué, junto con las pruebas que va a escribir.</w:t>
            </w:r>
          </w:p>
        </w:tc>
      </w:tr>
      <w:tr>
        <w:tc>
          <w:tcPr>
            <w:tcW w:type="dxa" w:w="2016"/>
          </w:tcPr>
          <w:p>
            <w:r/>
            <w:r>
              <w:rPr>
                <w:sz w:val="19"/>
              </w:rPr>
              <w:t>4. Espera aprobación</w:t>
            </w:r>
          </w:p>
        </w:tc>
        <w:tc>
          <w:tcPr>
            <w:tcW w:type="dxa" w:w="7344"/>
          </w:tcPr>
          <w:p>
            <w:r/>
            <w:r>
              <w:rPr>
                <w:sz w:val="19"/>
              </w:rPr>
              <w:t>No cambia nada hasta que el usuario lo apruebe.</w:t>
            </w:r>
          </w:p>
        </w:tc>
      </w:tr>
      <w:tr>
        <w:tc>
          <w:tcPr>
            <w:tcW w:type="dxa" w:w="2016"/>
          </w:tcPr>
          <w:p>
            <w:r/>
            <w:r>
              <w:rPr>
                <w:sz w:val="19"/>
              </w:rPr>
              <w:t>5. Ejecuta</w:t>
            </w:r>
          </w:p>
        </w:tc>
        <w:tc>
          <w:tcPr>
            <w:tcW w:type="dxa" w:w="7344"/>
          </w:tcPr>
          <w:p>
            <w:r/>
            <w:r>
              <w:rPr>
                <w:sz w:val="19"/>
              </w:rPr>
              <w:t>Aprobado el plan, hace todos los cambios de corrido, sin interrumpir por cada uno.</w:t>
            </w:r>
          </w:p>
        </w:tc>
      </w:tr>
      <w:tr>
        <w:tc>
          <w:tcPr>
            <w:tcW w:type="dxa" w:w="2016"/>
          </w:tcPr>
          <w:p>
            <w:r/>
            <w:r>
              <w:rPr>
                <w:sz w:val="19"/>
              </w:rPr>
              <w:t>6. Prueba</w:t>
            </w:r>
          </w:p>
        </w:tc>
        <w:tc>
          <w:tcPr>
            <w:tcW w:type="dxa" w:w="7344"/>
          </w:tcPr>
          <w:p>
            <w:r/>
            <w:r>
              <w:rPr>
                <w:sz w:val="19"/>
              </w:rPr>
              <w:t>Corre las pruebas e informa el resultado (por ejemplo, "9 de 9 correctas").</w:t>
            </w:r>
          </w:p>
        </w:tc>
      </w:tr>
      <w:tr>
        <w:tc>
          <w:tcPr>
            <w:tcW w:type="dxa" w:w="2016"/>
          </w:tcPr>
          <w:p>
            <w:r/>
            <w:r>
              <w:rPr>
                <w:sz w:val="19"/>
              </w:rPr>
              <w:t>7. Deja registro</w:t>
            </w:r>
          </w:p>
        </w:tc>
        <w:tc>
          <w:tcPr>
            <w:tcW w:type="dxa" w:w="7344"/>
          </w:tcPr>
          <w:p>
            <w:r/>
            <w:r>
              <w:rPr>
                <w:sz w:val="19"/>
              </w:rPr>
              <w:t>Guarda por escrito qué se hizo y por qué, para no perder la memoria del proyecto.</w:t>
            </w:r>
          </w:p>
        </w:tc>
      </w:tr>
    </w:tbl>
    <w:p>
      <w:pPr>
        <w:spacing w:after="120"/>
      </w:pPr>
    </w:p>
    <w:p>
      <w:pPr>
        <w:spacing w:after="40"/>
      </w:pPr>
      <w:r>
        <w:rPr>
          <w:b/>
          <w:i w:val="0"/>
          <w:color w:val="1F3A5F"/>
          <w:sz w:val="22"/>
        </w:rPr>
        <w:t>Ejemplo de cómo se ve una conversación:</w:t>
      </w:r>
    </w:p>
    <w:p>
      <w:pPr>
        <w:spacing w:after="40"/>
      </w:pPr>
      <w:r>
        <w:rPr>
          <w:b/>
          <w:i w:val="0"/>
        </w:rPr>
        <w:t xml:space="preserve">Usuario: </w:t>
      </w:r>
      <w:r>
        <w:rPr>
          <w:b w:val="0"/>
          <w:i/>
        </w:rPr>
        <w:t>"Necesito una pantalla para registrar clientes."</w:t>
      </w:r>
    </w:p>
    <w:p>
      <w:pPr>
        <w:spacing w:after="40"/>
      </w:pPr>
      <w:r>
        <w:rPr>
          <w:b/>
          <w:i w:val="0"/>
        </w:rPr>
        <w:t xml:space="preserve">Agente: </w:t>
      </w:r>
      <w:r>
        <w:rPr>
          <w:b w:val="0"/>
          <w:i/>
        </w:rPr>
        <w:t>"Antes de programar se necesita la especificación de ese módulo (qué datos del cliente, qué reglas). ¿Se redacta ahora?"</w:t>
      </w:r>
    </w:p>
    <w:p>
      <w:pPr>
        <w:spacing w:after="40"/>
      </w:pPr>
      <w:r>
        <w:rPr>
          <w:b/>
          <w:i w:val="0"/>
        </w:rPr>
        <w:t xml:space="preserve">Usuario: </w:t>
      </w:r>
      <w:r>
        <w:rPr>
          <w:b w:val="0"/>
          <w:i/>
        </w:rPr>
        <w:t>"Sí, adelante."</w:t>
      </w:r>
    </w:p>
    <w:p>
      <w:pPr>
        <w:spacing w:after="120"/>
      </w:pPr>
      <w:r>
        <w:rPr>
          <w:b w:val="0"/>
          <w:i/>
          <w:color w:val="555555"/>
          <w:sz w:val="22"/>
        </w:rPr>
        <w:t>...y a partir de ahí el agente guía paso a paso.</w:t>
      </w:r>
    </w:p>
    <w:p>
      <w:pPr>
        <w:spacing w:after="120"/>
      </w:pPr>
    </w:p>
    <w:tbl>
      <w:tblPr>
        <w:tblW w:type="auto" w:w="0"/>
        <w:jc w:val="center"/>
        <w:tblLook w:firstColumn="1" w:firstRow="1" w:lastColumn="0" w:lastRow="0" w:noHBand="0" w:noVBand="1" w:val="04A0"/>
      </w:tblPr>
      <w:tblGrid>
        <w:gridCol w:w="8640"/>
      </w:tblGrid>
      <w:tr>
        <w:tc>
          <w:tcPr>
            <w:tcW w:type="dxa" w:w="9360"/>
            <w:shd w:val="clear" w:fill="EAF0F8"/>
          </w:tcPr>
          <w:p>
            <w:pPr>
              <w:spacing w:after="40"/>
            </w:pPr>
            <w:r>
              <w:rPr>
                <w:b/>
                <w:color w:val="1F3A5F"/>
                <w:sz w:val="21"/>
              </w:rPr>
              <w:t>Truco útil: analizar un proyecto que ya existe</w:t>
            </w:r>
          </w:p>
          <w:p>
            <w:r>
              <w:rPr>
                <w:sz w:val="20"/>
              </w:rPr>
              <w:t>Si hay un proyecto viejo o heredado y no se sabe por dónde empezar, se le pide: "Analiza este proyecto". El agente hace un diagnóstico completo: qué hay, qué falta, qué conviene hacer primero, y qué pruebas y herramientas se necesitan.</w:t>
            </w:r>
          </w:p>
        </w:tc>
      </w:tr>
    </w:tbl>
    <w:p>
      <w:pPr>
        <w:spacing w:after="40"/>
      </w:pPr>
    </w:p>
    <w:p>
      <w:r>
        <w:br w:type="page"/>
      </w:r>
    </w:p>
    <w:p>
      <w:pPr>
        <w:pStyle w:val="Heading1"/>
      </w:pPr>
      <w:r>
        <w:rPr>
          <w:color w:val="1F3A5F"/>
        </w:rPr>
        <w:t>6. Cómo trabaja el agente por dentro: la línea de montaje</w:t>
      </w:r>
    </w:p>
    <w:p>
      <w:pPr>
        <w:spacing w:after="120"/>
      </w:pPr>
      <w:r>
        <w:rPr>
          <w:b w:val="0"/>
          <w:i w:val="0"/>
          <w:sz w:val="22"/>
        </w:rPr>
        <w:t>El agente no hace todo de un tirón. Trabaja como una fábrica: el trabajo pasa por estaciones, cada una hace una parte, y entre una y otra hay un control de calidad. Nada avanza a la siguiente estación si no pasa el control.</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val="clear" w:fill="1F3A5F"/>
          </w:tcPr>
          <w:p>
            <w:r/>
            <w:r>
              <w:rPr>
                <w:b/>
                <w:color w:val="FFFFFF"/>
                <w:sz w:val="20"/>
              </w:rPr>
              <w:t>Estación</w:t>
            </w:r>
          </w:p>
        </w:tc>
        <w:tc>
          <w:tcPr>
            <w:tcW w:type="dxa" w:w="5040"/>
            <w:shd w:val="clear" w:fill="1F3A5F"/>
          </w:tcPr>
          <w:p>
            <w:r/>
            <w:r>
              <w:rPr>
                <w:b/>
                <w:color w:val="FFFFFF"/>
                <w:sz w:val="20"/>
              </w:rPr>
              <w:t>Qué hace</w:t>
            </w:r>
          </w:p>
        </w:tc>
        <w:tc>
          <w:tcPr>
            <w:tcW w:type="dxa" w:w="2160"/>
            <w:shd w:val="clear" w:fill="1F3A5F"/>
          </w:tcPr>
          <w:p>
            <w:r/>
            <w:r>
              <w:rPr>
                <w:b/>
                <w:color w:val="FFFFFF"/>
                <w:sz w:val="20"/>
              </w:rPr>
              <w:t>¿Aprueba el usuario?</w:t>
            </w:r>
          </w:p>
        </w:tc>
      </w:tr>
      <w:tr>
        <w:tc>
          <w:tcPr>
            <w:tcW w:type="dxa" w:w="2160"/>
          </w:tcPr>
          <w:p>
            <w:r/>
            <w:r>
              <w:rPr>
                <w:sz w:val="19"/>
              </w:rPr>
              <w:t>1. Explorar</w:t>
            </w:r>
          </w:p>
        </w:tc>
        <w:tc>
          <w:tcPr>
            <w:tcW w:type="dxa" w:w="5040"/>
          </w:tcPr>
          <w:p>
            <w:r/>
            <w:r>
              <w:rPr>
                <w:sz w:val="19"/>
              </w:rPr>
              <w:t>Mira qué ya existe en el proyecto</w:t>
            </w:r>
          </w:p>
        </w:tc>
        <w:tc>
          <w:tcPr>
            <w:tcW w:type="dxa" w:w="2160"/>
          </w:tcPr>
          <w:p>
            <w:r/>
            <w:r>
              <w:rPr>
                <w:sz w:val="19"/>
              </w:rPr>
              <w:t>—</w:t>
            </w:r>
          </w:p>
        </w:tc>
      </w:tr>
      <w:tr>
        <w:tc>
          <w:tcPr>
            <w:tcW w:type="dxa" w:w="2160"/>
          </w:tcPr>
          <w:p>
            <w:r/>
            <w:r>
              <w:rPr>
                <w:sz w:val="19"/>
              </w:rPr>
              <w:t>2. Proponer</w:t>
            </w:r>
          </w:p>
        </w:tc>
        <w:tc>
          <w:tcPr>
            <w:tcW w:type="dxa" w:w="5040"/>
          </w:tcPr>
          <w:p>
            <w:r/>
            <w:r>
              <w:rPr>
                <w:sz w:val="19"/>
              </w:rPr>
              <w:t>Define qué se va a hacer y qué no</w:t>
            </w:r>
          </w:p>
        </w:tc>
        <w:tc>
          <w:tcPr>
            <w:tcW w:type="dxa" w:w="2160"/>
          </w:tcPr>
          <w:p>
            <w:r/>
            <w:r>
              <w:rPr>
                <w:sz w:val="19"/>
              </w:rPr>
              <w:t>Sí · el alcance</w:t>
            </w:r>
          </w:p>
        </w:tc>
      </w:tr>
      <w:tr>
        <w:tc>
          <w:tcPr>
            <w:tcW w:type="dxa" w:w="2160"/>
          </w:tcPr>
          <w:p>
            <w:r/>
            <w:r>
              <w:rPr>
                <w:sz w:val="19"/>
              </w:rPr>
              <w:t>3. Especificar</w:t>
            </w:r>
          </w:p>
        </w:tc>
        <w:tc>
          <w:tcPr>
            <w:tcW w:type="dxa" w:w="5040"/>
          </w:tcPr>
          <w:p>
            <w:r/>
            <w:r>
              <w:rPr>
                <w:sz w:val="19"/>
              </w:rPr>
              <w:t>Escribe el acuerdo de diseño (la spec)</w:t>
            </w:r>
          </w:p>
        </w:tc>
        <w:tc>
          <w:tcPr>
            <w:tcW w:type="dxa" w:w="2160"/>
          </w:tcPr>
          <w:p>
            <w:r/>
            <w:r>
              <w:rPr>
                <w:sz w:val="19"/>
              </w:rPr>
              <w:t>Sí · la spec</w:t>
            </w:r>
          </w:p>
        </w:tc>
      </w:tr>
      <w:tr>
        <w:tc>
          <w:tcPr>
            <w:tcW w:type="dxa" w:w="2160"/>
          </w:tcPr>
          <w:p>
            <w:r/>
            <w:r>
              <w:rPr>
                <w:sz w:val="19"/>
              </w:rPr>
              <w:t>4. Diseñar</w:t>
            </w:r>
          </w:p>
        </w:tc>
        <w:tc>
          <w:tcPr>
            <w:tcW w:type="dxa" w:w="5040"/>
          </w:tcPr>
          <w:p>
            <w:r/>
            <w:r>
              <w:rPr>
                <w:sz w:val="19"/>
              </w:rPr>
              <w:t>Decide cómo se va a construir</w:t>
            </w:r>
          </w:p>
        </w:tc>
        <w:tc>
          <w:tcPr>
            <w:tcW w:type="dxa" w:w="2160"/>
          </w:tcPr>
          <w:p>
            <w:r/>
            <w:r>
              <w:rPr>
                <w:sz w:val="19"/>
              </w:rPr>
              <w:t>—</w:t>
            </w:r>
          </w:p>
        </w:tc>
      </w:tr>
      <w:tr>
        <w:tc>
          <w:tcPr>
            <w:tcW w:type="dxa" w:w="2160"/>
          </w:tcPr>
          <w:p>
            <w:r/>
            <w:r>
              <w:rPr>
                <w:sz w:val="19"/>
              </w:rPr>
              <w:t>5. Planificar</w:t>
            </w:r>
          </w:p>
        </w:tc>
        <w:tc>
          <w:tcPr>
            <w:tcW w:type="dxa" w:w="5040"/>
          </w:tcPr>
          <w:p>
            <w:r/>
            <w:r>
              <w:rPr>
                <w:sz w:val="19"/>
              </w:rPr>
              <w:t>Divide el trabajo en tareas ordenadas</w:t>
            </w:r>
          </w:p>
        </w:tc>
        <w:tc>
          <w:tcPr>
            <w:tcW w:type="dxa" w:w="2160"/>
          </w:tcPr>
          <w:p>
            <w:r/>
            <w:r>
              <w:rPr>
                <w:sz w:val="19"/>
              </w:rPr>
              <w:t>Sí · el plan</w:t>
            </w:r>
          </w:p>
        </w:tc>
      </w:tr>
      <w:tr>
        <w:tc>
          <w:tcPr>
            <w:tcW w:type="dxa" w:w="2160"/>
          </w:tcPr>
          <w:p>
            <w:r/>
            <w:r>
              <w:rPr>
                <w:sz w:val="19"/>
              </w:rPr>
              <w:t>6. Implementar</w:t>
            </w:r>
          </w:p>
        </w:tc>
        <w:tc>
          <w:tcPr>
            <w:tcW w:type="dxa" w:w="5040"/>
          </w:tcPr>
          <w:p>
            <w:r/>
            <w:r>
              <w:rPr>
                <w:sz w:val="19"/>
              </w:rPr>
              <w:t>Escribe el código y las pruebas</w:t>
            </w:r>
          </w:p>
        </w:tc>
        <w:tc>
          <w:tcPr>
            <w:tcW w:type="dxa" w:w="2160"/>
          </w:tcPr>
          <w:p>
            <w:r/>
            <w:r>
              <w:rPr>
                <w:sz w:val="19"/>
              </w:rPr>
              <w:t>—</w:t>
            </w:r>
          </w:p>
        </w:tc>
      </w:tr>
      <w:tr>
        <w:tc>
          <w:tcPr>
            <w:tcW w:type="dxa" w:w="2160"/>
          </w:tcPr>
          <w:p>
            <w:r/>
            <w:r>
              <w:rPr>
                <w:sz w:val="19"/>
              </w:rPr>
              <w:t>7. Verificar</w:t>
            </w:r>
          </w:p>
        </w:tc>
        <w:tc>
          <w:tcPr>
            <w:tcW w:type="dxa" w:w="5040"/>
          </w:tcPr>
          <w:p>
            <w:r/>
            <w:r>
              <w:rPr>
                <w:sz w:val="19"/>
              </w:rPr>
              <w:t>Corre las pruebas y revisa que cumpla lo acordado</w:t>
            </w:r>
          </w:p>
        </w:tc>
        <w:tc>
          <w:tcPr>
            <w:tcW w:type="dxa" w:w="2160"/>
          </w:tcPr>
          <w:p>
            <w:r/>
            <w:r>
              <w:rPr>
                <w:sz w:val="19"/>
              </w:rPr>
              <w:t>—</w:t>
            </w:r>
          </w:p>
        </w:tc>
      </w:tr>
      <w:tr>
        <w:tc>
          <w:tcPr>
            <w:tcW w:type="dxa" w:w="2160"/>
          </w:tcPr>
          <w:p>
            <w:r/>
            <w:r>
              <w:rPr>
                <w:sz w:val="19"/>
              </w:rPr>
              <w:t>8. Criticar</w:t>
            </w:r>
          </w:p>
        </w:tc>
        <w:tc>
          <w:tcPr>
            <w:tcW w:type="dxa" w:w="5040"/>
          </w:tcPr>
          <w:p>
            <w:r/>
            <w:r>
              <w:rPr>
                <w:sz w:val="19"/>
              </w:rPr>
              <w:t>Busca bugs y problemas de seguridad</w:t>
            </w:r>
          </w:p>
        </w:tc>
        <w:tc>
          <w:tcPr>
            <w:tcW w:type="dxa" w:w="2160"/>
          </w:tcPr>
          <w:p>
            <w:r/>
            <w:r>
              <w:rPr>
                <w:sz w:val="19"/>
              </w:rPr>
              <w:t>—</w:t>
            </w:r>
          </w:p>
        </w:tc>
      </w:tr>
    </w:tbl>
    <w:p>
      <w:pPr>
        <w:spacing w:after="120"/>
      </w:pPr>
    </w:p>
    <w:p>
      <w:pPr>
        <w:spacing w:after="120"/>
      </w:pPr>
      <w:r>
        <w:rPr>
          <w:b w:val="0"/>
          <w:i w:val="0"/>
          <w:sz w:val="22"/>
        </w:rPr>
        <w:t>Un director (el "orquestador") llama a cada estación en orden, vigila los controles de calidad, y no deja avanzar si algo falla.</w:t>
      </w:r>
    </w:p>
    <w:tbl>
      <w:tblPr>
        <w:tblW w:type="auto" w:w="0"/>
        <w:jc w:val="center"/>
        <w:tblLook w:firstColumn="1" w:firstRow="1" w:lastColumn="0" w:lastRow="0" w:noHBand="0" w:noVBand="1" w:val="04A0"/>
      </w:tblPr>
      <w:tblGrid>
        <w:gridCol w:w="8640"/>
      </w:tblGrid>
      <w:tr>
        <w:tc>
          <w:tcPr>
            <w:tcW w:type="dxa" w:w="9360"/>
            <w:shd w:val="clear" w:fill="EAF0F8"/>
          </w:tcPr>
          <w:p>
            <w:pPr>
              <w:spacing w:after="40"/>
            </w:pPr>
            <w:r>
              <w:rPr>
                <w:b/>
                <w:color w:val="1F3A5F"/>
                <w:sz w:val="21"/>
              </w:rPr>
              <w:t>Lo importante</w:t>
            </w:r>
          </w:p>
          <w:p>
            <w:r>
              <w:rPr>
                <w:sz w:val="20"/>
              </w:rPr>
              <w:t>El agente se detiene y pide el OK del usuario en los momentos clave: el alcance, la spec, el plan, y antes de guardar o publicar. Lo demás lo hace de corrido.</w:t>
            </w:r>
          </w:p>
        </w:tc>
      </w:tr>
    </w:tbl>
    <w:p>
      <w:pPr>
        <w:spacing w:after="40"/>
      </w:pPr>
    </w:p>
    <w:p>
      <w:r>
        <w:br w:type="page"/>
      </w:r>
    </w:p>
    <w:p>
      <w:pPr>
        <w:pStyle w:val="Heading1"/>
      </w:pPr>
      <w:r>
        <w:rPr>
          <w:color w:val="1F3A5F"/>
        </w:rPr>
        <w:t>7. La memoria: lo que el agente recuerda</w:t>
      </w:r>
    </w:p>
    <w:p>
      <w:pPr>
        <w:spacing w:after="120"/>
      </w:pPr>
      <w:r>
        <w:rPr>
          <w:b w:val="0"/>
          <w:i w:val="0"/>
          <w:sz w:val="22"/>
        </w:rPr>
        <w:t>El agente guarda las cosas importantes que van pasando y las puede consultar después. Así no vuelve a preguntar lo mismo ni repite un error que ya se resolvió.</w:t>
      </w:r>
    </w:p>
    <w:p>
      <w:pPr>
        <w:spacing w:after="40"/>
      </w:pPr>
      <w:r>
        <w:rPr>
          <w:b/>
          <w:i w:val="0"/>
          <w:color w:val="1F3A5F"/>
          <w:sz w:val="22"/>
        </w:rPr>
        <w:t>Guarda señales, no la conversación entera:</w:t>
      </w:r>
    </w:p>
    <w:p>
      <w:pPr>
        <w:pStyle w:val="ListBullet"/>
        <w:spacing w:after="60"/>
      </w:pPr>
      <w:r>
        <w:t>Decisiones y por qué se tomaron.</w:t>
      </w:r>
    </w:p>
    <w:p>
      <w:pPr>
        <w:pStyle w:val="ListBullet"/>
        <w:spacing w:after="60"/>
      </w:pPr>
      <w:r>
        <w:t>Errores que ya se resolvieron (para no repetirlos).</w:t>
      </w:r>
    </w:p>
    <w:p>
      <w:pPr>
        <w:pStyle w:val="ListBullet"/>
        <w:spacing w:after="60"/>
      </w:pPr>
      <w:r>
        <w:t>Lecciones aprendidas y trampas del entorno.</w:t>
      </w:r>
    </w:p>
    <w:p>
      <w:pPr>
        <w:spacing w:after="120"/>
      </w:pPr>
    </w:p>
    <w:p>
      <w:pPr>
        <w:spacing w:after="80"/>
      </w:pPr>
      <w:r>
        <w:rPr>
          <w:b w:val="0"/>
          <w:i w:val="0"/>
          <w:sz w:val="22"/>
        </w:rPr>
        <w:t>La memoria es una sola, compartida por todos los proyectos, pero cada cosa sabe a dónde pertenece:</w:t>
      </w:r>
    </w:p>
    <w:tbl>
      <w:tblPr>
        <w:tblW w:type="auto" w:w="0"/>
        <w:jc w:val="center"/>
        <w:tblLook w:firstColumn="1" w:firstRow="1" w:lastColumn="0" w:lastRow="0" w:noHBand="0" w:noVBand="1" w:val="04A0"/>
      </w:tblPr>
      <w:tblGrid>
        <w:gridCol w:w="8640"/>
      </w:tblGrid>
      <w:tr>
        <w:tc>
          <w:tcPr>
            <w:tcW w:type="dxa" w:w="9360"/>
            <w:shd w:val="clear" w:fill="EAF0F8"/>
          </w:tcPr>
          <w:p>
            <w:pPr>
              <w:spacing w:after="40"/>
            </w:pPr>
            <w:r>
              <w:rPr>
                <w:b/>
                <w:color w:val="1F3A5F"/>
                <w:sz w:val="21"/>
              </w:rPr>
              <w:t>Cajas y una repisa común</w:t>
            </w:r>
          </w:p>
          <w:p>
            <w:r>
              <w:rPr>
                <w:sz w:val="20"/>
              </w:rPr>
              <w:t>Lo propio de un proyecto se queda en ese proyecto (su "caja"). Las lecciones que sirven para todo —por ejemplo, "nunca exponer claves"— suben a una "repisa" común y aparecen en cualquier proyecto, aunque sea de otro lenguaje.</w:t>
            </w:r>
          </w:p>
        </w:tc>
      </w:tr>
    </w:tbl>
    <w:p>
      <w:pPr>
        <w:spacing w:after="40"/>
      </w:pPr>
    </w:p>
    <w:p>
      <w:pPr>
        <w:spacing w:after="120"/>
      </w:pPr>
    </w:p>
    <w:p>
      <w:pPr>
        <w:spacing w:after="120"/>
      </w:pPr>
      <w:r>
        <w:rPr>
          <w:b w:val="0"/>
          <w:i/>
          <w:color w:val="555555"/>
          <w:sz w:val="22"/>
        </w:rPr>
        <w:t>Ejemplo: si en un proyecto se aprende algo importante, semanas después, trabajando en otro proyecto distinto, el agente lo recuerda y evita repetir el error.</w:t>
      </w:r>
    </w:p>
    <w:p>
      <w:r>
        <w:br w:type="page"/>
      </w:r>
    </w:p>
    <w:p>
      <w:pPr>
        <w:pStyle w:val="Heading1"/>
      </w:pPr>
      <w:r>
        <w:rPr>
          <w:color w:val="1F3A5F"/>
        </w:rPr>
        <w:t>8. Qué hace el agente, y qué nunca hace</w:t>
      </w:r>
    </w:p>
    <w:p>
      <w:pPr>
        <w:spacing w:after="120"/>
      </w:pPr>
      <w:r>
        <w:rPr>
          <w:b/>
          <w:i w:val="0"/>
          <w:color w:val="1E7A33"/>
          <w:sz w:val="22"/>
        </w:rPr>
        <w:t>El agente SIEMPRE:</w:t>
      </w:r>
    </w:p>
    <w:p>
      <w:pPr>
        <w:pStyle w:val="ListBullet"/>
        <w:spacing w:after="60"/>
      </w:pPr>
      <w:r>
        <w:t>Avisa antes de tocar archivos y espera la aprobación.</w:t>
      </w:r>
    </w:p>
    <w:p>
      <w:pPr>
        <w:pStyle w:val="ListBullet"/>
        <w:spacing w:after="60"/>
      </w:pPr>
      <w:r>
        <w:t>Verifica las cosas antes de afirmarlas; no inventa.</w:t>
      </w:r>
    </w:p>
    <w:p>
      <w:pPr>
        <w:pStyle w:val="ListBullet"/>
        <w:spacing w:after="60"/>
      </w:pPr>
      <w:r>
        <w:t>Se concentra en lo que se le pidió; no cambia otras cosas "de paso".</w:t>
      </w:r>
    </w:p>
    <w:p>
      <w:pPr>
        <w:pStyle w:val="ListBullet"/>
        <w:spacing w:after="60"/>
      </w:pPr>
      <w:r>
        <w:t>Responde corto y claro, e indica si falta algo por parte del usuario.</w:t>
      </w:r>
    </w:p>
    <w:p>
      <w:pPr>
        <w:pStyle w:val="ListBullet"/>
        <w:spacing w:after="60"/>
      </w:pPr>
      <w:r>
        <w:t>Cuando hay un problema, lo informa y propone la solución.</w:t>
      </w:r>
    </w:p>
    <w:p>
      <w:pPr>
        <w:spacing w:after="80"/>
      </w:pPr>
    </w:p>
    <w:p>
      <w:pPr>
        <w:spacing w:after="120"/>
      </w:pPr>
      <w:r>
        <w:rPr>
          <w:b/>
          <w:i w:val="0"/>
          <w:color w:val="B02A2A"/>
          <w:sz w:val="22"/>
        </w:rPr>
        <w:t>El agente NUNCA (sin que se lo pidan):</w:t>
      </w:r>
    </w:p>
    <w:p>
      <w:pPr>
        <w:pStyle w:val="ListBullet"/>
        <w:spacing w:after="60"/>
      </w:pPr>
      <w:r>
        <w:t>No guarda ni publica cambios en internet por su cuenta.</w:t>
      </w:r>
    </w:p>
    <w:p>
      <w:pPr>
        <w:pStyle w:val="ListBullet"/>
        <w:spacing w:after="60"/>
      </w:pPr>
      <w:r>
        <w:t>No borra ni daña datos reales.</w:t>
      </w:r>
    </w:p>
    <w:p>
      <w:pPr>
        <w:pStyle w:val="ListBullet"/>
        <w:spacing w:after="60"/>
      </w:pPr>
      <w:r>
        <w:t>No hace trampa para saltarse un error (no borra la prueba que falla).</w:t>
      </w:r>
    </w:p>
    <w:p>
      <w:pPr>
        <w:pStyle w:val="ListBullet"/>
        <w:spacing w:after="60"/>
      </w:pPr>
      <w:r>
        <w:t>No decide funciones importantes solo; consulta antes.</w:t>
      </w:r>
    </w:p>
    <w:p>
      <w:pPr>
        <w:pStyle w:val="ListBullet"/>
        <w:spacing w:after="60"/>
      </w:pPr>
      <w:r>
        <w:t>No muestra ni sube claves ni datos privados.</w:t>
      </w:r>
    </w:p>
    <w:p>
      <w:pPr>
        <w:spacing w:after="120"/>
      </w:pPr>
    </w:p>
    <w:tbl>
      <w:tblPr>
        <w:tblW w:type="auto" w:w="0"/>
        <w:jc w:val="center"/>
        <w:tblLook w:firstColumn="1" w:firstRow="1" w:lastColumn="0" w:lastRow="0" w:noHBand="0" w:noVBand="1" w:val="04A0"/>
      </w:tblPr>
      <w:tblGrid>
        <w:gridCol w:w="8640"/>
      </w:tblGrid>
      <w:tr>
        <w:tc>
          <w:tcPr>
            <w:tcW w:type="dxa" w:w="9360"/>
            <w:shd w:val="clear" w:fill="EAF0F8"/>
          </w:tcPr>
          <w:p>
            <w:pPr>
              <w:spacing w:after="40"/>
            </w:pPr>
            <w:r>
              <w:rPr>
                <w:b/>
                <w:color w:val="1F3A5F"/>
                <w:sz w:val="21"/>
              </w:rPr>
              <w:t>La regla de oro</w:t>
            </w:r>
          </w:p>
          <w:p>
            <w:r>
              <w:rPr>
                <w:sz w:val="20"/>
              </w:rPr>
              <w:t>Hay un grupo de reglas de seguridad que el agente no cruza por nada (proteger los datos, no publicar sin permiso, no exponer claves). Aunque una instrucción suelta diga lo contrario, esas reglas ganan siempre.</w:t>
            </w:r>
          </w:p>
        </w:tc>
      </w:tr>
    </w:tbl>
    <w:p>
      <w:pPr>
        <w:spacing w:after="40"/>
      </w:pPr>
    </w:p>
    <w:p>
      <w:r>
        <w:br w:type="page"/>
      </w:r>
    </w:p>
    <w:p>
      <w:pPr>
        <w:pStyle w:val="Heading1"/>
      </w:pPr>
      <w:r>
        <w:rPr>
          <w:color w:val="1F3A5F"/>
        </w:rPr>
        <w:t>9. Por qué el estándar tiene "tres capas"</w:t>
      </w:r>
    </w:p>
    <w:p>
      <w:pPr>
        <w:spacing w:after="120"/>
      </w:pPr>
      <w:r>
        <w:rPr>
          <w:b w:val="0"/>
          <w:i w:val="0"/>
          <w:sz w:val="22"/>
        </w:rPr>
        <w:t>Para que las reglas sirvan en cualquier proyecto sin tener que reescribirlas, están organizadas en tres niveles:</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shd w:val="clear" w:fill="1F3A5F"/>
          </w:tcPr>
          <w:p>
            <w:r/>
            <w:r>
              <w:rPr>
                <w:b/>
                <w:color w:val="FFFFFF"/>
                <w:sz w:val="20"/>
              </w:rPr>
              <w:t>Capa</w:t>
            </w:r>
          </w:p>
        </w:tc>
        <w:tc>
          <w:tcPr>
            <w:tcW w:type="dxa" w:w="4320"/>
            <w:shd w:val="clear" w:fill="1F3A5F"/>
          </w:tcPr>
          <w:p>
            <w:r/>
            <w:r>
              <w:rPr>
                <w:b/>
                <w:color w:val="FFFFFF"/>
                <w:sz w:val="20"/>
              </w:rPr>
              <w:t>Qué es</w:t>
            </w:r>
          </w:p>
        </w:tc>
        <w:tc>
          <w:tcPr>
            <w:tcW w:type="dxa" w:w="3168"/>
            <w:shd w:val="clear" w:fill="1F3A5F"/>
          </w:tcPr>
          <w:p>
            <w:r/>
            <w:r>
              <w:rPr>
                <w:b/>
                <w:color w:val="FFFFFF"/>
                <w:sz w:val="20"/>
              </w:rPr>
              <w:t>Ejemplo</w:t>
            </w:r>
          </w:p>
        </w:tc>
      </w:tr>
      <w:tr>
        <w:tc>
          <w:tcPr>
            <w:tcW w:type="dxa" w:w="1872"/>
          </w:tcPr>
          <w:p>
            <w:r/>
            <w:r>
              <w:rPr>
                <w:sz w:val="19"/>
              </w:rPr>
              <w:t>1 · Núcleo</w:t>
            </w:r>
          </w:p>
        </w:tc>
        <w:tc>
          <w:tcPr>
            <w:tcW w:type="dxa" w:w="4320"/>
          </w:tcPr>
          <w:p>
            <w:r/>
            <w:r>
              <w:rPr>
                <w:sz w:val="19"/>
              </w:rPr>
              <w:t>Las reglas de seguridad que no se cambian nunca.</w:t>
            </w:r>
          </w:p>
        </w:tc>
        <w:tc>
          <w:tcPr>
            <w:tcW w:type="dxa" w:w="3168"/>
          </w:tcPr>
          <w:p>
            <w:r/>
            <w:r>
              <w:rPr>
                <w:sz w:val="19"/>
              </w:rPr>
              <w:t>No publicar sin permiso.</w:t>
            </w:r>
          </w:p>
        </w:tc>
      </w:tr>
      <w:tr>
        <w:tc>
          <w:tcPr>
            <w:tcW w:type="dxa" w:w="1872"/>
          </w:tcPr>
          <w:p>
            <w:r/>
            <w:r>
              <w:rPr>
                <w:sz w:val="19"/>
              </w:rPr>
              <w:t>2 · Base</w:t>
            </w:r>
          </w:p>
        </w:tc>
        <w:tc>
          <w:tcPr>
            <w:tcW w:type="dxa" w:w="4320"/>
          </w:tcPr>
          <w:p>
            <w:r/>
            <w:r>
              <w:rPr>
                <w:sz w:val="19"/>
              </w:rPr>
              <w:t>Buenas prácticas que sirven para cualquier proyecto.</w:t>
            </w:r>
          </w:p>
        </w:tc>
        <w:tc>
          <w:tcPr>
            <w:tcW w:type="dxa" w:w="3168"/>
          </w:tcPr>
          <w:p>
            <w:r/>
            <w:r>
              <w:rPr>
                <w:sz w:val="19"/>
              </w:rPr>
              <w:t>Escribir pruebas; no repetir código.</w:t>
            </w:r>
          </w:p>
        </w:tc>
      </w:tr>
      <w:tr>
        <w:tc>
          <w:tcPr>
            <w:tcW w:type="dxa" w:w="1872"/>
          </w:tcPr>
          <w:p>
            <w:r/>
            <w:r>
              <w:rPr>
                <w:sz w:val="19"/>
              </w:rPr>
              <w:t>3 · Proyecto</w:t>
            </w:r>
          </w:p>
        </w:tc>
        <w:tc>
          <w:tcPr>
            <w:tcW w:type="dxa" w:w="4320"/>
          </w:tcPr>
          <w:p>
            <w:r/>
            <w:r>
              <w:rPr>
                <w:sz w:val="19"/>
              </w:rPr>
              <w:t>Lo propio del proyecto, declarado al configurar.</w:t>
            </w:r>
          </w:p>
        </w:tc>
        <w:tc>
          <w:tcPr>
            <w:tcW w:type="dxa" w:w="3168"/>
          </w:tcPr>
          <w:p>
            <w:r/>
            <w:r>
              <w:rPr>
                <w:sz w:val="19"/>
              </w:rPr>
              <w:t>El lenguaje, el negocio, las leyes.</w:t>
            </w:r>
          </w:p>
        </w:tc>
      </w:tr>
    </w:tbl>
    <w:p>
      <w:pPr>
        <w:spacing w:after="120"/>
      </w:pPr>
    </w:p>
    <w:p>
      <w:pPr>
        <w:spacing w:after="160"/>
      </w:pPr>
      <w:r>
        <w:rPr>
          <w:b w:val="0"/>
          <w:i w:val="0"/>
          <w:sz w:val="22"/>
        </w:rPr>
        <w:t>La regla de convivencia: el proyecto (capa 3) puede ajustar la capa 2, pero nunca la capa 1. Si algo choca con la seguridad del núcleo, gana el núcleo.</w:t>
      </w:r>
    </w:p>
    <w:p>
      <w:pPr>
        <w:pStyle w:val="Heading2"/>
      </w:pPr>
      <w:r>
        <w:rPr>
          <w:color w:val="1F3A5F"/>
        </w:rPr>
        <w:t>Glosario rápido</w:t>
      </w:r>
    </w:p>
    <w:p>
      <w:pPr>
        <w:spacing w:after="100"/>
      </w:pPr>
      <w:r>
        <w:rPr>
          <w:b/>
          <w:i w:val="0"/>
          <w:color w:val="1F3A5F"/>
        </w:rPr>
        <w:t xml:space="preserve">Agente: </w:t>
      </w:r>
      <w:r>
        <w:rPr>
          <w:b w:val="0"/>
          <w:i w:val="0"/>
        </w:rPr>
        <w:t>La IA que programa junto al usuario. Es Claude Code siguiendo las reglas del estándar.</w:t>
      </w:r>
    </w:p>
    <w:p>
      <w:pPr>
        <w:spacing w:after="100"/>
      </w:pPr>
      <w:r>
        <w:rPr>
          <w:b/>
          <w:i w:val="0"/>
          <w:color w:val="1F3A5F"/>
        </w:rPr>
        <w:t xml:space="preserve">Claude Code: </w:t>
      </w:r>
      <w:r>
        <w:rPr>
          <w:b w:val="0"/>
          <w:i w:val="0"/>
        </w:rPr>
        <w:t>El programa que actúa como agente y hace el trabajo. Se usa como app de escritorio, comando de terminal o extensión de VS Code.</w:t>
      </w:r>
    </w:p>
    <w:p>
      <w:pPr>
        <w:spacing w:after="100"/>
      </w:pPr>
      <w:r>
        <w:rPr>
          <w:b/>
          <w:i w:val="0"/>
          <w:color w:val="1F3A5F"/>
        </w:rPr>
        <w:t xml:space="preserve">Estándar: </w:t>
      </w:r>
      <w:r>
        <w:rPr>
          <w:b w:val="0"/>
          <w:i w:val="0"/>
        </w:rPr>
        <w:t>El conjunto de reglas que el agente sigue. Se instala una vez en una carpeta central y sirve para todos los proyectos.</w:t>
      </w:r>
    </w:p>
    <w:p>
      <w:pPr>
        <w:spacing w:after="100"/>
      </w:pPr>
      <w:r>
        <w:rPr>
          <w:b/>
          <w:i w:val="0"/>
          <w:color w:val="1F3A5F"/>
        </w:rPr>
        <w:t xml:space="preserve">Proyecto: </w:t>
      </w:r>
      <w:r>
        <w:rPr>
          <w:b w:val="0"/>
          <w:i w:val="0"/>
        </w:rPr>
        <w:t>La carpeta con los archivos del programa en el que se trabaja.</w:t>
      </w:r>
    </w:p>
    <w:p>
      <w:pPr>
        <w:spacing w:after="100"/>
      </w:pPr>
      <w:r>
        <w:rPr>
          <w:b/>
          <w:i w:val="0"/>
          <w:color w:val="1F3A5F"/>
        </w:rPr>
        <w:t xml:space="preserve">CLAUDE.md: </w:t>
      </w:r>
      <w:r>
        <w:rPr>
          <w:b w:val="0"/>
          <w:i w:val="0"/>
        </w:rPr>
        <w:t>El archivo local que Claude Code lee al abrir el proyecto; indica dónde está el estándar. No se versiona (va en .gitignore).</w:t>
      </w:r>
    </w:p>
    <w:p>
      <w:pPr>
        <w:spacing w:after="100"/>
      </w:pPr>
      <w:r>
        <w:rPr>
          <w:b/>
          <w:i w:val="0"/>
          <w:color w:val="1F3A5F"/>
        </w:rPr>
        <w:t xml:space="preserve">.gitignore: </w:t>
      </w:r>
      <w:r>
        <w:rPr>
          <w:b w:val="0"/>
          <w:i w:val="0"/>
        </w:rPr>
        <w:t>Una lista de archivos que no se suben al repositorio.</w:t>
      </w:r>
    </w:p>
    <w:p>
      <w:pPr>
        <w:spacing w:after="100"/>
      </w:pPr>
      <w:r>
        <w:rPr>
          <w:b/>
          <w:i w:val="0"/>
          <w:color w:val="1F3A5F"/>
        </w:rPr>
        <w:t xml:space="preserve">Especificación (spec): </w:t>
      </w:r>
      <w:r>
        <w:rPr>
          <w:b w:val="0"/>
          <w:i w:val="0"/>
        </w:rPr>
        <w:t>El acuerdo escrito de qué se va a construir, antes de programarlo.</w:t>
      </w:r>
    </w:p>
    <w:p>
      <w:pPr>
        <w:spacing w:after="100"/>
      </w:pPr>
      <w:r>
        <w:rPr>
          <w:b/>
          <w:i w:val="0"/>
          <w:color w:val="1F3A5F"/>
        </w:rPr>
        <w:t xml:space="preserve">Plantilla: </w:t>
      </w:r>
      <w:r>
        <w:rPr>
          <w:b w:val="0"/>
          <w:i w:val="0"/>
        </w:rPr>
        <w:t>Un formulario con huecos que se llenan con los datos del proyecto.</w:t>
      </w:r>
    </w:p>
    <w:p>
      <w:pPr>
        <w:spacing w:after="100"/>
      </w:pPr>
      <w:r>
        <w:rPr>
          <w:b/>
          <w:i w:val="0"/>
          <w:color w:val="1F3A5F"/>
        </w:rPr>
        <w:t xml:space="preserve">Orquestador: </w:t>
      </w:r>
      <w:r>
        <w:rPr>
          <w:b w:val="0"/>
          <w:i w:val="0"/>
        </w:rPr>
        <w:t>El "director" que hace pasar el trabajo por las estaciones en orden y controla la calidad en cada una.</w:t>
      </w:r>
    </w:p>
    <w:p>
      <w:pPr>
        <w:spacing w:after="100"/>
      </w:pPr>
      <w:r>
        <w:rPr>
          <w:b/>
          <w:i w:val="0"/>
          <w:color w:val="1F3A5F"/>
        </w:rPr>
        <w:t xml:space="preserve">Señal: </w:t>
      </w:r>
      <w:r>
        <w:rPr>
          <w:b w:val="0"/>
          <w:i w:val="0"/>
        </w:rPr>
        <w:t>Un dato de valor que el agente guarda en su memoria: una decisión, un error resuelto, una lección.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