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Мазурский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pass, gopass, native messaging, chezmoi. Научиться пользоваться этими утилитами, синхронизировать их с гит.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ПО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pass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с браузером</w:t>
      </w:r>
    </w:p>
    <w:p>
      <w:pPr>
        <w:pStyle w:val="Compact"/>
        <w:numPr>
          <w:ilvl w:val="0"/>
          <w:numId w:val="1001"/>
        </w:numPr>
      </w:pPr>
      <w:r>
        <w:t xml:space="preserve">Сохранить пароль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chezmoi</w:t>
      </w:r>
    </w:p>
    <w:p>
      <w:pPr>
        <w:pStyle w:val="Compact"/>
        <w:numPr>
          <w:ilvl w:val="0"/>
          <w:numId w:val="1001"/>
        </w:numPr>
      </w:pPr>
      <w:r>
        <w:t xml:space="preserve">Настроить chezmoi на новой машине</w:t>
      </w:r>
    </w:p>
    <w:p>
      <w:pPr>
        <w:pStyle w:val="Compact"/>
        <w:numPr>
          <w:ilvl w:val="0"/>
          <w:numId w:val="1001"/>
        </w:numPr>
      </w:pPr>
      <w:r>
        <w:t xml:space="preserve">Выполнить ежедневные операции с chezmoi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 Также носит название стандартного менеджера паролей для Unix (The standard Unix password manager).</w:t>
      </w:r>
      <w:r>
        <w:t xml:space="preserve"> </w:t>
      </w:r>
      <w:r>
        <w:t xml:space="preserve">1.1 Основные свойства</w:t>
      </w:r>
      <w:r>
        <w:t xml:space="preserve"> </w:t>
      </w:r>
      <w:r>
        <w:t xml:space="preserve">Данные хранятся в файловой системе в виде каталогов и файлов.</w:t>
      </w:r>
      <w:r>
        <w:t xml:space="preserve"> </w:t>
      </w:r>
      <w:r>
        <w:t xml:space="preserve">Файлы шифруются с помощью GPG-ключа.</w:t>
      </w:r>
      <w:r>
        <w:t xml:space="preserve"> </w:t>
      </w:r>
      <w:r>
        <w:t xml:space="preserve">1.2 Структура базы паролей</w:t>
      </w:r>
      <w:r>
        <w:t xml:space="preserve"> </w:t>
      </w: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t xml:space="preserve"> </w:t>
      </w: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  <w:r>
        <w:t xml:space="preserve"> </w:t>
      </w:r>
      <w:r>
        <w:t xml:space="preserve">chezmoi используется для управления файлами конфигурации домашнего каталога пользователя.</w:t>
      </w:r>
      <w:r>
        <w:t xml:space="preserve"> </w:t>
      </w:r>
      <w:r>
        <w:t xml:space="preserve">Конфигурация chezmoi</w:t>
      </w:r>
      <w:r>
        <w:t xml:space="preserve"> </w:t>
      </w:r>
      <w:r>
        <w:t xml:space="preserve">2.2.1 Рабочие файлы</w:t>
      </w:r>
      <w:r>
        <w:t xml:space="preserve"> </w:t>
      </w:r>
      <w:r>
        <w:t xml:space="preserve">Состояние файлов конфигурации сохраняется в каталоге ~/.local/share/chezmoi. Он является клоном вашего репозитория dotfiles.</w:t>
      </w:r>
      <w:r>
        <w:t xml:space="preserve"> </w:t>
      </w:r>
      <w:r>
        <w:t xml:space="preserve">Файл конфигурации ~/.config/chezmoi/chezmoi.toml (можно использовать также JSON или YAML) специфичен для локальной машины.</w:t>
      </w:r>
      <w:r>
        <w:t xml:space="preserve"> </w:t>
      </w:r>
      <w:r>
        <w:t xml:space="preserve">Файлы, содержимое которых одинаково на всех ваших машинах, дословно копируются из исходного каталога.</w:t>
      </w:r>
      <w:r>
        <w:t xml:space="preserve"> </w:t>
      </w:r>
      <w: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</w:p>
    <w:bookmarkEnd w:id="22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Устанавливаю pass. (рис. 1)</w:t>
      </w:r>
    </w:p>
    <w:bookmarkStart w:id="26" w:name="fig:001"/>
    <w:p>
      <w:pPr>
        <w:pStyle w:val="CaptionedFigure"/>
      </w:pPr>
      <w:r>
        <w:drawing>
          <wp:inline>
            <wp:extent cx="3733800" cy="4778597"/>
            <wp:effectExtent b="0" l="0" r="0" t="0"/>
            <wp:docPr descr="Рис. 1: Установка ПО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78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ПО</w:t>
      </w:r>
    </w:p>
    <w:bookmarkEnd w:id="26"/>
    <w:p>
      <w:pPr>
        <w:pStyle w:val="BodyText"/>
      </w:pPr>
      <w:r>
        <w:t xml:space="preserve">Инициаилизрую pass на машине и делаю первый пароль. (рис. 2)</w:t>
      </w:r>
    </w:p>
    <w:bookmarkStart w:id="30" w:name="fig:002"/>
    <w:p>
      <w:pPr>
        <w:pStyle w:val="CaptionedFigure"/>
      </w:pPr>
      <w:r>
        <w:drawing>
          <wp:inline>
            <wp:extent cx="3733800" cy="2980716"/>
            <wp:effectExtent b="0" l="0" r="0" t="0"/>
            <wp:docPr descr="Рис. 2: Работа с pass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0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Работа с pass</w:t>
      </w:r>
    </w:p>
    <w:bookmarkEnd w:id="30"/>
    <w:p>
      <w:pPr>
        <w:pStyle w:val="BodyText"/>
      </w:pPr>
      <w:r>
        <w:t xml:space="preserve">Устанавливаю дополнительное ПО и шрифты. (рис. 3)</w:t>
      </w:r>
    </w:p>
    <w:bookmarkStart w:id="34" w:name="fig:003"/>
    <w:p>
      <w:pPr>
        <w:pStyle w:val="CaptionedFigure"/>
      </w:pPr>
      <w:r>
        <w:drawing>
          <wp:inline>
            <wp:extent cx="3733800" cy="3096047"/>
            <wp:effectExtent b="0" l="0" r="0" t="0"/>
            <wp:docPr descr="Рис. 3: Установка ПО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6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ПО</w:t>
      </w:r>
    </w:p>
    <w:bookmarkEnd w:id="34"/>
    <w:p>
      <w:pPr>
        <w:pStyle w:val="BodyText"/>
      </w:pPr>
      <w:r>
        <w:t xml:space="preserve">Инициализирую chezmoi с указанием на указанный в лабораторной работы репозиторий. (рис. 4)</w:t>
      </w:r>
    </w:p>
    <w:bookmarkStart w:id="38" w:name="fig:004"/>
    <w:p>
      <w:pPr>
        <w:pStyle w:val="CaptionedFigure"/>
      </w:pPr>
      <w:r>
        <w:drawing>
          <wp:inline>
            <wp:extent cx="3733800" cy="751662"/>
            <wp:effectExtent b="0" l="0" r="0" t="0"/>
            <wp:docPr descr="Рис. 4: Установка chezmoi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1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chezmoi</w:t>
      </w:r>
    </w:p>
    <w:bookmarkEnd w:id="38"/>
    <w:p>
      <w:pPr>
        <w:pStyle w:val="BodyText"/>
      </w:pPr>
      <w:r>
        <w:t xml:space="preserve">Применяю конфиг. (рис. 5)</w:t>
      </w:r>
    </w:p>
    <w:bookmarkStart w:id="42" w:name="fig:005"/>
    <w:p>
      <w:pPr>
        <w:pStyle w:val="CaptionedFigure"/>
      </w:pPr>
      <w:r>
        <w:drawing>
          <wp:inline>
            <wp:extent cx="3733800" cy="3591310"/>
            <wp:effectExtent b="0" l="0" r="0" t="0"/>
            <wp:docPr descr="Рис. 5: Применение конфигурации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1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Применение конфигурации</w:t>
      </w:r>
    </w:p>
    <w:bookmarkEnd w:id="42"/>
    <w:p>
      <w:pPr>
        <w:pStyle w:val="BodyText"/>
      </w:pPr>
      <w:r>
        <w:t xml:space="preserve">Проверяю изменения в удаленном репозитории (рис. 6)</w:t>
      </w:r>
    </w:p>
    <w:bookmarkStart w:id="46" w:name="fig:006"/>
    <w:p>
      <w:pPr>
        <w:pStyle w:val="CaptionedFigure"/>
      </w:pPr>
      <w:r>
        <w:drawing>
          <wp:inline>
            <wp:extent cx="3733800" cy="1387846"/>
            <wp:effectExtent b="0" l="0" r="0" t="0"/>
            <wp:docPr descr="Рис. 6: Проверка изменений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7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изменений</w:t>
      </w:r>
    </w:p>
    <w:bookmarkEnd w:id="46"/>
    <w:p>
      <w:pPr>
        <w:pStyle w:val="BodyText"/>
      </w:pPr>
      <w:r>
        <w:t xml:space="preserve">Отключаю автоматические сохранение изменений. (рис. 7)</w:t>
      </w:r>
    </w:p>
    <w:bookmarkStart w:id="50" w:name="fig:007"/>
    <w:p>
      <w:pPr>
        <w:pStyle w:val="CaptionedFigure"/>
      </w:pPr>
      <w:r>
        <w:drawing>
          <wp:inline>
            <wp:extent cx="3733800" cy="3591310"/>
            <wp:effectExtent b="0" l="0" r="0" t="0"/>
            <wp:docPr descr="Рис. 7: Изменение конфигурации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1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Изменение конфигурации</w:t>
      </w:r>
    </w:p>
    <w:bookmarkEnd w:id="50"/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познакомились с pass, gopass, native messaging, chezmoi. Научились пользоваться этими утилитами, синхронизировали их с гит.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Мазурский Александр Дмитриевич</dc:creator>
  <dc:language>ru-RU\</dc:language>
  <cp:keywords/>
  <dcterms:created xsi:type="dcterms:W3CDTF">2025-03-15T17:38:02Z</dcterms:created>
  <dcterms:modified xsi:type="dcterms:W3CDTF">2025-03-15T17:38:02Z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