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3.png" ContentType="image/png"/>
  <Override PartName="/word/media/rId77.png" ContentType="image/png"/>
  <Override PartName="/word/media/rId81.png" ContentType="image/png"/>
  <Override PartName="/word/media/rId85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№7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Мазурский Александр Дмитриевич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Реализация переходов в NASM</w:t>
      </w:r>
    </w:p>
    <w:p>
      <w:pPr>
        <w:pStyle w:val="Compact"/>
        <w:numPr>
          <w:ilvl w:val="0"/>
          <w:numId w:val="1001"/>
        </w:numPr>
      </w:pPr>
      <w:r>
        <w:t xml:space="preserve">Изучение структуры файлов листинга</w:t>
      </w:r>
    </w:p>
    <w:p>
      <w:pPr>
        <w:pStyle w:val="Compact"/>
        <w:numPr>
          <w:ilvl w:val="0"/>
          <w:numId w:val="1001"/>
        </w:numPr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9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9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 (рис. 1).</w:t>
      </w:r>
    </w:p>
    <w:bookmarkStart w:id="26" w:name="fig:001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: 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и файла для программы</w:t>
      </w:r>
    </w:p>
    <w:bookmarkEnd w:id="26"/>
    <w:p>
      <w:pPr>
        <w:pStyle w:val="BodyText"/>
      </w:pPr>
      <w:r>
        <w:t xml:space="preserve">Копирую код из листинга в файл будущей программы. (рис. 2).</w:t>
      </w:r>
    </w:p>
    <w:bookmarkStart w:id="30" w:name="fig:002"/>
    <w:p>
      <w:pPr>
        <w:pStyle w:val="CaptionedFigure"/>
      </w:pPr>
      <w:r>
        <w:drawing>
          <wp:inline>
            <wp:extent cx="3733800" cy="2953932"/>
            <wp:effectExtent b="0" l="0" r="0" t="0"/>
            <wp:docPr descr="Рис. 2: Сохранение программ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539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Сохранение программы</w:t>
      </w:r>
    </w:p>
    <w:bookmarkEnd w:id="30"/>
    <w:p>
      <w:pPr>
        <w:pStyle w:val="BodyText"/>
      </w:pPr>
      <w:r>
        <w:t xml:space="preserve">При запуске программы я убедился в том, что неусловный переход действительно изменяет порядок выполнения инструкций (рис. 3).</w:t>
      </w:r>
    </w:p>
    <w:bookmarkStart w:id="34" w:name="fig:003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3: Запуск программы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bookmarkEnd w:id="34"/>
    <w:p>
      <w:pPr>
        <w:pStyle w:val="BodyText"/>
      </w:pPr>
      <w:r>
        <w:t xml:space="preserve">Изменяю программу таким образом, чтобы поменялся порядок выполнения функций (рис. 4).</w:t>
      </w:r>
    </w:p>
    <w:bookmarkStart w:id="38" w:name="fig:004"/>
    <w:p>
      <w:pPr>
        <w:pStyle w:val="CaptionedFigure"/>
      </w:pPr>
      <w:r>
        <w:drawing>
          <wp:inline>
            <wp:extent cx="3733800" cy="3824868"/>
            <wp:effectExtent b="0" l="0" r="0" t="0"/>
            <wp:docPr descr="Рис. 4: Изменение программы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24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bookmarkEnd w:id="38"/>
    <w:p>
      <w:pPr>
        <w:pStyle w:val="BodyText"/>
      </w:pPr>
      <w:r>
        <w:t xml:space="preserve">Запускаю программу и проверяю, что примененные изменения верны (рис. 5).</w:t>
      </w:r>
    </w:p>
    <w:bookmarkStart w:id="42" w:name="fig:005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5: Запуск изменеенной программы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изменеенной программы</w:t>
      </w:r>
    </w:p>
    <w:bookmarkEnd w:id="42"/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(рис. 6).</w:t>
      </w:r>
    </w:p>
    <w:bookmarkStart w:id="46" w:name="fig:006"/>
    <w:p>
      <w:pPr>
        <w:pStyle w:val="CaptionedFigure"/>
      </w:pPr>
      <w:r>
        <w:drawing>
          <wp:inline>
            <wp:extent cx="3733800" cy="3481458"/>
            <wp:effectExtent b="0" l="0" r="0" t="0"/>
            <wp:docPr descr="Рис. 6: Изменение программы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814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Изменение программы</w:t>
      </w:r>
    </w:p>
    <w:bookmarkEnd w:id="46"/>
    <w:p>
      <w:pPr>
        <w:pStyle w:val="BodyText"/>
      </w:pPr>
      <w:r>
        <w:t xml:space="preserve">Работа выполнена корректно, программа в нужном мне порядке выводит сообщения (рис. 7).</w:t>
      </w:r>
    </w:p>
    <w:bookmarkStart w:id="50" w:name="fig:007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7: Проверка изменений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Проверка изменений</w:t>
      </w:r>
    </w:p>
    <w:bookmarkEnd w:id="50"/>
    <w:p>
      <w:pPr>
        <w:pStyle w:val="BodyText"/>
      </w:pPr>
      <w:r>
        <w:t xml:space="preserve">Создаю новый рабочий файл и вставляю в него код из следующего листинга (рис. 8).</w:t>
      </w:r>
    </w:p>
    <w:bookmarkStart w:id="54" w:name="fig:008"/>
    <w:p>
      <w:pPr>
        <w:pStyle w:val="CaptionedFigure"/>
      </w:pPr>
      <w:r>
        <w:drawing>
          <wp:inline>
            <wp:extent cx="3733800" cy="4148232"/>
            <wp:effectExtent b="0" l="0" r="0" t="0"/>
            <wp:docPr descr="Рис. 8: Сохранение новой программы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148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новой программы</w:t>
      </w:r>
    </w:p>
    <w:bookmarkEnd w:id="54"/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(рис. 9).</w:t>
      </w:r>
    </w:p>
    <w:bookmarkStart w:id="58" w:name="fig:009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9: Проверка программы из листинга" title="" id="56" name="Picture"/>
            <a:graphic>
              <a:graphicData uri="http://schemas.openxmlformats.org/drawingml/2006/picture">
                <pic:pic>
                  <pic:nvPicPr>
                    <pic:cNvPr descr="image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Проверка программы из листинга</w:t>
      </w:r>
    </w:p>
    <w:bookmarkEnd w:id="58"/>
    <w:bookmarkEnd w:id="59"/>
    <w:bookmarkStart w:id="72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(рис. 10).</w:t>
      </w:r>
    </w:p>
    <w:bookmarkStart w:id="63" w:name="fig:010"/>
    <w:p>
      <w:pPr>
        <w:pStyle w:val="CaptionedFigure"/>
      </w:pPr>
      <w:r>
        <w:drawing>
          <wp:inline>
            <wp:extent cx="3733800" cy="2926103"/>
            <wp:effectExtent b="0" l="0" r="0" t="0"/>
            <wp:docPr descr="Рис. 10: Проверка файла листинга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261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файла листинга</w:t>
      </w:r>
    </w:p>
    <w:bookmarkEnd w:id="63"/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 (рис. 11).</w:t>
      </w:r>
    </w:p>
    <w:bookmarkStart w:id="67" w:name="fig:011"/>
    <w:p>
      <w:pPr>
        <w:pStyle w:val="CaptionedFigure"/>
      </w:pPr>
      <w:r>
        <w:drawing>
          <wp:inline>
            <wp:extent cx="3733800" cy="3311747"/>
            <wp:effectExtent b="0" l="0" r="0" t="0"/>
            <wp:docPr descr="Рис. 11: Удаление операнда из программы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1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Удаление операнда из программы</w:t>
      </w:r>
    </w:p>
    <w:bookmarkEnd w:id="67"/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(рис. 12).</w:t>
      </w:r>
    </w:p>
    <w:bookmarkStart w:id="71" w:name="fig:012"/>
    <w:p>
      <w:pPr>
        <w:pStyle w:val="CaptionedFigure"/>
      </w:pPr>
      <w:r>
        <w:drawing>
          <wp:inline>
            <wp:extent cx="3733800" cy="2497301"/>
            <wp:effectExtent b="0" l="0" r="0" t="0"/>
            <wp:docPr descr="Рис. 12: Просмотр ошибки в файле листинга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9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Просмотр ошибки в файле листинга</w:t>
      </w:r>
    </w:p>
    <w:bookmarkEnd w:id="71"/>
    <w:bookmarkEnd w:id="72"/>
    <w:bookmarkStart w:id="8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Искренне не понимаю, какой вариант я должен был получить во время 7 лабораторной работы, поэтому буду использовать свой вариант - девятый - из предыдудщей лабораторной работы. Возвращаю операнд к функции в программе и изменяю ее так, чтобы она выводила переменную с наименьшим значением (рис. 13).</w:t>
      </w:r>
    </w:p>
    <w:bookmarkStart w:id="76" w:name="fig:013"/>
    <w:p>
      <w:pPr>
        <w:pStyle w:val="CaptionedFigure"/>
      </w:pPr>
      <w:r>
        <w:drawing>
          <wp:inline>
            <wp:extent cx="3733800" cy="3868712"/>
            <wp:effectExtent b="0" l="0" r="0" t="0"/>
            <wp:docPr descr="Рис. 13: Первая программа самостоятельной работы" title="" id="74" name="Picture"/>
            <a:graphic>
              <a:graphicData uri="http://schemas.openxmlformats.org/drawingml/2006/picture">
                <pic:pic>
                  <pic:nvPicPr>
                    <pic:cNvPr descr="image/13.png" id="75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687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Первая программа самостоятельной работы</w:t>
      </w:r>
    </w:p>
    <w:bookmarkEnd w:id="76"/>
    <w:p>
      <w:pPr>
        <w:pStyle w:val="BodyText"/>
      </w:pPr>
      <w:r>
        <w:t xml:space="preserve">Код первой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msg1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В: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msg2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'Наименьшее число: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NormalTok"/>
        </w:rPr>
        <w:t xml:space="preserve">A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'24'</w:t>
      </w:r>
      <w:r>
        <w:br/>
      </w:r>
      <w:r>
        <w:rPr>
          <w:rStyle w:val="NormalTok"/>
        </w:rPr>
        <w:t xml:space="preserve">C </w:t>
      </w:r>
      <w:r>
        <w:rPr>
          <w:rStyle w:val="DataTypeTok"/>
        </w:rPr>
        <w:t xml:space="preserve">dd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'15'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NormalTok"/>
        </w:rPr>
        <w:t xml:space="preserve">min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B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msg1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B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jg</w:t>
      </w:r>
      <w:r>
        <w:rPr>
          <w:rStyle w:val="NormalTok"/>
        </w:rPr>
        <w:t xml:space="preserve"> check_B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check_B: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min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jb</w:t>
      </w:r>
      <w:r>
        <w:rPr>
          <w:rStyle w:val="NormalTok"/>
        </w:rPr>
        <w:t xml:space="preserve"> fin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B</w:t>
      </w:r>
      <w:r>
        <w:rPr>
          <w:rStyle w:val="OperatorTok"/>
        </w:rPr>
        <w:t xml:space="preserve">]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br/>
      </w:r>
      <w:r>
        <w:rPr>
          <w:rStyle w:val="FunctionTok"/>
        </w:rPr>
        <w:t xml:space="preserve">fin: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msg2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min</w:t>
      </w:r>
      <w:r>
        <w:rPr>
          <w:rStyle w:val="OperatorTok"/>
        </w:rPr>
        <w:t xml:space="preserve">]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корректность написания первой программы (рис. 14).</w:t>
      </w:r>
    </w:p>
    <w:bookmarkStart w:id="80" w:name="fig:014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4: Проверка работы первой программы" title="" id="78" name="Picture"/>
            <a:graphic>
              <a:graphicData uri="http://schemas.openxmlformats.org/drawingml/2006/picture">
                <pic:pic>
                  <pic:nvPicPr>
                    <pic:cNvPr descr="image/14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Проверка работы первой программы</w:t>
      </w:r>
    </w:p>
    <w:bookmarkEnd w:id="80"/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 (рис. 15).</w:t>
      </w:r>
    </w:p>
    <w:bookmarkStart w:id="84" w:name="fig:015"/>
    <w:p>
      <w:pPr>
        <w:pStyle w:val="CaptionedFigure"/>
      </w:pPr>
      <w:r>
        <w:drawing>
          <wp:inline>
            <wp:extent cx="3733800" cy="3313040"/>
            <wp:effectExtent b="0" l="0" r="0" t="0"/>
            <wp:docPr descr="Рис. 15: Вторая программа самостоятельной работы" title="" id="82" name="Picture"/>
            <a:graphic>
              <a:graphicData uri="http://schemas.openxmlformats.org/drawingml/2006/picture">
                <pic:pic>
                  <pic:nvPicPr>
                    <pic:cNvPr descr="image/15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30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Вторая программа самостоятельной работы</w:t>
      </w:r>
    </w:p>
    <w:bookmarkEnd w:id="84"/>
    <w:p>
      <w:pPr>
        <w:pStyle w:val="BodyText"/>
      </w:pPr>
      <w:r>
        <w:t xml:space="preserve">Код второй программы:</w:t>
      </w:r>
    </w:p>
    <w:p>
      <w:pPr>
        <w:pStyle w:val="SourceCode"/>
      </w:pP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FunctionTok"/>
        </w:rPr>
        <w:t xml:space="preserve">msg_x: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x: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msg_a: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'Введите значение переменной a: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FunctionTok"/>
        </w:rPr>
        <w:t xml:space="preserve">res: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'Результат: 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.bss</w:t>
      </w:r>
      <w:r>
        <w:br/>
      </w:r>
      <w:r>
        <w:rPr>
          <w:rStyle w:val="FunctionTok"/>
        </w:rPr>
        <w:t xml:space="preserve">x: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FunctionTok"/>
        </w:rPr>
        <w:t xml:space="preserve">a: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RESB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sread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jle</w:t>
      </w:r>
      <w:r>
        <w:rPr>
          <w:rStyle w:val="NormalTok"/>
        </w:rPr>
        <w:t xml:space="preserve"> add_values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jmp</w:t>
      </w:r>
      <w:r>
        <w:rPr>
          <w:rStyle w:val="NormalTok"/>
        </w:rPr>
        <w:t xml:space="preserve"> print_result</w:t>
      </w:r>
      <w:r>
        <w:br/>
      </w:r>
      <w:r>
        <w:br/>
      </w:r>
      <w:r>
        <w:rPr>
          <w:rStyle w:val="FunctionTok"/>
        </w:rPr>
        <w:t xml:space="preserve">add_values: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br/>
      </w:r>
      <w:r>
        <w:rPr>
          <w:rStyle w:val="FunctionTok"/>
        </w:rPr>
        <w:t xml:space="preserve">print_result: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Транслирую и компоную файл, запускаю и проверяю работу программмы для различных значений a и x (рис. 16).</w:t>
      </w:r>
    </w:p>
    <w:bookmarkStart w:id="88" w:name="fig:016"/>
    <w:p>
      <w:pPr>
        <w:pStyle w:val="CaptionedFigure"/>
      </w:pPr>
      <w:r>
        <w:drawing>
          <wp:inline>
            <wp:extent cx="3733800" cy="2813927"/>
            <wp:effectExtent b="0" l="0" r="0" t="0"/>
            <wp:docPr descr="Рис. 16: Проверка работы второй программы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9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Проверка работы второй программы</w:t>
      </w:r>
    </w:p>
    <w:bookmarkEnd w:id="88"/>
    <w:bookmarkEnd w:id="89"/>
    <w:bookmarkEnd w:id="90"/>
    <w:bookmarkStart w:id="9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91"/>
    <w:bookmarkStart w:id="95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02"/>
        </w:numPr>
      </w:pPr>
      <w:hyperlink r:id="rId92">
        <w:r>
          <w:rPr>
            <w:rStyle w:val="Hyperlink"/>
          </w:rPr>
          <w:t xml:space="preserve">Курс на ТУИС</w:t>
        </w:r>
      </w:hyperlink>
    </w:p>
    <w:p>
      <w:pPr>
        <w:pStyle w:val="Compact"/>
        <w:numPr>
          <w:ilvl w:val="0"/>
          <w:numId w:val="1002"/>
        </w:numPr>
      </w:pPr>
      <w:hyperlink r:id="rId93">
        <w:r>
          <w:rPr>
            <w:rStyle w:val="Hyperlink"/>
          </w:rPr>
          <w:t xml:space="preserve">Лабораторная работа №7</w:t>
        </w:r>
      </w:hyperlink>
    </w:p>
    <w:p>
      <w:pPr>
        <w:pStyle w:val="Compact"/>
        <w:numPr>
          <w:ilvl w:val="0"/>
          <w:numId w:val="1002"/>
        </w:numPr>
      </w:pPr>
      <w:hyperlink r:id="rId94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9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3" Target="media/rId73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85" Target="media/rId85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2" Target="https://esystem.rudn.ru/course/view.php?id=112" TargetMode="External" /><Relationship Type="http://schemas.openxmlformats.org/officeDocument/2006/relationships/hyperlink" Id="rId94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93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Мазурский Александр Дмитриевич</dc:creator>
  <dc:language>ru-RU</dc:language>
  <cp:keywords/>
  <dcterms:created xsi:type="dcterms:W3CDTF">2024-11-18T20:19:58Z</dcterms:created>
  <dcterms:modified xsi:type="dcterms:W3CDTF">2024-11-18T20:19:58Z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