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TERAPÉUTICA / ESTRATEGIA DE TRATAMIENTO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Objetivos terapéuticos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Indicaciones para iniciar tratamiento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Medidas no farmacológicas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Tratamiento de primera línea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Alternativas y segunda línea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Escalamiento o desescalamiento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Dosis y esquemas relevantes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Contraindicaciones y precauciones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Monitorización de respuesta y seguridad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Fracaso terapéutico y cambio de estrategia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Situaciones especiales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Algoritmo terapéutico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