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P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&lt;LinearLayout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="#2196F3"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="@+id/imageView"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="250dp"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:src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="@drawable/image"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:scaleType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="centerCrop"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:adjustViewBounds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="demonstration"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="25dp" 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="@+id/myButton"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="Submit" 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FE260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&lt;/LinearLayout&gt;</w:t>
      </w: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FE2603" w:rsidRPr="00FE2603" w:rsidRDefault="00FE2603" w:rsidP="00FE260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com.example.toast;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FE2603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setContentView(R.layout.activity_main);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clickMe = findViewById(R.id.myButton);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clickMe.setOnClickListener(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E260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E260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Toast.</w:t>
      </w:r>
      <w:r w:rsidRPr="00FE260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FE260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E2603">
        <w:rPr>
          <w:rFonts w:ascii="Courier New" w:eastAsia="Times New Roman" w:hAnsi="Courier New" w:cs="Courier New"/>
          <w:color w:val="6AAB73"/>
          <w:sz w:val="20"/>
          <w:szCs w:val="20"/>
        </w:rPr>
        <w:t>"THIS IS THE IMAGE OF LION"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FE26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FE260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E2603" w:rsidRDefault="00FE2603"/>
    <w:sectPr w:rsidR="00FE2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603"/>
    <w:rsid w:val="00FE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2024-08-12T07:07:00Z</dcterms:created>
  <dcterms:modified xsi:type="dcterms:W3CDTF">2024-08-12T07:10:00Z</dcterms:modified>
</cp:coreProperties>
</file>