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6e6fa"/>
          <w:sz w:val="18"/>
          <w:szCs w:val="18"/>
        </w:rPr>
      </w:pPr>
      <w:r w:rsidDel="00000000" w:rsidR="00000000" w:rsidRPr="00000000">
        <w:rPr>
          <w:color w:val="cc6c1d"/>
          <w:sz w:val="18"/>
          <w:szCs w:val="18"/>
          <w:rtl w:val="0"/>
        </w:rPr>
        <w:t xml:space="preserve">package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Fibonacci1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9faf4"/>
          <w:sz w:val="18"/>
          <w:szCs w:val="18"/>
        </w:rPr>
      </w:pPr>
      <w:r w:rsidDel="00000000" w:rsidR="00000000" w:rsidRPr="00000000">
        <w:rPr>
          <w:color w:val="cc6c1d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Fibonacci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80f2f6"/>
          <w:sz w:val="18"/>
          <w:szCs w:val="18"/>
          <w:rtl w:val="0"/>
        </w:rPr>
        <w:t xml:space="preserve">Runnable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Thread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1eb540"/>
          <w:sz w:val="18"/>
          <w:szCs w:val="18"/>
          <w:rtl w:val="0"/>
        </w:rPr>
        <w:t xml:space="preserve">Fibonacci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abff"/>
          <w:sz w:val="18"/>
          <w:szCs w:val="18"/>
          <w:rtl w:val="0"/>
        </w:rPr>
        <w:t xml:space="preserve">thread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79abff"/>
          <w:sz w:val="18"/>
          <w:szCs w:val="18"/>
          <w:rtl w:val="0"/>
        </w:rPr>
        <w:t xml:space="preserve">thread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Thread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println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"Finonacci :"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start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9faf4"/>
          <w:sz w:val="18"/>
          <w:szCs w:val="18"/>
        </w:rPr>
      </w:pP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eb540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n1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n2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n3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print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n1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 "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n2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;++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  <w:tab/>
        <w:tab/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n3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n1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n2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  <w:tab/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print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 "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n3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  <w:tab/>
        <w:tab/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n1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n2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n2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n3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d9e8f7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9faf4"/>
          <w:sz w:val="18"/>
          <w:szCs w:val="18"/>
        </w:rPr>
      </w:pP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9faf4"/>
          <w:sz w:val="18"/>
          <w:szCs w:val="18"/>
        </w:rPr>
      </w:pP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9faf4"/>
          <w:sz w:val="18"/>
          <w:szCs w:val="18"/>
        </w:rPr>
      </w:pPr>
      <w:r w:rsidDel="00000000" w:rsidR="00000000" w:rsidRPr="00000000">
        <w:rPr>
          <w:color w:val="cc6c1d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Even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implements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80f2f6"/>
          <w:sz w:val="18"/>
          <w:szCs w:val="18"/>
          <w:rtl w:val="0"/>
        </w:rPr>
        <w:t xml:space="preserve">Runnable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Thread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1eb540"/>
          <w:sz w:val="18"/>
          <w:szCs w:val="18"/>
          <w:rtl w:val="0"/>
        </w:rPr>
        <w:t xml:space="preserve">Even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abff"/>
          <w:sz w:val="18"/>
          <w:szCs w:val="18"/>
          <w:rtl w:val="0"/>
        </w:rPr>
        <w:t xml:space="preserve">thread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79abff"/>
          <w:sz w:val="18"/>
          <w:szCs w:val="18"/>
          <w:rtl w:val="0"/>
        </w:rPr>
        <w:t xml:space="preserve">thread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Thread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this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println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"\n Even :"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start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9faf4"/>
          <w:sz w:val="18"/>
          <w:szCs w:val="18"/>
        </w:rPr>
      </w:pP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eb540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number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println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 Even up to 30:"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number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++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  <w:tab/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%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==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  <w:tab/>
        <w:tab/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print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 "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9faf4"/>
          <w:sz w:val="18"/>
          <w:szCs w:val="18"/>
        </w:rPr>
      </w:pPr>
      <w:r w:rsidDel="00000000" w:rsidR="00000000" w:rsidRPr="00000000">
        <w:rPr>
          <w:color w:val="cc6c1d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FiboEven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eb540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[]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9abff"/>
          <w:sz w:val="18"/>
          <w:szCs w:val="18"/>
          <w:rtl w:val="0"/>
        </w:rPr>
        <w:t xml:space="preserve">args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Fibonacci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"fibonacci"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Even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"Even"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try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Thread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18"/>
          <w:szCs w:val="18"/>
          <w:rtl w:val="0"/>
        </w:rPr>
        <w:t xml:space="preserve">sleep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10000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d9e8f7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catch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println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"Main thread Interrupted"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println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"\n Main thread existing"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9faf4"/>
          <w:sz w:val="18"/>
          <w:szCs w:val="18"/>
        </w:rPr>
      </w:pP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Finonacci :Thread[fibonacci,5,main]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0 1 1 2 3 5 8 13 21 34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Even :Thread[Even,5,main]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Even up to 30: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2 4 6 8 10 12 14 16 18 20 22 24 26 28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Main thread existing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