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5C00"/>
          <w:sz w:val="52"/>
          <w:szCs w:val="52"/>
        </w:rPr>
        <w:t xml:space="preserve">SPEEDRUN × ISRAEL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VC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Database Schema, Sample Data &amp; Intro Request Flow</w:t>
      </w:r>
    </w:p>
    <w:p>
      <w:pPr>
        <w:pBdr>
          <w:top w:val="single" w:color="FF5C00" w:sz="2" w:space="12"/>
        </w:pBdr>
        <w:spacing w:before="20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Prepared for the a16z Speedrun Team</w:t>
      </w:r>
    </w:p>
    <w:p>
      <w:pPr>
        <w:spacing w:after="20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Recommended Database Schema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The following schema defines every field needed to power the VC gallery dashboard. Each record represents one venture capital fund.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fund_name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Official name of the VC fund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/ 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or file reference to the fund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 homepage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HQ city and country (e.g. Tel Aviv, Israel)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fund_type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Israeli or International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investment_stages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Pre-Seed, Seed, Series A, Growth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sector_focus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AI, Cyber, Infra, DevTools, Fintech, Consumer, Defense, Gaming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active_in_israel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the fund actively invests in Israeli startups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sentence blurb for gallery card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long_description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Detailed description for expanded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why_israel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Why this fund is relevant for Israeli founders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key_partners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Names of partners connected to Israel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example_portfolio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Israeli portfolio company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Investment style, preferences, tips for founders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intro_available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Speedrun can facilitate an intro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relationship_strength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Strong, Warm, Possible, or Unknown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this record was last verified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Suggested Filtered Views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Pre-built filter presets let founders quickly find relevant funds without manual searching.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Israeli VCs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fund_type = Israeli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 / Global VCs in Israel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fund_type = International AND active_in_israel = 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Pre-Seed / Seed Investors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investment_stages includes Pre-Seed OR Seed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Series A Investors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investment_stages includes Series 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Growth-Stage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investment_stages includes Growth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Cybersecurity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sector_focus includes Cyber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/ Infrastructure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sector_focus includes AI OR Infra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Consumer / Gaming / Fintech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sector_focus includes Consumer OR Gaming OR Fintech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Strong Relationships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relationship_strength = Strong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Intro 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intro_available = true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Request Intro Flow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The intro request system should make it dead simple for founders to ask the Speedrun team for a warm introduction to any VC in the database.</w:t>
      </w:r>
    </w:p>
    <w:p>
      <w:pPr>
        <w:pStyle w:val="Heading2"/>
      </w:pPr>
      <w:r>
        <w:t xml:space="preserve">3.1 Founder-Facing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Browse &amp; Filter: </w:t>
      </w:r>
      <w:r>
        <w:t xml:space="preserve">Founder uses the gallery dashboard to browse VC cards. They can filter by stage, sector, fund type, or search by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Review Profile: </w:t>
      </w:r>
      <w:r>
        <w:t xml:space="preserve">Founder clicks a card to open the expanded profile. They read the description, see portfolio companies, and understand why the fund is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Request Intro: </w:t>
      </w:r>
      <w:r>
        <w:t xml:space="preserve">Founder clicks the orange CTA button. A lightweight form captures: their name, company name, current stage, one-liner, and why this fund (optional).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Confirmation: </w:t>
      </w:r>
      <w:r>
        <w:t xml:space="preserve">Founder sees a success message confirming the Speedrun team will review and respond within 48 hours.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Follow-Up: </w:t>
      </w:r>
      <w:r>
        <w:t xml:space="preserve">Founder receives an email from the Speedrun team with next steps, context about the intro, and any preparation tips.</w:t>
      </w:r>
    </w:p>
    <w:p>
      <w:pPr>
        <w:pStyle w:val="Heading2"/>
      </w:pPr>
      <w:r>
        <w:t xml:space="preserve">3.2 Speedrun Team Backend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Request Received: </w:t>
      </w:r>
      <w:r>
        <w:t xml:space="preserve">Intro requests land in a shared inbox or Slack channel (e.g., #speedrun-intros). Each request shows: founder name, company, stage, target fund, and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Triage &amp; Qualify: </w:t>
      </w:r>
      <w:r>
        <w:t xml:space="preserve">A Speedrun team member reviews the request. They check the founder’s profile, assess fit with the target fund, and decide whether to proceed, suggest an alternative fund, or decline.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Warm Intro Email: </w:t>
      </w:r>
      <w:r>
        <w:t xml:space="preserve">If approved, the team sends a double-opt-in intro: first confirming with the VC partner, then connecting both parties with context.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Track &amp; Update: </w:t>
      </w:r>
      <w:r>
        <w:t xml:space="preserve">The team logs the intro status (Sent, Accepted, Meeting Scheduled, Passed) in the dashboard’s backend for reporting.</w:t>
      </w:r>
    </w:p>
    <w:p>
      <w:pPr>
        <w:pStyle w:val="Heading2"/>
      </w:pPr>
      <w:r>
        <w:t xml:space="preserve">3.3 Recommended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Founder Full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Identify the requester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to existing Speedrun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Current 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Ensure fund-stage alignment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One-Liner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Give VC context for the intro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 This Fund?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 intentionality; helps Speedrun craft the intro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Deck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link to pitch deck for faster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Preferred 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founder plans to start fundraising</w:t>
            </w:r>
          </w:p>
        </w:tc>
      </w:tr>
    </w:tbl>
    <w:p>
      <w:pPr>
        <w:pStyle w:val="Heading2"/>
        <w:spacing w:before="400"/>
      </w:pPr>
      <w:r>
        <w:t xml:space="preserve">3.4 Key Design Principles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Low friction: </w:t>
      </w:r>
      <w:r>
        <w:t xml:space="preserve">The form should take under 60 seconds to complete. Pre-fill fields from the founder’s Speedrun profile where possible.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Double opt-in: </w:t>
      </w:r>
      <w:r>
        <w:t xml:space="preserve">Never forward a founder directly to a VC. Always confirm with the VC partner first to protect both relationships.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Transparency: </w:t>
      </w:r>
      <w:r>
        <w:t xml:space="preserve">Show the relationship strength indicator so founders know what to expect. A “Strong” relationship means faster, more likely intros.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Smart suggestions: </w:t>
      </w:r>
      <w:r>
        <w:t xml:space="preserve">If a founder requests an intro to a fund that doesn’t match their stage or sector, surface a gentle suggestion with better-fit alternatives.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Track everything: </w:t>
      </w:r>
      <w:r>
        <w:t xml:space="preserve">Log intro requests, outcomes, and conversion rates. This data helps optimize the VC database and identify which relationships to strengthen.</w:t>
      </w:r>
    </w:p>
    <w:p>
      <w:r>
        <w:br w:type="page"/>
      </w:r>
    </w:p>
    <w:p>
      <w:pPr>
        <w:pStyle w:val="Heading1"/>
      </w:pPr>
      <w:r>
        <w:t xml:space="preserve">4. Full VC Fund Inventory (60 Investors)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All data below was verified via web research from each fund’s website. The inventory includes all 60 entries from the source spreadsheet: 36 Israeli funds/entities, 18 international funds/entities, and 6 angel investors.</w:t>
      </w:r>
    </w:p>
    <w:p>
      <w:pPr>
        <w:pStyle w:val="Heading2"/>
      </w:pPr>
      <w:r>
        <w:t xml:space="preserve">4.1 Israeli VCs &amp; Entities (36)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Differentiator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91VC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SaaS, 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$15M. Israeli outlier founders. $500K-$1M.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AI-focused fund. Emerging, limited public info.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AnD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DeepTech, Cyber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Venture Studio model. Hands-on pre-seed.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AristaGora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DeepTech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$60M. Only multi-Japanese LP fund in Israel.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Crescendo 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DevTools,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$100M. Ex-Giza partners. Swiss LP connections.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Disruptive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Israel’s first AI-only VC. Verbit unicorn.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Entrée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$1.5B/10 funds. monday.com, Riskified, Rapyd.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F2 Venture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DevTools, Infra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$500M. Most active IL seed fund 2025.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FNX (Phoenix)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Growth, 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Fintech, Software, Energy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$140B AUM. Israeli conglomerate. Corporate investor.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Garage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Fintech,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$100M. Venture studio + Bank Leumi LP.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Glilot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Cyber, AI, DevTools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$1.3B. CyberX→Microsoft, Cider→PaloAlto.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Grove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DeepTech, Infra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$500M+. Dov Moran + Lior Handelsman. Quantum Machines.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Horizon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$50M. 2 unicorns from 20 investments.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Jibe VC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Fintech, Cyber, 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Founders fund. 50+ exits network.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Kaedan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 portfolio cos, 1 unicorn.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Mensch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Fintech, Cyber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$30M. Harel Insurance anchor LP.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Pico Partners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Consumer, Health, Cyber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$115M. Jerusalem + NYC. Vroom, Gloat.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Picture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Cyber, Infra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$112M. Cyber entrepreneurs. Founded 2024.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Qumra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$1B. Late-stage. JFrog, Fiverr, AppsFlyer IPOs.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Random Forest VC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In-house ML/algorithm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Red Dot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Fintech, Cyber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$750M. Global-e IPO. SE Asia bridge.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Remagine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Gaming, Consumer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$25M. AI agents + entertainment.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Selah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$15M solo GP. Alloy + Unit ($1B+ each).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TAU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DeepTech, 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$70M. Tel Aviv University arm.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Team8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Cyber, AI, 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Unit 8200 co-builder. Claroty, Satori, Dazz.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TLV Partners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Infra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Israel-only. Next Insurance, Aqua Security.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Vertex Ventures 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Cyber, AI, Infra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Est. 1997. Temasek. CyberArk, SolarEdge, Tenable.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vgames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Gaming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$142M. SuperPlay ($700M exit to Playtika).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Vintage 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$4.3B. Fund-of-funds + secondary + direct.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Viola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Multi-stage. ironSource, Payoneer, Cato Networks.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Wix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DevTools, Consumer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Wix CVC. 235M+ user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A,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Health, DeepTech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20+ yrs. Checkmarx, Lumenis, Sofwave.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YL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$800M. Cyber-only. Axonius, Orca Security.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Essentia VC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A,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Industrial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SF+TLV. Industrial AI + automotive.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ION Asset Mgmt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$2.5B. Growth + pre-IPO specialist.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$100M. Sumitomo CVC. Japan–Israel bridge.</w:t>
            </w:r>
          </w:p>
        </w:tc>
      </w:tr>
    </w:tbl>
    <w:p>
      <w:pPr>
        <w:pStyle w:val="Heading2"/>
        <w:spacing w:before="400"/>
      </w:pPr>
      <w:r>
        <w:t xml:space="preserve">4.2 International VCs &amp; Entities Active in Israel (18)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Differentiator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Battery Ventures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SaaS, Cyber, DevTools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$3.8B+. TLV office. Gong, HiBob, Habana.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Bessemer (BVP)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Fintech+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$1B+ in Israel. TLV office. Wix, Fiverr, Axonius.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BITKRAFT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Gaming, Consumer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$1B+. Gaming specialist.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Brightmind Partners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Cyber, Enterprise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Austin. New fund (2024). Cyber + enterprise infra.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Clarim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Toronto. Dedicated Israeli seed focus.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Crane VC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Infra, DevTools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$140M. London. ~25% Israel allocation.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Cross Atlantic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Pre-Seed–A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France-Israel-US bridge fund.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Evercore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Growth, 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M&amp;A Advisory, Finance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NY. Investment banking advisory. Not traditional VC.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Ibex Investors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$1B+ multi-strategy. Denver/TLV.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IDB Invest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AgriTech, CleanTech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Inter-American Dev Bank. Israel partnership.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Insight Partners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A,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DevTools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$90B. TLV office. Monday.com, JFrog, WalkMe.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Fintech, Consumer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$1.5B. Israeli co-founder. 40% fund to Israel.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NightDragon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Cyber, Defense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$750M. TLV office 2023. McAfee/FireEye alumni.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Norwest 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Seed–Growth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Multi-B. Herzliya office. Dror Nahumi.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Planven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A,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Cyber, 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Zurich + TLV. Via IPO. Series B/C.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Seedcamp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Fintech,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€166M. Europe’s leading seed fund.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Spider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Seed, A,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Enterprise, SaaS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SF. Applied AI. 112 cos, 3 unicorns.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UpWest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Pre-Seed,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AI, Infra, Fintech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$100M+. Built for Israeli founders in US.</w:t>
            </w:r>
          </w:p>
        </w:tc>
      </w:tr>
    </w:tbl>
    <w:p>
      <w:pPr>
        <w:pStyle w:val="Heading2"/>
      </w:pPr>
      <w:r>
        <w:t xml:space="preserve">4.3 Angel Investors (6)</w:t>
      </w:r>
    </w:p>
    <w:p>
      <w:pPr>
        <w:spacing w:after="200"/>
      </w:pPr>
      <w:r>
        <w:rPr>
          <w:color w:val="6B6B6B"/>
          <w:sz w:val="20"/>
          <w:szCs w:val="20"/>
        </w:rPr>
        <w:t xml:space="preserve">Ben Avner, Daniel Herman, Idan Tamir, Kevin Louzoun, Nick Vilelle, Simon Legziel—all active angel investors in the Israeli startup ecosystem investing at pre-seed and seed stages.</w:t>
      </w:r>
    </w:p>
    <w:p>
      <w:pPr>
        <w:spacing w:before="400"/>
      </w:pPr>
    </w:p>
    <w:p>
      <w:pPr>
        <w:pBdr>
          <w:top w:val="single" w:color="FF5C00" w:sz="2" w:space="12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6B6B6B"/>
        <w:sz w:val="16"/>
        <w:szCs w:val="16"/>
      </w:rPr>
      <w:t xml:space="preserve">Speedrun × Israel VC Dashboard</w:t>
    </w:r>
    <w:r>
      <w:rPr>
        <w:rFonts w:ascii="Arial" w:cs="Arial" w:eastAsia="Arial" w:hAnsi="Arial"/>
        <w:color w:val="6B6B6B"/>
        <w:sz w:val="16"/>
        <w:szCs w:val="16"/>
      </w:rPr>
      <w:t xml:space="preserve">	Schema &amp;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5C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2026-03-15T10:43:43.080Z</dcterms:created>
  <dcterms:modified xsi:type="dcterms:W3CDTF">2026-03-15T10:43:43.080Z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