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507"/>
        <w:gridCol w:w="1123"/>
        <w:gridCol w:w="1505"/>
        <w:gridCol w:w="1471"/>
        <w:gridCol w:w="1791"/>
      </w:tblGrid>
      <w:tr w:rsidR="008E465F" w14:paraId="18F6B61C" w14:textId="77777777" w:rsidTr="008E465F">
        <w:tc>
          <w:tcPr>
            <w:tcW w:w="2515" w:type="dxa"/>
          </w:tcPr>
          <w:p w14:paraId="0D4154F8" w14:textId="2997874F" w:rsidR="008E465F" w:rsidRDefault="008E465F">
            <w:r>
              <w:t>Strategy</w:t>
            </w:r>
          </w:p>
        </w:tc>
        <w:tc>
          <w:tcPr>
            <w:tcW w:w="900" w:type="dxa"/>
          </w:tcPr>
          <w:p w14:paraId="475A34D6" w14:textId="1AF39254" w:rsidR="008E465F" w:rsidRDefault="008E465F">
            <w:r>
              <w:t>Cost</w:t>
            </w:r>
          </w:p>
        </w:tc>
        <w:tc>
          <w:tcPr>
            <w:tcW w:w="973" w:type="dxa"/>
          </w:tcPr>
          <w:p w14:paraId="6AA9CC48" w14:textId="76F12572" w:rsidR="008E465F" w:rsidRDefault="008E465F">
            <w:r>
              <w:t>QALYs</w:t>
            </w:r>
          </w:p>
        </w:tc>
        <w:tc>
          <w:tcPr>
            <w:tcW w:w="1529" w:type="dxa"/>
          </w:tcPr>
          <w:p w14:paraId="0F0EDE7F" w14:textId="491CC54A" w:rsidR="008E465F" w:rsidRDefault="008E465F">
            <w:r>
              <w:t>Incremental Cost</w:t>
            </w:r>
          </w:p>
        </w:tc>
        <w:tc>
          <w:tcPr>
            <w:tcW w:w="1471" w:type="dxa"/>
          </w:tcPr>
          <w:p w14:paraId="487A56AC" w14:textId="262658AC" w:rsidR="008E465F" w:rsidRDefault="008E465F">
            <w:r>
              <w:t>Incremental QALYs</w:t>
            </w:r>
          </w:p>
        </w:tc>
        <w:tc>
          <w:tcPr>
            <w:tcW w:w="1962" w:type="dxa"/>
          </w:tcPr>
          <w:p w14:paraId="185BE897" w14:textId="654E7266" w:rsidR="008E465F" w:rsidRDefault="008E465F">
            <w:r>
              <w:t>ICER</w:t>
            </w:r>
          </w:p>
        </w:tc>
      </w:tr>
      <w:tr w:rsidR="008E465F" w14:paraId="52F891AE" w14:textId="77777777" w:rsidTr="008E465F">
        <w:tc>
          <w:tcPr>
            <w:tcW w:w="2515" w:type="dxa"/>
          </w:tcPr>
          <w:p w14:paraId="333765E2" w14:textId="36075936" w:rsidR="008E465F" w:rsidRDefault="008E465F">
            <w:r>
              <w:t>Standard of care</w:t>
            </w:r>
          </w:p>
        </w:tc>
        <w:tc>
          <w:tcPr>
            <w:tcW w:w="900" w:type="dxa"/>
          </w:tcPr>
          <w:p w14:paraId="4BB50E10" w14:textId="6D740715" w:rsidR="008E465F" w:rsidRDefault="008E465F">
            <w:r>
              <w:t>$9,331,448</w:t>
            </w:r>
          </w:p>
        </w:tc>
        <w:tc>
          <w:tcPr>
            <w:tcW w:w="973" w:type="dxa"/>
          </w:tcPr>
          <w:p w14:paraId="7BE956FF" w14:textId="605CDF8D" w:rsidR="008E465F" w:rsidRDefault="008E465F">
            <w:r>
              <w:t>7,755.95</w:t>
            </w:r>
          </w:p>
        </w:tc>
        <w:tc>
          <w:tcPr>
            <w:tcW w:w="1529" w:type="dxa"/>
          </w:tcPr>
          <w:p w14:paraId="41BB7703" w14:textId="7771642A" w:rsidR="008E465F" w:rsidRDefault="008E465F">
            <w:r>
              <w:t>-</w:t>
            </w:r>
          </w:p>
        </w:tc>
        <w:tc>
          <w:tcPr>
            <w:tcW w:w="1471" w:type="dxa"/>
          </w:tcPr>
          <w:p w14:paraId="4FD18A07" w14:textId="541C8622" w:rsidR="008E465F" w:rsidRDefault="008E465F">
            <w:r>
              <w:t>-</w:t>
            </w:r>
          </w:p>
        </w:tc>
        <w:tc>
          <w:tcPr>
            <w:tcW w:w="1962" w:type="dxa"/>
          </w:tcPr>
          <w:p w14:paraId="34A90383" w14:textId="6552AF53" w:rsidR="008E465F" w:rsidRDefault="008E465F">
            <w:r>
              <w:t>-</w:t>
            </w:r>
          </w:p>
        </w:tc>
      </w:tr>
      <w:tr w:rsidR="008E465F" w14:paraId="29693372" w14:textId="77777777" w:rsidTr="008E465F">
        <w:tc>
          <w:tcPr>
            <w:tcW w:w="2515" w:type="dxa"/>
          </w:tcPr>
          <w:p w14:paraId="606002DC" w14:textId="5342AF73" w:rsidR="008E465F" w:rsidRDefault="008E465F">
            <w:r>
              <w:t>With drug</w:t>
            </w:r>
          </w:p>
        </w:tc>
        <w:tc>
          <w:tcPr>
            <w:tcW w:w="900" w:type="dxa"/>
          </w:tcPr>
          <w:p w14:paraId="24F998EE" w14:textId="16C3E52E" w:rsidR="008E465F" w:rsidRDefault="008E465F">
            <w:r>
              <w:t>$16,210,620</w:t>
            </w:r>
          </w:p>
        </w:tc>
        <w:tc>
          <w:tcPr>
            <w:tcW w:w="973" w:type="dxa"/>
          </w:tcPr>
          <w:p w14:paraId="166C9856" w14:textId="4C5EDAE5" w:rsidR="008E465F" w:rsidRDefault="008E465F">
            <w:r>
              <w:t>8624.74</w:t>
            </w:r>
          </w:p>
        </w:tc>
        <w:tc>
          <w:tcPr>
            <w:tcW w:w="1529" w:type="dxa"/>
          </w:tcPr>
          <w:p w14:paraId="5F1CE5B8" w14:textId="1BC9517A" w:rsidR="008E465F" w:rsidRDefault="008E465F">
            <w:r>
              <w:t>$6,879,171</w:t>
            </w:r>
          </w:p>
        </w:tc>
        <w:tc>
          <w:tcPr>
            <w:tcW w:w="1471" w:type="dxa"/>
          </w:tcPr>
          <w:p w14:paraId="72A5B2CF" w14:textId="24C30AA4" w:rsidR="008E465F" w:rsidRDefault="008E465F">
            <w:r>
              <w:t>869</w:t>
            </w:r>
          </w:p>
        </w:tc>
        <w:tc>
          <w:tcPr>
            <w:tcW w:w="1962" w:type="dxa"/>
          </w:tcPr>
          <w:p w14:paraId="59C9AFC6" w14:textId="5AD3DF14" w:rsidR="008E465F" w:rsidRDefault="008E465F">
            <w:r>
              <w:t>$7,918/QALY</w:t>
            </w:r>
          </w:p>
        </w:tc>
      </w:tr>
      <w:tr w:rsidR="008E465F" w14:paraId="377F43F8" w14:textId="77777777" w:rsidTr="008E465F">
        <w:tc>
          <w:tcPr>
            <w:tcW w:w="2515" w:type="dxa"/>
          </w:tcPr>
          <w:p w14:paraId="5866D351" w14:textId="0606F6D5" w:rsidR="008E465F" w:rsidRDefault="008E465F">
            <w:r>
              <w:t>With drug + end of life care</w:t>
            </w:r>
          </w:p>
        </w:tc>
        <w:tc>
          <w:tcPr>
            <w:tcW w:w="900" w:type="dxa"/>
          </w:tcPr>
          <w:p w14:paraId="7BC5BA97" w14:textId="549E9B92" w:rsidR="008E465F" w:rsidRDefault="008E465F">
            <w:r>
              <w:t>$18,548,626</w:t>
            </w:r>
          </w:p>
        </w:tc>
        <w:tc>
          <w:tcPr>
            <w:tcW w:w="973" w:type="dxa"/>
          </w:tcPr>
          <w:p w14:paraId="6B942FD5" w14:textId="5B9B8D1C" w:rsidR="008E465F" w:rsidRDefault="008E465F">
            <w:r>
              <w:t>8993.78</w:t>
            </w:r>
          </w:p>
        </w:tc>
        <w:tc>
          <w:tcPr>
            <w:tcW w:w="1529" w:type="dxa"/>
          </w:tcPr>
          <w:p w14:paraId="2EFBFDAF" w14:textId="1BB98C06" w:rsidR="008E465F" w:rsidRDefault="008E465F">
            <w:r>
              <w:t>$2,338,007</w:t>
            </w:r>
          </w:p>
        </w:tc>
        <w:tc>
          <w:tcPr>
            <w:tcW w:w="1471" w:type="dxa"/>
          </w:tcPr>
          <w:p w14:paraId="143FED6E" w14:textId="6FDAD20A" w:rsidR="008E465F" w:rsidRDefault="008E465F">
            <w:r>
              <w:t>369</w:t>
            </w:r>
          </w:p>
        </w:tc>
        <w:tc>
          <w:tcPr>
            <w:tcW w:w="1962" w:type="dxa"/>
          </w:tcPr>
          <w:p w14:paraId="73845A0B" w14:textId="0483FFA9" w:rsidR="008E465F" w:rsidRDefault="008E465F">
            <w:r>
              <w:t>$6,335/QALY</w:t>
            </w:r>
          </w:p>
        </w:tc>
      </w:tr>
    </w:tbl>
    <w:p w14:paraId="461B41AF" w14:textId="77777777" w:rsidR="00224C33" w:rsidRDefault="00224C33"/>
    <w:sectPr w:rsidR="002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3"/>
    <w:rsid w:val="00224C33"/>
    <w:rsid w:val="008E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C54E"/>
  <w15:chartTrackingRefBased/>
  <w15:docId w15:val="{271E21FD-E3E6-4CD3-A104-68FE4ABC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Callen</dc:creator>
  <cp:keywords/>
  <dc:description/>
  <cp:lastModifiedBy>Emily Callen</cp:lastModifiedBy>
  <cp:revision>2</cp:revision>
  <dcterms:created xsi:type="dcterms:W3CDTF">2024-01-29T02:07:00Z</dcterms:created>
  <dcterms:modified xsi:type="dcterms:W3CDTF">2024-01-29T02:15:00Z</dcterms:modified>
</cp:coreProperties>
</file>