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of primate species for study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From a final dataset of high-quality </w:t>
      </w:r>
      <w:r w:rsidDel="00000000" w:rsidR="00000000" w:rsidRPr="00000000">
        <w:rPr>
          <w:rtl w:val="0"/>
        </w:rPr>
        <w:t xml:space="preserve">neoplasm measurements (with &gt;10 observations) in </w:t>
      </w:r>
      <w:r w:rsidDel="00000000" w:rsidR="00000000" w:rsidRPr="00000000">
        <w:rPr>
          <w:rtl w:val="0"/>
        </w:rPr>
        <w:t xml:space="preserve">52 primate species, we obtained gene-alignment data for a total of 9 UCSC-available primate genomes (</w:t>
      </w:r>
      <w:r w:rsidDel="00000000" w:rsidR="00000000" w:rsidRPr="00000000">
        <w:rPr>
          <w:i w:val="1"/>
          <w:rtl w:val="0"/>
        </w:rPr>
        <w:t xml:space="preserve">Gorilla gorilla, Pan paniscus, Nomascus leucogenys, Pan troglodytes, Pongo abelii, Propithecus coquereli, Microcebus murinus, Eulemur flavifrons, Callithrix jacchus</w:t>
      </w:r>
      <w:r w:rsidDel="00000000" w:rsidR="00000000" w:rsidRPr="00000000">
        <w:rPr>
          <w:rtl w:val="0"/>
        </w:rPr>
        <w:t xml:space="preserve">). When a species for which neoplasm measurement was not publicly available in the alignment, but there was a close species from the same genus, we used the latter, since -from a phylogenetic perspective- the same internal branches are studied, even if the leaves in the phylogeny change </w:t>
      </w:r>
      <w:commentRangeStart w:id="0"/>
      <w:r w:rsidDel="00000000" w:rsidR="00000000" w:rsidRPr="00000000">
        <w:rPr>
          <w:rtl w:val="0"/>
        </w:rPr>
        <w:t xml:space="preserve">(for instance </w:t>
      </w:r>
      <w:r w:rsidDel="00000000" w:rsidR="00000000" w:rsidRPr="00000000">
        <w:rPr>
          <w:i w:val="1"/>
          <w:rtl w:val="0"/>
        </w:rPr>
        <w:t xml:space="preserve">Colobus guereza, Cebus apella, Saimiri sciureus</w:t>
      </w:r>
      <w:r w:rsidDel="00000000" w:rsidR="00000000" w:rsidRPr="00000000">
        <w:rPr>
          <w:rtl w:val="0"/>
        </w:rPr>
        <w:t xml:space="preserve">).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Then, for species in which we had more than two measurements for the same genus, we did prioritized the one with the largest number of measurements and </w:t>
      </w:r>
      <w:r w:rsidDel="00000000" w:rsidR="00000000" w:rsidRPr="00000000">
        <w:rPr>
          <w:rtl w:val="0"/>
        </w:rPr>
        <w:t xml:space="preserve">the closest phylogenetic distance in the tree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Papio hamadryas, Eulemur mongoz, Macaca fuscata, Macaca silenus</w:t>
      </w:r>
      <w:r w:rsidDel="00000000" w:rsidR="00000000" w:rsidRPr="00000000">
        <w:rPr>
          <w:rtl w:val="0"/>
        </w:rPr>
        <w:t xml:space="preserve">). Finally, as we only had one species as representative of the Galagidae family both in our trees and in the trait dataset, we merged this information for the available species (</w:t>
      </w:r>
      <w:r w:rsidDel="00000000" w:rsidR="00000000" w:rsidRPr="00000000">
        <w:rPr>
          <w:i w:val="1"/>
          <w:rtl w:val="0"/>
        </w:rPr>
        <w:t xml:space="preserve">Galago moholi</w:t>
      </w:r>
      <w:r w:rsidDel="00000000" w:rsidR="00000000" w:rsidRPr="00000000">
        <w:rPr>
          <w:rtl w:val="0"/>
        </w:rPr>
        <w:t xml:space="preserve">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cadi NAVARRO CUARTIELLAS" w:id="0" w:date="2021-05-30T20:13:46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 aclarir què es vol dir amb aquests 3 noms. Què exemplifiquen? Quines son les especies disponibles i quines les mesurades. Cal concretar. Igual a la llista de després.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