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34085"/>
          <w:sz w:val="36"/>
        </w:rPr>
        <w:t>Андижон вилояти кафолат хати топшириқларини қайта классификация қилиш</w:t>
      </w:r>
    </w:p>
    <w:p>
      <w:pPr>
        <w:jc w:val="center"/>
      </w:pPr>
      <w:r>
        <w:rPr>
          <w:rFonts w:ascii="Arial" w:hAnsi="Arial" w:eastAsia="Arial"/>
          <w:color w:val="53647A"/>
          <w:sz w:val="20"/>
        </w:rPr>
        <w:t>KPI мақсадлари, туман мақсадлари ва ҳақиқий ижро топшириқларини ажратиш бўйича ишчи реестр</w:t>
      </w:r>
    </w:p>
    <w:tbl>
      <w:tblPr>
        <w:tblStyle w:val="TableGrid"/>
        <w:tblW w:type="auto" w:w="0"/>
        <w:jc w:val="center"/>
        <w:tblLook w:firstColumn="1" w:firstRow="1" w:lastColumn="0" w:lastRow="0" w:noHBand="0" w:noVBand="1" w:val="04A0"/>
      </w:tblPr>
      <w:tblGrid>
        <w:gridCol w:w="14592"/>
      </w:tblGrid>
      <w:tr>
        <w:tc>
          <w:tcPr>
            <w:tcW w:type="dxa" w:w="14592"/>
            <w:vAlign w:val="center"/>
            <w:tcMar>
              <w:top w:w="80" w:type="dxa"/>
              <w:left w:w="80" w:type="dxa"/>
              <w:bottom w:w="80" w:type="dxa"/>
              <w:right w:w="80" w:type="dxa"/>
            </w:tcMar>
            <w:shd w:fill="EAF3FF"/>
          </w:tcPr>
          <w:p>
            <w:pPr>
              <w:spacing w:after="80"/>
            </w:pPr>
            <w:r>
              <w:rPr>
                <w:rFonts w:ascii="Arial" w:hAnsi="Arial" w:eastAsia="Arial"/>
                <w:b/>
                <w:color w:val="134085"/>
                <w:sz w:val="20"/>
              </w:rPr>
              <w:t>Асосий қарор</w:t>
            </w:r>
          </w:p>
          <w:p>
            <w:r>
              <w:rPr>
                <w:rFonts w:ascii="Arial" w:hAnsi="Arial" w:eastAsia="Arial"/>
                <w:sz w:val="18"/>
              </w:rPr>
              <w:t>Кафолат хатидаги ҳар бир рақамли натижа KPI эмас. Фақат платформада асосий KPI карточкаси сифатида киритилган индикаторлар топшириқлар сафидан чиқарилади. Давлат харидлари, маҳаллий контент, лойиҳа, корхона, энергия тежаш, ярмарка ва шунга ўхшаш KPIга эришиш драйверлари 'Ижро топшириғи' сифатида қолади.</w:t>
            </w:r>
          </w:p>
        </w:tc>
      </w:tr>
    </w:tbl>
    <w:p>
      <w:pPr>
        <w:pStyle w:val="Heading1"/>
        <w:keepNext w:val="0"/>
        <w:keepLines w:val="0"/>
      </w:pPr>
      <w:r>
        <w:rPr>
          <w:rFonts w:ascii="Arial" w:hAnsi="Arial" w:eastAsia="Arial"/>
          <w:color w:val="1F5FBF"/>
        </w:rPr>
        <w:t>1. Қисқа хулоса</w:t>
      </w:r>
    </w:p>
    <w:tbl>
      <w:tblPr>
        <w:tblStyle w:val="TableGrid"/>
        <w:tblW w:type="auto" w:w="0"/>
        <w:jc w:val="center"/>
        <w:tblLook w:firstColumn="1" w:firstRow="1" w:lastColumn="0" w:lastRow="0" w:noHBand="0" w:noVBand="1" w:val="04A0"/>
      </w:tblPr>
      <w:tblGrid>
        <w:gridCol w:w="4864"/>
        <w:gridCol w:w="4864"/>
        <w:gridCol w:w="4864"/>
      </w:tblGrid>
      <w:tr>
        <w:tc>
          <w:tcPr>
            <w:tcW w:type="dxa" w:w="4864"/>
            <w:vAlign w:val="center"/>
            <w:shd w:fill="1F5FBF"/>
            <w:tcMar>
              <w:top w:w="80" w:type="dxa"/>
              <w:left w:w="80" w:type="dxa"/>
              <w:bottom w:w="80" w:type="dxa"/>
              <w:right w:w="80" w:type="dxa"/>
            </w:tcMar>
          </w:tcPr>
          <w:p>
            <w:pPr>
              <w:jc w:val="left"/>
            </w:pPr>
            <w:r/>
            <w:r>
              <w:rPr>
                <w:rFonts w:ascii="Arial" w:hAnsi="Arial" w:eastAsia="Arial"/>
                <w:b/>
                <w:color w:val="FFFFFF"/>
                <w:sz w:val="16"/>
              </w:rPr>
              <w:t>Кўрсаткич</w:t>
            </w:r>
          </w:p>
        </w:tc>
        <w:tc>
          <w:tcPr>
            <w:tcW w:type="dxa" w:w="4864"/>
            <w:vAlign w:val="center"/>
            <w:shd w:fill="1F5FBF"/>
            <w:tcMar>
              <w:top w:w="80" w:type="dxa"/>
              <w:left w:w="80" w:type="dxa"/>
              <w:bottom w:w="80" w:type="dxa"/>
              <w:right w:w="80" w:type="dxa"/>
            </w:tcMar>
          </w:tcPr>
          <w:p>
            <w:pPr>
              <w:jc w:val="left"/>
            </w:pPr>
            <w:r/>
            <w:r>
              <w:rPr>
                <w:rFonts w:ascii="Arial" w:hAnsi="Arial" w:eastAsia="Arial"/>
                <w:b/>
                <w:color w:val="FFFFFF"/>
                <w:sz w:val="16"/>
              </w:rPr>
              <w:t>Сони</w:t>
            </w:r>
          </w:p>
        </w:tc>
        <w:tc>
          <w:tcPr>
            <w:tcW w:type="dxa" w:w="4864"/>
            <w:vAlign w:val="center"/>
            <w:shd w:fill="1F5FBF"/>
            <w:tcMar>
              <w:top w:w="80" w:type="dxa"/>
              <w:left w:w="80" w:type="dxa"/>
              <w:bottom w:w="80" w:type="dxa"/>
              <w:right w:w="80" w:type="dxa"/>
            </w:tcMar>
          </w:tcPr>
          <w:p>
            <w:pPr>
              <w:jc w:val="left"/>
            </w:pPr>
            <w:r/>
            <w:r>
              <w:rPr>
                <w:rFonts w:ascii="Arial" w:hAnsi="Arial" w:eastAsia="Arial"/>
                <w:b/>
                <w:color w:val="FFFFFF"/>
                <w:sz w:val="16"/>
              </w:rPr>
              <w:t>Платформа қарори</w:t>
            </w:r>
          </w:p>
        </w:tc>
      </w:tr>
      <w:tr>
        <w:tc>
          <w:tcPr>
            <w:tcW w:type="dxa" w:w="4864"/>
            <w:vAlign w:val="center"/>
            <w:tcMar>
              <w:top w:w="80" w:type="dxa"/>
              <w:left w:w="80" w:type="dxa"/>
              <w:bottom w:w="80" w:type="dxa"/>
              <w:right w:w="80" w:type="dxa"/>
            </w:tcMar>
          </w:tcPr>
          <w:p>
            <w:pPr>
              <w:jc w:val="left"/>
            </w:pPr>
            <w:r/>
            <w:r>
              <w:rPr>
                <w:rFonts w:ascii="Arial" w:hAnsi="Arial" w:eastAsia="Arial"/>
                <w:b/>
                <w:sz w:val="18"/>
              </w:rPr>
              <w:t>Кафолат хатидаги расмий топшириқлар</w:t>
            </w:r>
          </w:p>
        </w:tc>
        <w:tc>
          <w:tcPr>
            <w:tcW w:type="dxa" w:w="4864"/>
            <w:vAlign w:val="center"/>
            <w:tcMar>
              <w:top w:w="80" w:type="dxa"/>
              <w:left w:w="80" w:type="dxa"/>
              <w:bottom w:w="80" w:type="dxa"/>
              <w:right w:w="80" w:type="dxa"/>
            </w:tcMar>
          </w:tcPr>
          <w:p>
            <w:pPr>
              <w:jc w:val="left"/>
            </w:pPr>
            <w:r/>
            <w:r>
              <w:rPr>
                <w:rFonts w:ascii="Arial" w:hAnsi="Arial" w:eastAsia="Arial"/>
                <w:b/>
                <w:sz w:val="18"/>
              </w:rPr>
              <w:t>114</w:t>
            </w:r>
          </w:p>
        </w:tc>
        <w:tc>
          <w:tcPr>
            <w:tcW w:type="dxa" w:w="4864"/>
            <w:vAlign w:val="center"/>
            <w:tcMar>
              <w:top w:w="80" w:type="dxa"/>
              <w:left w:w="80" w:type="dxa"/>
              <w:bottom w:w="80" w:type="dxa"/>
              <w:right w:w="80" w:type="dxa"/>
            </w:tcMar>
          </w:tcPr>
          <w:p>
            <w:pPr>
              <w:jc w:val="left"/>
            </w:pPr>
            <w:r/>
            <w:r>
              <w:rPr>
                <w:rFonts w:ascii="Arial" w:hAnsi="Arial" w:eastAsia="Arial"/>
                <w:b w:val="0"/>
                <w:sz w:val="18"/>
              </w:rPr>
              <w:t>Манбадаги расмий сон сифатида сақланади</w:t>
            </w:r>
          </w:p>
        </w:tc>
      </w:tr>
      <w:tr>
        <w:tc>
          <w:tcPr>
            <w:tcW w:type="dxa" w:w="4864"/>
            <w:vAlign w:val="center"/>
            <w:tcMar>
              <w:top w:w="80" w:type="dxa"/>
              <w:left w:w="80" w:type="dxa"/>
              <w:bottom w:w="80" w:type="dxa"/>
              <w:right w:w="80" w:type="dxa"/>
            </w:tcMar>
          </w:tcPr>
          <w:p>
            <w:pPr>
              <w:jc w:val="left"/>
            </w:pPr>
            <w:r/>
            <w:r>
              <w:rPr>
                <w:rFonts w:ascii="Arial" w:hAnsi="Arial" w:eastAsia="Arial"/>
                <w:b/>
                <w:sz w:val="18"/>
              </w:rPr>
              <w:t>Мониторинг учун ажратилган қаторлар</w:t>
            </w:r>
          </w:p>
        </w:tc>
        <w:tc>
          <w:tcPr>
            <w:tcW w:type="dxa" w:w="4864"/>
            <w:vAlign w:val="center"/>
            <w:tcMar>
              <w:top w:w="80" w:type="dxa"/>
              <w:left w:w="80" w:type="dxa"/>
              <w:bottom w:w="80" w:type="dxa"/>
              <w:right w:w="80" w:type="dxa"/>
            </w:tcMar>
          </w:tcPr>
          <w:p>
            <w:pPr>
              <w:jc w:val="left"/>
            </w:pPr>
            <w:r/>
            <w:r>
              <w:rPr>
                <w:rFonts w:ascii="Arial" w:hAnsi="Arial" w:eastAsia="Arial"/>
                <w:b/>
                <w:sz w:val="18"/>
              </w:rPr>
              <w:t>134</w:t>
            </w:r>
          </w:p>
        </w:tc>
        <w:tc>
          <w:tcPr>
            <w:tcW w:type="dxa" w:w="4864"/>
            <w:vAlign w:val="center"/>
            <w:tcMar>
              <w:top w:w="80" w:type="dxa"/>
              <w:left w:w="80" w:type="dxa"/>
              <w:bottom w:w="80" w:type="dxa"/>
              <w:right w:w="80" w:type="dxa"/>
            </w:tcMar>
          </w:tcPr>
          <w:p>
            <w:pPr>
              <w:jc w:val="left"/>
            </w:pPr>
            <w:r/>
            <w:r>
              <w:rPr>
                <w:rFonts w:ascii="Arial" w:hAnsi="Arial" w:eastAsia="Arial"/>
                <w:b w:val="0"/>
                <w:sz w:val="18"/>
              </w:rPr>
              <w:t>Муддат/деталлар бўйича парчаланган ишчи реестр</w:t>
            </w:r>
          </w:p>
        </w:tc>
      </w:tr>
      <w:tr>
        <w:tc>
          <w:tcPr>
            <w:tcW w:type="dxa" w:w="4864"/>
            <w:vAlign w:val="center"/>
            <w:tcMar>
              <w:top w:w="80" w:type="dxa"/>
              <w:left w:w="80" w:type="dxa"/>
              <w:bottom w:w="80" w:type="dxa"/>
              <w:right w:w="80" w:type="dxa"/>
            </w:tcMar>
          </w:tcPr>
          <w:p>
            <w:pPr>
              <w:jc w:val="left"/>
            </w:pPr>
            <w:r/>
            <w:r>
              <w:rPr>
                <w:rFonts w:ascii="Arial" w:hAnsi="Arial" w:eastAsia="Arial"/>
                <w:b/>
                <w:sz w:val="18"/>
              </w:rPr>
              <w:t>KPI мақсадлар</w:t>
            </w:r>
          </w:p>
        </w:tc>
        <w:tc>
          <w:tcPr>
            <w:tcW w:type="dxa" w:w="4864"/>
            <w:vAlign w:val="center"/>
            <w:tcMar>
              <w:top w:w="80" w:type="dxa"/>
              <w:left w:w="80" w:type="dxa"/>
              <w:bottom w:w="80" w:type="dxa"/>
              <w:right w:w="80" w:type="dxa"/>
            </w:tcMar>
          </w:tcPr>
          <w:p>
            <w:pPr>
              <w:jc w:val="left"/>
            </w:pPr>
            <w:r/>
            <w:r>
              <w:rPr>
                <w:rFonts w:ascii="Arial" w:hAnsi="Arial" w:eastAsia="Arial"/>
                <w:b/>
                <w:sz w:val="18"/>
              </w:rPr>
              <w:t>24</w:t>
            </w:r>
          </w:p>
        </w:tc>
        <w:tc>
          <w:tcPr>
            <w:tcW w:type="dxa" w:w="4864"/>
            <w:vAlign w:val="center"/>
            <w:tcMar>
              <w:top w:w="80" w:type="dxa"/>
              <w:left w:w="80" w:type="dxa"/>
              <w:bottom w:w="80" w:type="dxa"/>
              <w:right w:w="80" w:type="dxa"/>
            </w:tcMar>
          </w:tcPr>
          <w:p>
            <w:pPr>
              <w:jc w:val="left"/>
            </w:pPr>
            <w:r/>
            <w:r>
              <w:rPr>
                <w:rFonts w:ascii="Arial" w:hAnsi="Arial" w:eastAsia="Arial"/>
                <w:b w:val="0"/>
                <w:sz w:val="18"/>
              </w:rPr>
              <w:t>KPI экранига ўтказилади</w:t>
            </w:r>
          </w:p>
        </w:tc>
      </w:tr>
      <w:tr>
        <w:tc>
          <w:tcPr>
            <w:tcW w:type="dxa" w:w="4864"/>
            <w:vAlign w:val="center"/>
            <w:tcMar>
              <w:top w:w="80" w:type="dxa"/>
              <w:left w:w="80" w:type="dxa"/>
              <w:bottom w:w="80" w:type="dxa"/>
              <w:right w:w="80" w:type="dxa"/>
            </w:tcMar>
          </w:tcPr>
          <w:p>
            <w:pPr>
              <w:jc w:val="left"/>
            </w:pPr>
            <w:r/>
            <w:r>
              <w:rPr>
                <w:rFonts w:ascii="Arial" w:hAnsi="Arial" w:eastAsia="Arial"/>
                <w:b/>
                <w:sz w:val="18"/>
              </w:rPr>
              <w:t>Туман мақсадли кўрсаткичлари</w:t>
            </w:r>
          </w:p>
        </w:tc>
        <w:tc>
          <w:tcPr>
            <w:tcW w:type="dxa" w:w="4864"/>
            <w:vAlign w:val="center"/>
            <w:tcMar>
              <w:top w:w="80" w:type="dxa"/>
              <w:left w:w="80" w:type="dxa"/>
              <w:bottom w:w="80" w:type="dxa"/>
              <w:right w:w="80" w:type="dxa"/>
            </w:tcMar>
          </w:tcPr>
          <w:p>
            <w:pPr>
              <w:jc w:val="left"/>
            </w:pPr>
            <w:r/>
            <w:r>
              <w:rPr>
                <w:rFonts w:ascii="Arial" w:hAnsi="Arial" w:eastAsia="Arial"/>
                <w:b/>
                <w:sz w:val="18"/>
              </w:rPr>
              <w:t>18</w:t>
            </w:r>
          </w:p>
        </w:tc>
        <w:tc>
          <w:tcPr>
            <w:tcW w:type="dxa" w:w="4864"/>
            <w:vAlign w:val="center"/>
            <w:tcMar>
              <w:top w:w="80" w:type="dxa"/>
              <w:left w:w="80" w:type="dxa"/>
              <w:bottom w:w="80" w:type="dxa"/>
              <w:right w:w="80" w:type="dxa"/>
            </w:tcMar>
          </w:tcPr>
          <w:p>
            <w:pPr>
              <w:jc w:val="left"/>
            </w:pPr>
            <w:r/>
            <w:r>
              <w:rPr>
                <w:rFonts w:ascii="Arial" w:hAnsi="Arial" w:eastAsia="Arial"/>
                <w:b w:val="0"/>
                <w:sz w:val="18"/>
              </w:rPr>
              <w:t>Туманлар экранида режа-факт-ижро сифатида юритилади</w:t>
            </w:r>
          </w:p>
        </w:tc>
      </w:tr>
      <w:tr>
        <w:tc>
          <w:tcPr>
            <w:tcW w:type="dxa" w:w="4864"/>
            <w:vAlign w:val="center"/>
            <w:tcMar>
              <w:top w:w="80" w:type="dxa"/>
              <w:left w:w="80" w:type="dxa"/>
              <w:bottom w:w="80" w:type="dxa"/>
              <w:right w:w="80" w:type="dxa"/>
            </w:tcMar>
          </w:tcPr>
          <w:p>
            <w:pPr>
              <w:jc w:val="left"/>
            </w:pPr>
            <w:r/>
            <w:r>
              <w:rPr>
                <w:rFonts w:ascii="Arial" w:hAnsi="Arial" w:eastAsia="Arial"/>
                <w:b/>
                <w:sz w:val="18"/>
              </w:rPr>
              <w:t>Ҳақиқий ижро топшириқлари</w:t>
            </w:r>
          </w:p>
        </w:tc>
        <w:tc>
          <w:tcPr>
            <w:tcW w:type="dxa" w:w="4864"/>
            <w:vAlign w:val="center"/>
            <w:tcMar>
              <w:top w:w="80" w:type="dxa"/>
              <w:left w:w="80" w:type="dxa"/>
              <w:bottom w:w="80" w:type="dxa"/>
              <w:right w:w="80" w:type="dxa"/>
            </w:tcMar>
          </w:tcPr>
          <w:p>
            <w:pPr>
              <w:jc w:val="left"/>
            </w:pPr>
            <w:r/>
            <w:r>
              <w:rPr>
                <w:rFonts w:ascii="Arial" w:hAnsi="Arial" w:eastAsia="Arial"/>
                <w:b/>
                <w:sz w:val="18"/>
              </w:rPr>
              <w:t>85</w:t>
            </w:r>
          </w:p>
        </w:tc>
        <w:tc>
          <w:tcPr>
            <w:tcW w:type="dxa" w:w="4864"/>
            <w:vAlign w:val="center"/>
            <w:tcMar>
              <w:top w:w="80" w:type="dxa"/>
              <w:left w:w="80" w:type="dxa"/>
              <w:bottom w:w="80" w:type="dxa"/>
              <w:right w:w="80" w:type="dxa"/>
            </w:tcMar>
          </w:tcPr>
          <w:p>
            <w:pPr>
              <w:jc w:val="left"/>
            </w:pPr>
            <w:r/>
            <w:r>
              <w:rPr>
                <w:rFonts w:ascii="Arial" w:hAnsi="Arial" w:eastAsia="Arial"/>
                <w:b w:val="0"/>
                <w:sz w:val="18"/>
              </w:rPr>
              <w:t>Топшириқлар ва ижро мониторингида қолади</w:t>
            </w:r>
          </w:p>
        </w:tc>
      </w:tr>
      <w:tr>
        <w:tc>
          <w:tcPr>
            <w:tcW w:type="dxa" w:w="4864"/>
            <w:vAlign w:val="center"/>
            <w:tcMar>
              <w:top w:w="80" w:type="dxa"/>
              <w:left w:w="80" w:type="dxa"/>
              <w:bottom w:w="80" w:type="dxa"/>
              <w:right w:w="80" w:type="dxa"/>
            </w:tcMar>
          </w:tcPr>
          <w:p>
            <w:pPr>
              <w:jc w:val="left"/>
            </w:pPr>
            <w:r/>
            <w:r>
              <w:rPr>
                <w:rFonts w:ascii="Arial" w:hAnsi="Arial" w:eastAsia="Arial"/>
                <w:b/>
                <w:sz w:val="18"/>
              </w:rPr>
              <w:t>Маълумот/асос</w:t>
            </w:r>
          </w:p>
        </w:tc>
        <w:tc>
          <w:tcPr>
            <w:tcW w:type="dxa" w:w="4864"/>
            <w:vAlign w:val="center"/>
            <w:tcMar>
              <w:top w:w="80" w:type="dxa"/>
              <w:left w:w="80" w:type="dxa"/>
              <w:bottom w:w="80" w:type="dxa"/>
              <w:right w:w="80" w:type="dxa"/>
            </w:tcMar>
          </w:tcPr>
          <w:p>
            <w:pPr>
              <w:jc w:val="left"/>
            </w:pPr>
            <w:r/>
            <w:r>
              <w:rPr>
                <w:rFonts w:ascii="Arial" w:hAnsi="Arial" w:eastAsia="Arial"/>
                <w:b/>
                <w:sz w:val="18"/>
              </w:rPr>
              <w:t>7</w:t>
            </w:r>
          </w:p>
        </w:tc>
        <w:tc>
          <w:tcPr>
            <w:tcW w:type="dxa" w:w="4864"/>
            <w:vAlign w:val="center"/>
            <w:tcMar>
              <w:top w:w="80" w:type="dxa"/>
              <w:left w:w="80" w:type="dxa"/>
              <w:bottom w:w="80" w:type="dxa"/>
              <w:right w:w="80" w:type="dxa"/>
            </w:tcMar>
          </w:tcPr>
          <w:p>
            <w:pPr>
              <w:jc w:val="left"/>
            </w:pPr>
            <w:r/>
            <w:r>
              <w:rPr>
                <w:rFonts w:ascii="Arial" w:hAnsi="Arial" w:eastAsia="Arial"/>
                <w:b w:val="0"/>
                <w:sz w:val="18"/>
              </w:rPr>
              <w:t>Мониторинг топшириғи сифатида ҳисобланмайди</w:t>
            </w:r>
          </w:p>
        </w:tc>
      </w:tr>
    </w:tbl>
    <w:p>
      <w:pPr>
        <w:pStyle w:val="Heading1"/>
        <w:keepNext w:val="0"/>
        <w:keepLines w:val="0"/>
      </w:pPr>
      <w:r>
        <w:rPr>
          <w:rFonts w:ascii="Arial" w:hAnsi="Arial" w:eastAsia="Arial"/>
          <w:color w:val="1F5FBF"/>
        </w:rPr>
        <w:t>2. Классификация қоидалари</w:t>
      </w:r>
    </w:p>
    <w:tbl>
      <w:tblPr>
        <w:tblStyle w:val="TableGrid"/>
        <w:tblW w:type="auto" w:w="0"/>
        <w:jc w:val="center"/>
        <w:tblLook w:firstColumn="1" w:firstRow="1" w:lastColumn="0" w:lastRow="0" w:noHBand="0" w:noVBand="1" w:val="04A0"/>
      </w:tblPr>
      <w:tblGrid>
        <w:gridCol w:w="7296"/>
        <w:gridCol w:w="7296"/>
      </w:tblGrid>
      <w:tr>
        <w:tc>
          <w:tcPr>
            <w:tcW w:type="dxa" w:w="7296"/>
            <w:vAlign w:val="center"/>
            <w:shd w:fill="1F5FBF"/>
            <w:tcMar>
              <w:top w:w="80" w:type="dxa"/>
              <w:left w:w="80" w:type="dxa"/>
              <w:bottom w:w="80" w:type="dxa"/>
              <w:right w:w="80" w:type="dxa"/>
            </w:tcMar>
          </w:tcPr>
          <w:p>
            <w:pPr>
              <w:jc w:val="left"/>
            </w:pPr>
            <w:r/>
            <w:r>
              <w:rPr>
                <w:rFonts w:ascii="Arial" w:hAnsi="Arial" w:eastAsia="Arial"/>
                <w:b/>
                <w:color w:val="FFFFFF"/>
                <w:sz w:val="16"/>
              </w:rPr>
              <w:t>Тур</w:t>
            </w:r>
          </w:p>
        </w:tc>
        <w:tc>
          <w:tcPr>
            <w:tcW w:type="dxa" w:w="7296"/>
            <w:vAlign w:val="center"/>
            <w:shd w:fill="1F5FBF"/>
            <w:tcMar>
              <w:top w:w="80" w:type="dxa"/>
              <w:left w:w="80" w:type="dxa"/>
              <w:bottom w:w="80" w:type="dxa"/>
              <w:right w:w="80" w:type="dxa"/>
            </w:tcMar>
          </w:tcPr>
          <w:p>
            <w:pPr>
              <w:jc w:val="left"/>
            </w:pPr>
            <w:r/>
            <w:r>
              <w:rPr>
                <w:rFonts w:ascii="Arial" w:hAnsi="Arial" w:eastAsia="Arial"/>
                <w:b/>
                <w:color w:val="FFFFFF"/>
                <w:sz w:val="16"/>
              </w:rPr>
              <w:t>Қоида</w:t>
            </w:r>
          </w:p>
        </w:tc>
      </w:tr>
      <w:tr>
        <w:tc>
          <w:tcPr>
            <w:tcW w:type="dxa" w:w="7296"/>
            <w:vAlign w:val="center"/>
            <w:tcMar>
              <w:top w:w="80" w:type="dxa"/>
              <w:left w:w="80" w:type="dxa"/>
              <w:bottom w:w="80" w:type="dxa"/>
              <w:right w:w="80" w:type="dxa"/>
            </w:tcMar>
          </w:tcPr>
          <w:p>
            <w:pPr>
              <w:jc w:val="left"/>
            </w:pPr>
            <w:r/>
            <w:r>
              <w:rPr>
                <w:rFonts w:ascii="Arial" w:hAnsi="Arial" w:eastAsia="Arial"/>
                <w:b/>
                <w:sz w:val="18"/>
              </w:rPr>
              <w:t>KPI мақсад</w:t>
            </w:r>
          </w:p>
        </w:tc>
        <w:tc>
          <w:tcPr>
            <w:tcW w:type="dxa" w:w="7296"/>
            <w:vAlign w:val="center"/>
            <w:tcMar>
              <w:top w:w="80" w:type="dxa"/>
              <w:left w:w="80" w:type="dxa"/>
              <w:bottom w:w="80" w:type="dxa"/>
              <w:right w:w="80" w:type="dxa"/>
            </w:tcMar>
          </w:tcPr>
          <w:p>
            <w:pPr>
              <w:jc w:val="left"/>
            </w:pPr>
            <w:r/>
            <w:r>
              <w:rPr>
                <w:rFonts w:ascii="Arial" w:hAnsi="Arial" w:eastAsia="Arial"/>
                <w:b w:val="0"/>
                <w:sz w:val="18"/>
              </w:rPr>
              <w:t>Фақат платформада асосий KPI карточкаси сифатида киритилган индикатор: ЯҲМ, саноат, инфляция, бюджет, инвестиция, экспорт, ишсизлик, камбағаллик ва тасдиқланган таркибий KPI.</w:t>
            </w:r>
          </w:p>
        </w:tc>
      </w:tr>
      <w:tr>
        <w:tc>
          <w:tcPr>
            <w:tcW w:type="dxa" w:w="7296"/>
            <w:vAlign w:val="center"/>
            <w:tcMar>
              <w:top w:w="80" w:type="dxa"/>
              <w:left w:w="80" w:type="dxa"/>
              <w:bottom w:w="80" w:type="dxa"/>
              <w:right w:w="80" w:type="dxa"/>
            </w:tcMar>
          </w:tcPr>
          <w:p>
            <w:pPr>
              <w:jc w:val="left"/>
            </w:pPr>
            <w:r/>
            <w:r>
              <w:rPr>
                <w:rFonts w:ascii="Arial" w:hAnsi="Arial" w:eastAsia="Arial"/>
                <w:b/>
                <w:sz w:val="18"/>
              </w:rPr>
              <w:t>Туман мақсадли кўрсаткичи</w:t>
            </w:r>
          </w:p>
        </w:tc>
        <w:tc>
          <w:tcPr>
            <w:tcW w:type="dxa" w:w="7296"/>
            <w:vAlign w:val="center"/>
            <w:tcMar>
              <w:top w:w="80" w:type="dxa"/>
              <w:left w:w="80" w:type="dxa"/>
              <w:bottom w:w="80" w:type="dxa"/>
              <w:right w:w="80" w:type="dxa"/>
            </w:tcMar>
          </w:tcPr>
          <w:p>
            <w:pPr>
              <w:jc w:val="left"/>
            </w:pPr>
            <w:r/>
            <w:r>
              <w:rPr>
                <w:rFonts w:ascii="Arial" w:hAnsi="Arial" w:eastAsia="Arial"/>
                <w:b w:val="0"/>
                <w:sz w:val="18"/>
              </w:rPr>
              <w:t>Туман/шаҳар кесимида берилган режа. У топшириқ эмас, туман мониторинги учун мақсадли кўрсаткич.</w:t>
            </w:r>
          </w:p>
        </w:tc>
      </w:tr>
      <w:tr>
        <w:tc>
          <w:tcPr>
            <w:tcW w:type="dxa" w:w="7296"/>
            <w:vAlign w:val="center"/>
            <w:tcMar>
              <w:top w:w="80" w:type="dxa"/>
              <w:left w:w="80" w:type="dxa"/>
              <w:bottom w:w="80" w:type="dxa"/>
              <w:right w:w="80" w:type="dxa"/>
            </w:tcMar>
          </w:tcPr>
          <w:p>
            <w:pPr>
              <w:jc w:val="left"/>
            </w:pPr>
            <w:r/>
            <w:r>
              <w:rPr>
                <w:rFonts w:ascii="Arial" w:hAnsi="Arial" w:eastAsia="Arial"/>
                <w:b/>
                <w:sz w:val="18"/>
              </w:rPr>
              <w:t>Ижро топшириғи</w:t>
            </w:r>
          </w:p>
        </w:tc>
        <w:tc>
          <w:tcPr>
            <w:tcW w:type="dxa" w:w="7296"/>
            <w:vAlign w:val="center"/>
            <w:tcMar>
              <w:top w:w="80" w:type="dxa"/>
              <w:left w:w="80" w:type="dxa"/>
              <w:bottom w:w="80" w:type="dxa"/>
              <w:right w:w="80" w:type="dxa"/>
            </w:tcMar>
          </w:tcPr>
          <w:p>
            <w:pPr>
              <w:jc w:val="left"/>
            </w:pPr>
            <w:r/>
            <w:r>
              <w:rPr>
                <w:rFonts w:ascii="Arial" w:hAnsi="Arial" w:eastAsia="Arial"/>
                <w:b w:val="0"/>
                <w:sz w:val="18"/>
              </w:rPr>
              <w:t>KPIга эришиш учун амалий ҳаракат: лойиҳа, корхона, экспортчи, иш ўрни, кредит, субсидия, ўқитиш, легаллаштириш, мониторинг.</w:t>
            </w:r>
          </w:p>
        </w:tc>
      </w:tr>
      <w:tr>
        <w:tc>
          <w:tcPr>
            <w:tcW w:type="dxa" w:w="7296"/>
            <w:vAlign w:val="center"/>
            <w:tcMar>
              <w:top w:w="80" w:type="dxa"/>
              <w:left w:w="80" w:type="dxa"/>
              <w:bottom w:w="80" w:type="dxa"/>
              <w:right w:w="80" w:type="dxa"/>
            </w:tcMar>
          </w:tcPr>
          <w:p>
            <w:pPr>
              <w:jc w:val="left"/>
            </w:pPr>
            <w:r/>
            <w:r>
              <w:rPr>
                <w:rFonts w:ascii="Arial" w:hAnsi="Arial" w:eastAsia="Arial"/>
                <w:b/>
                <w:sz w:val="18"/>
              </w:rPr>
              <w:t>Маълумот/асос</w:t>
            </w:r>
          </w:p>
        </w:tc>
        <w:tc>
          <w:tcPr>
            <w:tcW w:type="dxa" w:w="7296"/>
            <w:vAlign w:val="center"/>
            <w:tcMar>
              <w:top w:w="80" w:type="dxa"/>
              <w:left w:w="80" w:type="dxa"/>
              <w:bottom w:w="80" w:type="dxa"/>
              <w:right w:w="80" w:type="dxa"/>
            </w:tcMar>
          </w:tcPr>
          <w:p>
            <w:pPr>
              <w:jc w:val="left"/>
            </w:pPr>
            <w:r/>
            <w:r>
              <w:rPr>
                <w:rFonts w:ascii="Arial" w:hAnsi="Arial" w:eastAsia="Arial"/>
                <w:b w:val="0"/>
                <w:sz w:val="18"/>
              </w:rPr>
              <w:t>Кузатув ёки ҳисобот объекти бўлмаган тушунтирувчи матн.</w:t>
            </w:r>
          </w:p>
        </w:tc>
      </w:tr>
    </w:tbl>
    <w:p>
      <w:pPr>
        <w:pStyle w:val="Heading1"/>
        <w:keepNext w:val="0"/>
        <w:keepLines w:val="0"/>
      </w:pPr>
      <w:r>
        <w:rPr>
          <w:rFonts w:ascii="Arial" w:hAnsi="Arial" w:eastAsia="Arial"/>
          <w:color w:val="1F5FBF"/>
        </w:rPr>
        <w:t>3. KPI кесимида тақсимот</w:t>
      </w:r>
    </w:p>
    <w:tbl>
      <w:tblPr>
        <w:tblStyle w:val="TableGrid"/>
        <w:tblW w:type="auto" w:w="0"/>
        <w:jc w:val="center"/>
        <w:tblLook w:firstColumn="1" w:firstRow="1" w:lastColumn="0" w:lastRow="0" w:noHBand="0" w:noVBand="1" w:val="04A0"/>
      </w:tblPr>
      <w:tblGrid>
        <w:gridCol w:w="2918"/>
        <w:gridCol w:w="2918"/>
        <w:gridCol w:w="2918"/>
        <w:gridCol w:w="2918"/>
        <w:gridCol w:w="2918"/>
      </w:tblGrid>
      <w:tr>
        <w:tc>
          <w:tcPr>
            <w:tcW w:type="dxa" w:w="2918"/>
            <w:vAlign w:val="center"/>
            <w:shd w:fill="1F5FBF"/>
            <w:tcMar>
              <w:top w:w="80" w:type="dxa"/>
              <w:left w:w="80" w:type="dxa"/>
              <w:bottom w:w="80" w:type="dxa"/>
              <w:right w:w="80" w:type="dxa"/>
            </w:tcMar>
          </w:tcPr>
          <w:p>
            <w:pPr>
              <w:jc w:val="left"/>
            </w:pPr>
            <w:r/>
            <w:r>
              <w:rPr>
                <w:rFonts w:ascii="Arial" w:hAnsi="Arial" w:eastAsia="Arial"/>
                <w:b/>
                <w:color w:val="FFFFFF"/>
                <w:sz w:val="16"/>
              </w:rPr>
              <w:t>KPI</w:t>
            </w:r>
          </w:p>
        </w:tc>
        <w:tc>
          <w:tcPr>
            <w:tcW w:type="dxa" w:w="2918"/>
            <w:vAlign w:val="center"/>
            <w:shd w:fill="1F5FBF"/>
            <w:tcMar>
              <w:top w:w="80" w:type="dxa"/>
              <w:left w:w="80" w:type="dxa"/>
              <w:bottom w:w="80" w:type="dxa"/>
              <w:right w:w="80" w:type="dxa"/>
            </w:tcMar>
          </w:tcPr>
          <w:p>
            <w:pPr>
              <w:jc w:val="left"/>
            </w:pPr>
            <w:r/>
            <w:r>
              <w:rPr>
                <w:rFonts w:ascii="Arial" w:hAnsi="Arial" w:eastAsia="Arial"/>
                <w:b/>
                <w:color w:val="FFFFFF"/>
                <w:sz w:val="16"/>
              </w:rPr>
              <w:t>KPI мақсад</w:t>
            </w:r>
          </w:p>
        </w:tc>
        <w:tc>
          <w:tcPr>
            <w:tcW w:type="dxa" w:w="2918"/>
            <w:vAlign w:val="center"/>
            <w:shd w:fill="1F5FBF"/>
            <w:tcMar>
              <w:top w:w="80" w:type="dxa"/>
              <w:left w:w="80" w:type="dxa"/>
              <w:bottom w:w="80" w:type="dxa"/>
              <w:right w:w="80" w:type="dxa"/>
            </w:tcMar>
          </w:tcPr>
          <w:p>
            <w:pPr>
              <w:jc w:val="left"/>
            </w:pPr>
            <w:r/>
            <w:r>
              <w:rPr>
                <w:rFonts w:ascii="Arial" w:hAnsi="Arial" w:eastAsia="Arial"/>
                <w:b/>
                <w:color w:val="FFFFFF"/>
                <w:sz w:val="16"/>
              </w:rPr>
              <w:t>Туман мақсади</w:t>
            </w:r>
          </w:p>
        </w:tc>
        <w:tc>
          <w:tcPr>
            <w:tcW w:type="dxa" w:w="2918"/>
            <w:vAlign w:val="center"/>
            <w:shd w:fill="1F5FBF"/>
            <w:tcMar>
              <w:top w:w="80" w:type="dxa"/>
              <w:left w:w="80" w:type="dxa"/>
              <w:bottom w:w="80" w:type="dxa"/>
              <w:right w:w="80" w:type="dxa"/>
            </w:tcMar>
          </w:tcPr>
          <w:p>
            <w:pPr>
              <w:jc w:val="left"/>
            </w:pPr>
            <w:r/>
            <w:r>
              <w:rPr>
                <w:rFonts w:ascii="Arial" w:hAnsi="Arial" w:eastAsia="Arial"/>
                <w:b/>
                <w:color w:val="FFFFFF"/>
                <w:sz w:val="16"/>
              </w:rPr>
              <w:t>Ижро топшириғи</w:t>
            </w:r>
          </w:p>
        </w:tc>
        <w:tc>
          <w:tcPr>
            <w:tcW w:type="dxa" w:w="2918"/>
            <w:vAlign w:val="center"/>
            <w:shd w:fill="1F5FBF"/>
            <w:tcMar>
              <w:top w:w="80" w:type="dxa"/>
              <w:left w:w="80" w:type="dxa"/>
              <w:bottom w:w="80" w:type="dxa"/>
              <w:right w:w="80" w:type="dxa"/>
            </w:tcMar>
          </w:tcPr>
          <w:p>
            <w:pPr>
              <w:jc w:val="left"/>
            </w:pPr>
            <w:r/>
            <w:r>
              <w:rPr>
                <w:rFonts w:ascii="Arial" w:hAnsi="Arial" w:eastAsia="Arial"/>
                <w:b/>
                <w:color w:val="FFFFFF"/>
                <w:sz w:val="16"/>
              </w:rPr>
              <w:t>Маълумот/асос</w:t>
            </w:r>
          </w:p>
        </w:tc>
      </w:tr>
      <w:tr>
        <w:tc>
          <w:tcPr>
            <w:tcW w:type="dxa" w:w="2918"/>
            <w:vAlign w:val="center"/>
            <w:tcMar>
              <w:top w:w="80" w:type="dxa"/>
              <w:left w:w="80" w:type="dxa"/>
              <w:bottom w:w="80" w:type="dxa"/>
              <w:right w:w="80" w:type="dxa"/>
            </w:tcMar>
          </w:tcPr>
          <w:p>
            <w:pPr>
              <w:jc w:val="left"/>
            </w:pPr>
            <w:r/>
            <w:r>
              <w:rPr>
                <w:rFonts w:ascii="Arial" w:hAnsi="Arial" w:eastAsia="Arial"/>
                <w:b/>
                <w:sz w:val="16"/>
              </w:rPr>
              <w:t>Бандликни легаллаштириш</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Бюджет</w:t>
            </w:r>
          </w:p>
        </w:tc>
        <w:tc>
          <w:tcPr>
            <w:tcW w:type="dxa" w:w="2918"/>
            <w:vAlign w:val="center"/>
            <w:tcMar>
              <w:top w:w="80" w:type="dxa"/>
              <w:left w:w="80" w:type="dxa"/>
              <w:bottom w:w="80" w:type="dxa"/>
              <w:right w:w="80" w:type="dxa"/>
            </w:tcMar>
          </w:tcPr>
          <w:p>
            <w:pPr>
              <w:jc w:val="left"/>
            </w:pPr>
            <w:r/>
            <w:r>
              <w:rPr>
                <w:rFonts w:ascii="Arial" w:hAnsi="Arial" w:eastAsia="Arial"/>
                <w:b w:val="0"/>
                <w:sz w:val="16"/>
              </w:rPr>
              <w:t>3</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8</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Бюджет инвестиция</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7</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Инфляция</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17</w:t>
            </w:r>
          </w:p>
        </w:tc>
        <w:tc>
          <w:tcPr>
            <w:tcW w:type="dxa" w:w="2918"/>
            <w:vAlign w:val="center"/>
            <w:tcMar>
              <w:top w:w="80" w:type="dxa"/>
              <w:left w:w="80" w:type="dxa"/>
              <w:bottom w:w="80" w:type="dxa"/>
              <w:right w:w="80" w:type="dxa"/>
            </w:tcMar>
          </w:tcPr>
          <w:p>
            <w:pPr>
              <w:jc w:val="left"/>
            </w:pPr>
            <w:r/>
            <w:r>
              <w:rPr>
                <w:rFonts w:ascii="Arial" w:hAnsi="Arial" w:eastAsia="Arial"/>
                <w:b w:val="0"/>
                <w:sz w:val="16"/>
              </w:rPr>
              <w:t>6</w:t>
            </w:r>
          </w:p>
        </w:tc>
      </w:tr>
      <w:tr>
        <w:tc>
          <w:tcPr>
            <w:tcW w:type="dxa" w:w="2918"/>
            <w:vAlign w:val="center"/>
            <w:tcMar>
              <w:top w:w="80" w:type="dxa"/>
              <w:left w:w="80" w:type="dxa"/>
              <w:bottom w:w="80" w:type="dxa"/>
              <w:right w:w="80" w:type="dxa"/>
            </w:tcMar>
          </w:tcPr>
          <w:p>
            <w:pPr>
              <w:jc w:val="left"/>
            </w:pPr>
            <w:r/>
            <w:r>
              <w:rPr>
                <w:rFonts w:ascii="Arial" w:hAnsi="Arial" w:eastAsia="Arial"/>
                <w:b/>
                <w:sz w:val="16"/>
              </w:rPr>
              <w:t>Иш ўринлари</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Ишсизлик</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1</w:t>
            </w:r>
          </w:p>
        </w:tc>
        <w:tc>
          <w:tcPr>
            <w:tcW w:type="dxa" w:w="2918"/>
            <w:vAlign w:val="center"/>
            <w:tcMar>
              <w:top w:w="80" w:type="dxa"/>
              <w:left w:w="80" w:type="dxa"/>
              <w:bottom w:w="80" w:type="dxa"/>
              <w:right w:w="80" w:type="dxa"/>
            </w:tcMar>
          </w:tcPr>
          <w:p>
            <w:pPr>
              <w:jc w:val="left"/>
            </w:pPr>
            <w:r/>
            <w:r>
              <w:rPr>
                <w:rFonts w:ascii="Arial" w:hAnsi="Arial" w:eastAsia="Arial"/>
                <w:b w:val="0"/>
                <w:sz w:val="16"/>
              </w:rPr>
              <w:t>1</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Камбағаллик</w:t>
            </w:r>
          </w:p>
        </w:tc>
        <w:tc>
          <w:tcPr>
            <w:tcW w:type="dxa" w:w="2918"/>
            <w:vAlign w:val="center"/>
            <w:tcMar>
              <w:top w:w="80" w:type="dxa"/>
              <w:left w:w="80" w:type="dxa"/>
              <w:bottom w:w="80" w:type="dxa"/>
              <w:right w:w="80" w:type="dxa"/>
            </w:tcMar>
          </w:tcPr>
          <w:p>
            <w:pPr>
              <w:jc w:val="left"/>
            </w:pPr>
            <w:r/>
            <w:r>
              <w:rPr>
                <w:rFonts w:ascii="Arial" w:hAnsi="Arial" w:eastAsia="Arial"/>
                <w:b w:val="0"/>
                <w:sz w:val="16"/>
              </w:rPr>
              <w:t>3</w:t>
            </w:r>
          </w:p>
        </w:tc>
        <w:tc>
          <w:tcPr>
            <w:tcW w:type="dxa" w:w="2918"/>
            <w:vAlign w:val="center"/>
            <w:tcMar>
              <w:top w:w="80" w:type="dxa"/>
              <w:left w:w="80" w:type="dxa"/>
              <w:bottom w:w="80" w:type="dxa"/>
              <w:right w:w="80" w:type="dxa"/>
            </w:tcMar>
          </w:tcPr>
          <w:p>
            <w:pPr>
              <w:jc w:val="left"/>
            </w:pPr>
            <w:r/>
            <w:r>
              <w:rPr>
                <w:rFonts w:ascii="Arial" w:hAnsi="Arial" w:eastAsia="Arial"/>
                <w:b w:val="0"/>
                <w:sz w:val="16"/>
              </w:rPr>
              <w:t>17</w:t>
            </w:r>
          </w:p>
        </w:tc>
        <w:tc>
          <w:tcPr>
            <w:tcW w:type="dxa" w:w="2918"/>
            <w:vAlign w:val="center"/>
            <w:tcMar>
              <w:top w:w="80" w:type="dxa"/>
              <w:left w:w="80" w:type="dxa"/>
              <w:bottom w:w="80" w:type="dxa"/>
              <w:right w:w="80" w:type="dxa"/>
            </w:tcMar>
          </w:tcPr>
          <w:p>
            <w:pPr>
              <w:jc w:val="left"/>
            </w:pPr>
            <w:r/>
            <w:r>
              <w:rPr>
                <w:rFonts w:ascii="Arial" w:hAnsi="Arial" w:eastAsia="Arial"/>
                <w:b w:val="0"/>
                <w:sz w:val="16"/>
              </w:rPr>
              <w:t>19</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Микролойиҳалар</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Хизматлар</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3</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Хорижий инвестиция</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3</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Экспорт</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6</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ЯҲМ</w:t>
            </w:r>
          </w:p>
        </w:tc>
        <w:tc>
          <w:tcPr>
            <w:tcW w:type="dxa" w:w="2918"/>
            <w:vAlign w:val="center"/>
            <w:tcMar>
              <w:top w:w="80" w:type="dxa"/>
              <w:left w:w="80" w:type="dxa"/>
              <w:bottom w:w="80" w:type="dxa"/>
              <w:right w:w="80" w:type="dxa"/>
            </w:tcMar>
          </w:tcPr>
          <w:p>
            <w:pPr>
              <w:jc w:val="left"/>
            </w:pPr>
            <w:r/>
            <w:r>
              <w:rPr>
                <w:rFonts w:ascii="Arial" w:hAnsi="Arial" w:eastAsia="Arial"/>
                <w:b w:val="0"/>
                <w:sz w:val="16"/>
              </w:rPr>
              <w:t>4</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12</w:t>
            </w:r>
          </w:p>
        </w:tc>
        <w:tc>
          <w:tcPr>
            <w:tcW w:type="dxa" w:w="2918"/>
            <w:vAlign w:val="center"/>
            <w:tcMar>
              <w:top w:w="80" w:type="dxa"/>
              <w:left w:w="80" w:type="dxa"/>
              <w:bottom w:w="80" w:type="dxa"/>
              <w:right w:w="80" w:type="dxa"/>
            </w:tcMar>
          </w:tcPr>
          <w:p>
            <w:pPr>
              <w:jc w:val="left"/>
            </w:pPr>
            <w:r/>
            <w:r>
              <w:rPr>
                <w:rFonts w:ascii="Arial" w:hAnsi="Arial" w:eastAsia="Arial"/>
                <w:b w:val="0"/>
                <w:sz w:val="16"/>
              </w:rPr>
              <w:t>1</w:t>
            </w:r>
          </w:p>
        </w:tc>
      </w:tr>
      <w:tr>
        <w:tc>
          <w:tcPr>
            <w:tcW w:type="dxa" w:w="2918"/>
            <w:vAlign w:val="center"/>
            <w:tcMar>
              <w:top w:w="80" w:type="dxa"/>
              <w:left w:w="80" w:type="dxa"/>
              <w:bottom w:w="80" w:type="dxa"/>
              <w:right w:w="80" w:type="dxa"/>
            </w:tcMar>
          </w:tcPr>
          <w:p>
            <w:pPr>
              <w:jc w:val="left"/>
            </w:pPr>
            <w:r/>
            <w:r>
              <w:rPr>
                <w:rFonts w:ascii="Arial" w:hAnsi="Arial" w:eastAsia="Arial"/>
                <w:b/>
                <w:sz w:val="16"/>
              </w:rPr>
              <w:t>Қишлоқ хўжалиги</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1</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r>
        <w:tc>
          <w:tcPr>
            <w:tcW w:type="dxa" w:w="2918"/>
            <w:vAlign w:val="center"/>
            <w:tcMar>
              <w:top w:w="80" w:type="dxa"/>
              <w:left w:w="80" w:type="dxa"/>
              <w:bottom w:w="80" w:type="dxa"/>
              <w:right w:w="80" w:type="dxa"/>
            </w:tcMar>
          </w:tcPr>
          <w:p>
            <w:pPr>
              <w:jc w:val="left"/>
            </w:pPr>
            <w:r/>
            <w:r>
              <w:rPr>
                <w:rFonts w:ascii="Arial" w:hAnsi="Arial" w:eastAsia="Arial"/>
                <w:b/>
                <w:sz w:val="16"/>
              </w:rPr>
              <w:t>Қурилиш</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c>
          <w:tcPr>
            <w:tcW w:type="dxa" w:w="2918"/>
            <w:vAlign w:val="center"/>
            <w:tcMar>
              <w:top w:w="80" w:type="dxa"/>
              <w:left w:w="80" w:type="dxa"/>
              <w:bottom w:w="80" w:type="dxa"/>
              <w:right w:w="80" w:type="dxa"/>
            </w:tcMar>
          </w:tcPr>
          <w:p>
            <w:pPr>
              <w:jc w:val="left"/>
            </w:pPr>
            <w:r/>
            <w:r>
              <w:rPr>
                <w:rFonts w:ascii="Arial" w:hAnsi="Arial" w:eastAsia="Arial"/>
                <w:b w:val="0"/>
                <w:sz w:val="16"/>
              </w:rPr>
              <w:t>2</w:t>
            </w:r>
          </w:p>
        </w:tc>
        <w:tc>
          <w:tcPr>
            <w:tcW w:type="dxa" w:w="2918"/>
            <w:vAlign w:val="center"/>
            <w:tcMar>
              <w:top w:w="80" w:type="dxa"/>
              <w:left w:w="80" w:type="dxa"/>
              <w:bottom w:w="80" w:type="dxa"/>
              <w:right w:w="80" w:type="dxa"/>
            </w:tcMar>
          </w:tcPr>
          <w:p>
            <w:pPr>
              <w:jc w:val="left"/>
            </w:pPr>
            <w:r/>
            <w:r>
              <w:rPr>
                <w:rFonts w:ascii="Arial" w:hAnsi="Arial" w:eastAsia="Arial"/>
                <w:b w:val="0"/>
                <w:sz w:val="16"/>
              </w:rPr>
              <w:t>0</w:t>
            </w:r>
          </w:p>
        </w:tc>
      </w:tr>
    </w:tbl>
    <w:tbl>
      <w:tblPr>
        <w:tblStyle w:val="TableGrid"/>
        <w:tblW w:type="auto" w:w="0"/>
        <w:jc w:val="center"/>
        <w:tblLook w:firstColumn="1" w:firstRow="1" w:lastColumn="0" w:lastRow="0" w:noHBand="0" w:noVBand="1" w:val="04A0"/>
      </w:tblPr>
      <w:tblGrid>
        <w:gridCol w:w="1621"/>
        <w:gridCol w:w="1621"/>
        <w:gridCol w:w="1621"/>
        <w:gridCol w:w="1621"/>
        <w:gridCol w:w="1621"/>
        <w:gridCol w:w="1621"/>
        <w:gridCol w:w="1621"/>
        <w:gridCol w:w="1621"/>
        <w:gridCol w:w="1621"/>
      </w:tblGrid>
      <w:tr>
        <w:tc>
          <w:tcPr>
            <w:tcW w:type="dxa" w:w="14589"/>
            <w:gridSpan w:val="9"/>
            <w:vAlign w:val="center"/>
            <w:shd w:fill="EAF3FF"/>
            <w:tcMar>
              <w:top w:w="80" w:type="dxa"/>
              <w:left w:w="80" w:type="dxa"/>
              <w:bottom w:w="80" w:type="dxa"/>
              <w:right w:w="80" w:type="dxa"/>
            </w:tcMar>
          </w:tcPr>
          <w:p>
            <w:pPr>
              <w:jc w:val="left"/>
            </w:pPr>
            <w:r/>
            <w:r>
              <w:rPr>
                <w:rFonts w:ascii="Arial" w:hAnsi="Arial" w:eastAsia="Arial"/>
                <w:b/>
                <w:color w:val="1F5FBF"/>
                <w:sz w:val="22"/>
              </w:rPr>
              <w:t>4. KPI сифатида ўтказиладиган бандлар</w:t>
            </w:r>
          </w:p>
        </w:tc>
      </w:tr>
      <w:tr>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Янги рақам</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Манба ID</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Кафолат хати бўлими</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Қисқа мазмун</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KPI</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Тур</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Муддат</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Ҳудуд</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Платформада кўринадиган жой / изоҳ</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kafolat-001</w:t>
            </w:r>
          </w:p>
        </w:tc>
        <w:tc>
          <w:tcPr>
            <w:tcW w:type="dxa" w:w="1621"/>
            <w:vAlign w:val="center"/>
            <w:tcMar>
              <w:top w:w="80" w:type="dxa"/>
              <w:left w:w="80" w:type="dxa"/>
              <w:bottom w:w="80" w:type="dxa"/>
              <w:right w:w="80" w:type="dxa"/>
            </w:tcMar>
          </w:tcPr>
          <w:p>
            <w:pPr>
              <w:jc w:val="left"/>
            </w:pPr>
            <w:r/>
            <w:r>
              <w:rPr>
                <w:rFonts w:ascii="Arial" w:hAnsi="Arial" w:eastAsia="Arial"/>
                <w:b w:val="0"/>
                <w:sz w:val="14"/>
              </w:rPr>
              <w:t>2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Ялпи ҳудудий маҳсулотни 7,2 фоизга ўсишини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kafolat-002</w:t>
            </w:r>
          </w:p>
        </w:tc>
        <w:tc>
          <w:tcPr>
            <w:tcW w:type="dxa" w:w="1621"/>
            <w:vAlign w:val="center"/>
            <w:tcMar>
              <w:top w:w="80" w:type="dxa"/>
              <w:left w:w="80" w:type="dxa"/>
              <w:bottom w:w="80" w:type="dxa"/>
              <w:right w:w="80" w:type="dxa"/>
            </w:tcMar>
          </w:tcPr>
          <w:p>
            <w:pPr>
              <w:jc w:val="left"/>
            </w:pPr>
            <w:r/>
            <w:r>
              <w:rPr>
                <w:rFonts w:ascii="Arial" w:hAnsi="Arial" w:eastAsia="Arial"/>
                <w:b w:val="0"/>
                <w:sz w:val="14"/>
              </w:rPr>
              <w:t>2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2. Ялпи ҳудудий маҳсулотни 7,8 фоизга ўсишини таъминлаш ва 124,8 трлн сўмга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kafolat-003</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52,6 трлн сўмлик саноат маҳсулоти ишлаб чиқариш, ўсиш суръатини 7,7 фоизга етказиш. Шундан, вилоятдаги махсус иқтисодий ва саноат зоналарида 0,5 трлн сўм.</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kafolat-004</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2. 2026 йил якуни билан саноат маҳсулотлари 126,2 трлн сўм, ўсиш суръати 8,2 фоизни ташкил этиш. Шундан, вилоятдаги махсус иқтисодий ва саноат зоналарида 1,2 трлн сўм.</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kafolat-018</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Бозор хизматлари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Биринчи ярим йилликда бозор хизматлари ҳажмини 27,9 трлн сўмга, ўсиш суръатини 14,5 фоизга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Хизматлар</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kafolat-019</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Бозор хизматлари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якунига қадар бозор хизматлари ҳажмини 66,4 трлн сўмга, ўсиш суръатини 15,5 фоизга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Хизматлар</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kafolat-023</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Қишлоқ хўжалиги: 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Қишлоқ хўжалиги маҳсулотлари ҳажми 4,2 фоизга ошиб, 21,9 трлн сўмга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Қишлоқ хўжалиги</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kafolat-024</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Қишлоқ хўжалиги: 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Қишлоқ хўжалиги маҳсулотлари ҳажми 4,9 фоизга ошиб, 60,3 трлн сўмга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Қишлоқ хўжалиги</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kafolat-026</w:t>
            </w:r>
          </w:p>
        </w:tc>
        <w:tc>
          <w:tcPr>
            <w:tcW w:type="dxa" w:w="1621"/>
            <w:vAlign w:val="center"/>
            <w:tcMar>
              <w:top w:w="80" w:type="dxa"/>
              <w:left w:w="80" w:type="dxa"/>
              <w:bottom w:w="80" w:type="dxa"/>
              <w:right w:w="80" w:type="dxa"/>
            </w:tcMar>
          </w:tcPr>
          <w:p>
            <w:pPr>
              <w:jc w:val="left"/>
            </w:pPr>
            <w:r/>
            <w:r>
              <w:rPr>
                <w:rFonts w:ascii="Arial" w:hAnsi="Arial" w:eastAsia="Arial"/>
                <w:b w:val="0"/>
                <w:sz w:val="14"/>
              </w:rPr>
              <w:t>IV. Қурилиш: 4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 ишлари ҳажми 7,1 трлн сўмга етказилиб, 11,1 фоизга ўсиши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kafolat-027</w:t>
            </w:r>
          </w:p>
        </w:tc>
        <w:tc>
          <w:tcPr>
            <w:tcW w:type="dxa" w:w="1621"/>
            <w:vAlign w:val="center"/>
            <w:tcMar>
              <w:top w:w="80" w:type="dxa"/>
              <w:left w:w="80" w:type="dxa"/>
              <w:bottom w:w="80" w:type="dxa"/>
              <w:right w:w="80" w:type="dxa"/>
            </w:tcMar>
          </w:tcPr>
          <w:p>
            <w:pPr>
              <w:jc w:val="left"/>
            </w:pPr>
            <w:r/>
            <w:r>
              <w:rPr>
                <w:rFonts w:ascii="Arial" w:hAnsi="Arial" w:eastAsia="Arial"/>
                <w:b w:val="0"/>
                <w:sz w:val="14"/>
              </w:rPr>
              <w:t>IV. Қурилиш: 4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 ишлари ҳажми 18,2 трлн сўмга етказилиб, 12,5 фоизга ўсиши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kafolat-030</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 даражасини 2,9 фоиз даражасидан оширмаслик чоралари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kafolat-031</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 даражасини йил якуни билан 6,6 фоиз даражасидан оширмаслик чоралари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VI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kafolat-055</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 бўйича 2026 йил 2-чорак учун 1 273 млрд сўм даромадларга эришиш.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kafolat-062</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Жорий йил бюджет даромадлари прогнози 1-ярим йилликда 2 599 млрд сўмга (режага нисбатан 7,9%, 2025 йил 1-ярмига нисбатан ўсиш – 19,1%) бажариш.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kafolat-064</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якунига қадар йиллик прогноз 5 889 млрд сўмга бажариш(режа 11,1 %га, 2025 йилга нисбатан ўсиш 18,4%).</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kafolat-073</w:t>
            </w:r>
          </w:p>
        </w:tc>
        <w:tc>
          <w:tcPr>
            <w:tcW w:type="dxa" w:w="1621"/>
            <w:vAlign w:val="center"/>
            <w:tcMar>
              <w:top w:w="80" w:type="dxa"/>
              <w:left w:w="80" w:type="dxa"/>
              <w:bottom w:w="80" w:type="dxa"/>
              <w:right w:w="80" w:type="dxa"/>
            </w:tcMar>
          </w:tcPr>
          <w:p>
            <w:pPr>
              <w:jc w:val="left"/>
            </w:pPr>
            <w:r/>
            <w:r>
              <w:rPr>
                <w:rFonts w:ascii="Arial" w:hAnsi="Arial" w:eastAsia="Arial"/>
                <w:b w:val="0"/>
                <w:sz w:val="14"/>
              </w:rPr>
              <w:t>2. Хорижий инвестицияларни жалб қилиш.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Инвестиция дастури доирасида 1 783 млн долларлик (ўсиш – 2,1 бар.) инвестициялар ва кредитларни жалб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Хорижий инвестиция</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kafolat-074</w:t>
            </w:r>
          </w:p>
        </w:tc>
        <w:tc>
          <w:tcPr>
            <w:tcW w:type="dxa" w:w="1621"/>
            <w:vAlign w:val="center"/>
            <w:tcMar>
              <w:top w:w="80" w:type="dxa"/>
              <w:left w:w="80" w:type="dxa"/>
              <w:bottom w:w="80" w:type="dxa"/>
              <w:right w:w="80" w:type="dxa"/>
            </w:tcMar>
          </w:tcPr>
          <w:p>
            <w:pPr>
              <w:jc w:val="left"/>
            </w:pPr>
            <w:r/>
            <w:r>
              <w:rPr>
                <w:rFonts w:ascii="Arial" w:hAnsi="Arial" w:eastAsia="Arial"/>
                <w:b w:val="0"/>
                <w:sz w:val="14"/>
              </w:rPr>
              <w:t>2. Хорижий инвестицияларни жалб қилиш.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3,5 млрд долларлик (1,8 баробар) хорижий инвестициялар ва кредитларни жалб қилиш. Шундан, қўшимча 166,9 млн долларлик хорижий инвестициялар ва кредитларни ташкил этади.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Хорижий инвестиция</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kafolat-078</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361,6 млн доллар (ўсиш – 21 %) экспорт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kafolat-079</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976 млн доллар (32%) экспорт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KPI-20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kafolat-086</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Биринчи ярим йилда ишсизлик даражаси 3,8 фоизгача камайтириш.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Ишсизлик</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KPI-21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kafolat-087</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Ишсизлик даражасини 3,6 фоизгача камайтириш.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Ишсизлик</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KPI-22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kafolat-120</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Кичик тадбиркорликни қўллаб-қувватлаш натижасида республикада жорий йил якуни билан кичик тадбиркорликнинг ялпи ҳудудий маҳсулотдаги улуши 71 фоизга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KPI-23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kafolat-121</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Биринчи ярим йилда камбағаллик даражасини 4,5 фоизгача қисқартириш.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KPI-24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kafolat-122</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 билан камбағаллик даражасини 2,7 фоизгача қисқартириш.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bl>
    <w:tbl>
      <w:tblPr>
        <w:tblStyle w:val="TableGrid"/>
        <w:tblW w:type="auto" w:w="0"/>
        <w:jc w:val="center"/>
        <w:tblLook w:firstColumn="1" w:firstRow="1" w:lastColumn="0" w:lastRow="0" w:noHBand="0" w:noVBand="1" w:val="04A0"/>
      </w:tblPr>
      <w:tblGrid>
        <w:gridCol w:w="1621"/>
        <w:gridCol w:w="1621"/>
        <w:gridCol w:w="1621"/>
        <w:gridCol w:w="1621"/>
        <w:gridCol w:w="1621"/>
        <w:gridCol w:w="1621"/>
        <w:gridCol w:w="1621"/>
        <w:gridCol w:w="1621"/>
        <w:gridCol w:w="1621"/>
      </w:tblGrid>
      <w:tr>
        <w:tc>
          <w:tcPr>
            <w:tcW w:type="dxa" w:w="14589"/>
            <w:gridSpan w:val="9"/>
            <w:vAlign w:val="center"/>
            <w:shd w:fill="EAF3FF"/>
            <w:tcMar>
              <w:top w:w="80" w:type="dxa"/>
              <w:left w:w="80" w:type="dxa"/>
              <w:bottom w:w="80" w:type="dxa"/>
              <w:right w:w="80" w:type="dxa"/>
            </w:tcMar>
          </w:tcPr>
          <w:p>
            <w:pPr>
              <w:jc w:val="left"/>
            </w:pPr>
            <w:r/>
            <w:r>
              <w:rPr>
                <w:rFonts w:ascii="Arial" w:hAnsi="Arial" w:eastAsia="Arial"/>
                <w:b/>
                <w:color w:val="1F5FBF"/>
                <w:sz w:val="22"/>
              </w:rPr>
              <w:t>5. Туман мақсадли кўрсаткичлари</w:t>
            </w:r>
          </w:p>
        </w:tc>
      </w:tr>
      <w:tr>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Янги рақам</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Манба ID</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Кафолат хати бўлими</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Қисқа мазмун</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KPI</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Тур</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Муддат</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Ҳудуд</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Платформада кўринадиган жой / изоҳ</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kafolat-102</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Жорий йилнинг I чораги якуни билан янги ташкил қилинган тадбиркорлик субъектлари сони ўтган йилнинг мос даврига нисбатан камайиш кузатилган 3 та туманларида ишбилармонлик муҳитини яхшилаш чоралари кўрилади. Жумладан, I чорак якунлари бўйича янги ташкил этилган тадбиркорлар сони Қўрғонтепа туманида…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Избоскан тумани, Пахтаобод тумани, Қўрғонтепа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kafolat-104</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Андижон шаҳарда жорий йил якунига қадар 209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Андижон тумани, Андижон шаҳри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kafolat-105</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Асака тум. жорий йил якунига қадар 71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Асака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kafolat-106</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Андижон тум. жорий йил якунига қадар 63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Андижон тумани, Андижон шаҳри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kafolat-107</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Шаҳрихон тум. жорий йил якунига қадар 50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Шаҳрихон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kafolat-108</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Қўрғонтепа тум.жорий йил якунига қадар 50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Қўрғонтепа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kafolat-109</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Избоскан тум.жорий йил якунига қадар 46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Избоскан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kafolat-110</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Хўжаобод тум. жорий йил якунига қадар 44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Хўжаобод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kafolat-111</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Олтинкўл тум. жорий йил якунига қадар 40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Олтинкўл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kafolat-112</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Балиқчи тум. жорий йил якунига қадар 38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Балиқчи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kafolat-113</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Пахтаобод тум. жорий йил якунига қадар 36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Пахтаобод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kafolat-114</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Марҳамат тум. жорий йил якунига қадар 34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Марҳамат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kafolat-115</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Жалақудуқ тум. жорий йил якунига қадар 31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Жалақудуқ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kafolat-116</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Булоқбоши тум. жорий йил якунига қадар 27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Булоқбоши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kafolat-117</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Бўстон тум. жорий йил якунига қадар 26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Бўстон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kafolat-118</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Улуғнор тум. жорий йил якунига қадар 22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Улуғнор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kafolat-119</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Хонобод шаҳарда. жорий йил якунига қадар 13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Хонобод шаҳри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kafolat-124</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 билан камбағаллик ва ишсизликдан холи бўлган маҳаллалар сонини 442 тага етказиш. I ярим йилликда оғир тоифага киритилган Бўстон туманида 7 та (йил якуни билан 10 та), Улуғнорда 4 та (10 та) ҳамда Пахтаободда 7 та (17 та) маҳалла камбағаллик ва ишсизликдан холи ҳудудга айлантирилади.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Ишсизлик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Бўстон тумани, Пахтаобод тумани, Улуғнор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bl>
    <w:tbl>
      <w:tblPr>
        <w:tblStyle w:val="TableGrid"/>
        <w:tblW w:type="auto" w:w="0"/>
        <w:jc w:val="center"/>
        <w:tblLook w:firstColumn="1" w:firstRow="1" w:lastColumn="0" w:lastRow="0" w:noHBand="0" w:noVBand="1" w:val="04A0"/>
      </w:tblPr>
      <w:tblGrid>
        <w:gridCol w:w="1621"/>
        <w:gridCol w:w="1621"/>
        <w:gridCol w:w="1621"/>
        <w:gridCol w:w="1621"/>
        <w:gridCol w:w="1621"/>
        <w:gridCol w:w="1621"/>
        <w:gridCol w:w="1621"/>
        <w:gridCol w:w="1621"/>
        <w:gridCol w:w="1621"/>
      </w:tblGrid>
      <w:tr>
        <w:tc>
          <w:tcPr>
            <w:tcW w:type="dxa" w:w="14589"/>
            <w:gridSpan w:val="9"/>
            <w:vAlign w:val="center"/>
            <w:shd w:fill="EAF3FF"/>
            <w:tcMar>
              <w:top w:w="80" w:type="dxa"/>
              <w:left w:w="80" w:type="dxa"/>
              <w:bottom w:w="80" w:type="dxa"/>
              <w:right w:w="80" w:type="dxa"/>
            </w:tcMar>
          </w:tcPr>
          <w:p>
            <w:pPr>
              <w:jc w:val="left"/>
            </w:pPr>
            <w:r/>
            <w:r>
              <w:rPr>
                <w:rFonts w:ascii="Arial" w:hAnsi="Arial" w:eastAsia="Arial"/>
                <w:b/>
                <w:color w:val="1F5FBF"/>
                <w:sz w:val="22"/>
              </w:rPr>
              <w:t>6. Топшириқлар экранида қоладиган ҳақиқий ижро топшириқлари</w:t>
            </w:r>
          </w:p>
        </w:tc>
      </w:tr>
      <w:tr>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Янги рақам</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Манба ID</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Кафолат хати бўлими</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Қисқа мазмун</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KPI</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Тур</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Муддат</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Ҳудуд</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Платформада кўринадиган жой / изоҳ</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kafolat-006</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4. Ишлаб чиқариш ҳажмини пасайтирган 6 та йирик корхонага кўмаклашиш орқали биринчи ярим йилликда 55 млрд сўмлик ҳажмларни қайта тиклаш.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kafolat-007</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 Ишлаб чиқариш ҳажмини пасайтирган 6 та йирик корхонага кўмаклашиш орқали йил якуни билан 120 млрд сўмлик ҳажмларни қайта тиклаш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kafolat-008</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6. 1 335 млн долларлик 307 та лойиҳани ишга тушириш. Мазкур лойиҳаларнинг 15 таси махсус иқтисодий зоналар ва 116 таси саноат зоналарида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kafolat-009</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7. Фаолиятини вақтинча тўхтатган 242 та корхонада ишлаб чиқариш жараёнларини қайта йўлга қўйиш. Булоқбоши туманидаги “My Mady” корхонасида трикотаж маҳсулотлар ишлаб чиқариш фаолияти қайта тикланиши натижасида, 13 та иш ўринлари тикланди.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Булоқбоши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kafolat-010</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 Ҳудудий саноатнинг асосий қисмини (67%) ташкил этувчи 20 та корхона билан манзилли ишлашни ташкил этиш.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kafolat-011</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Маҳаллийлаштириш йўналишида 9. Маҳаллийлаштириш дастурига асосан йил якунига қадар 12,4 трлн сўмлик маҳсулот ишлаб чиқариш (ўсиш – 35%).</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kafolat-012</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10. 17 трлн сўмлик давлат харидлари амалга ошириб, унда рақобатли харидлар улушини 70 фоизга етказиш (2025 йилда рақобатли харид улуши 29%).</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kafolat-013</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11. 2026 йилда ўзлаштириш режалаштирилган 3 342 млн долларлик 138 та хорижий инвестиция иштирокидаги лойиҳалар учун маҳаллий контент ҳажми 1 505 млн долларга (улуши 45%)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kafolat-014</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Энергия самарадорлик бўйича 12. Энергия самарадорлигини ошириш орқали маҳаллий корхоналарда биринчи ярим йилликда 81,4 млн кВт соат электр энергия иқтисод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kafolat-015</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13. Энергия самарадорлигини ошириш орқали маҳаллий корхоналарда йил якунига қадар 177,6 млн кВт соат иқтисод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kafolat-016</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14. 22,8 млн куб метр табиий газ иқтисод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kafolat-017</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15. Йил якунига қадар 53,1 млн куб метр табиий газ иқтисод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kafolat-020</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Бозор хизматлари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 Ҳудудларда туну-кун ишлайдиган (24/7) гавжум кўчалар ташкил этиш. Бунда, 4 та шаҳар ва туманларининг 6 та кўчаларида қиймати 29,7 млрд сўмлик лойиҳалар амалга оширилади (77 та янги лойиҳалар ишга туширилиб, 99 та тадбиркорлик субъектлари фаолиятини кенгайтириш ҳисобига 500 га яқин янги иш ўринла…</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Хизматлар</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kafolat-021</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Бозор хизматлари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4. Соҳил бўйларида хизматларни ривожлантириш бўйича 8,9 млрд сўмлик 3 та дам олиш масканлари ва хизмат кўрсатиш шаҳобчалари ташкил этиш.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Хизматлар</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kafolat-022</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Бозор хизматлари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 Йўл бўйларида хизмат соҳасини ривожлантириш бўйича 4 та шаҳар ва 1 та туманда 12,1 млрд сўмлик 47 та хизмат кўрсатиш шаҳобчалари ташкил этиш.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Хизматлар</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kafolat-025</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Қишлоқ хўжалиги: 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Деҳқончилик йўналишида умумий қиймати 424,5 млрд сўмлик 8 та, чорвачилик йўналишида 268,1 млрд сўмлик 38 та янги лойиҳалар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Қишлоқ хўжалиги</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kafolat-028</w:t>
            </w:r>
          </w:p>
        </w:tc>
        <w:tc>
          <w:tcPr>
            <w:tcW w:type="dxa" w:w="1621"/>
            <w:vAlign w:val="center"/>
            <w:tcMar>
              <w:top w:w="80" w:type="dxa"/>
              <w:left w:w="80" w:type="dxa"/>
              <w:bottom w:w="80" w:type="dxa"/>
              <w:right w:w="80" w:type="dxa"/>
            </w:tcMar>
          </w:tcPr>
          <w:p>
            <w:pPr>
              <w:jc w:val="left"/>
            </w:pPr>
            <w:r/>
            <w:r>
              <w:rPr>
                <w:rFonts w:ascii="Arial" w:hAnsi="Arial" w:eastAsia="Arial"/>
                <w:b w:val="0"/>
                <w:sz w:val="14"/>
              </w:rPr>
              <w:t>IV. Қурилиш: 4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30 та хонадонли 1 361 та кўп қаватли уйлар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kafolat-029</w:t>
            </w:r>
          </w:p>
        </w:tc>
        <w:tc>
          <w:tcPr>
            <w:tcW w:type="dxa" w:w="1621"/>
            <w:vAlign w:val="center"/>
            <w:tcMar>
              <w:top w:w="80" w:type="dxa"/>
              <w:left w:w="80" w:type="dxa"/>
              <w:bottom w:w="80" w:type="dxa"/>
              <w:right w:w="80" w:type="dxa"/>
            </w:tcMar>
          </w:tcPr>
          <w:p>
            <w:pPr>
              <w:jc w:val="left"/>
            </w:pPr>
            <w:r/>
            <w:r>
              <w:rPr>
                <w:rFonts w:ascii="Arial" w:hAnsi="Arial" w:eastAsia="Arial"/>
                <w:b w:val="0"/>
                <w:sz w:val="14"/>
              </w:rPr>
              <w:t>IV. Қурилиш: 4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якунига 211 та хонадонли 9 525 та кўп қаватли уйлар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kafolat-032</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Асосий озиқ-овқат маҳсулотлари йиллик нархларини барқарор сақлаш: гўшт ва гўшт маҳсулотлари 6-7 фоиз.</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kafolat-033</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Тухум нархини 5-6 фоиз дан оширмаслик.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kafolat-034</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3.2 Сут ва сут маҳсулотлари нархини 6-7 фоиздан оширмаслик;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kafolat-035</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3.3 Картошка нархини йиллик 4-5 фоиз дан оширмаслик.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kafolat-036</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3.4 Пиёз нархини йиллик 5 фоиз дан оширмаслик.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kafolat-037</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3.5 Сабзи нархини 5 фоиздан оширмаслик.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kafolat-042</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8.1 Ичимлик суви таъминоти ва оқова сув хизматлари 50 фоиздан юқори даражада оширилмайди.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kafolat-043</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8.2 Маиший чиқинди ташиш 10 фоиздан юқори даражада оширилмайди.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kafolat-044</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8.3 Жамоат транспорти хизматлари тарифларини 10 фоиздан юқори даражада оширилмайди.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kafolat-045</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9. Аҳоли истеъмоли учун ҳар ой 9 минг 878 тонна мол гўшти етказиб бериш.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 ҳар ой</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kafolat-046</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10. Аҳоли истеъмоли учун ҳар ой 2 минг 334 тонна қўй гўшти етказиб бериш.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 ҳар ой</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kafolat-047</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11. Аҳоли истеъмоли учун ҳар ой 2 минг 275 тонна парранда гўшти етказиб бериш.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 ҳар ой</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kafolat-048</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12. Биринчи ярим йиллик якуни билан вилоятда жами 1 минг 300 тонна сиғимли совутгичли 4 та мева-сабзавот маҳсулотларини сақловчи совутгичли омборлар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kafolat-049</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13. Вилоятда жами 8 810 тонна сиғимли 33 та мева-сабзавот маҳсулотларини сақловчи совутгичли омборлар ташкил этиш.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kafolat-052</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16. Вилоятда озуқа базасини мустаҳкамлаш учун жорий йилда жами 36,9 минг гектарга, шундан 18,9 минг гектар асосий ер майдонларига ва 18 минг гектар ғалладан бўшаган ер майдонларига озуқабоп экинлар экиш.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kafolat-053</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17. Аҳолини асосий турдаги озиқ-овқат маҳсулотлари билан таъминлаш захира жамғармаси маблағлари маҳаллий бюджетларнинг орттириб бажарилган қисмидан 2026 йил якунигача 50 млрд сўмга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kafolat-054</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18. Қурбон ҳайити арафасида аҳоли учун вилоятда жами 17 та арзонлаштирилган ярмаркалар ташкиллаштириш. Бунда, жами 850 тонна мол гўшти, 510 тонна қўй гўшти, 340 тонна парранда гўшти, 3 минг 700 тонна картошка, 5 минг 100 тонна сабзи, 5 минг 950 тонна пиёз, 850 тонна гуруч, 440 тонна ўсимлик ёғи, 30…</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kafolat-056</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Бундан ташқари, яширин иқтисодиётга қарши курашиш, солиқ тўловчилар иқтисодий фаоллигини ошириш ҳамда солиқ қарздорликларини ундириш ҳисобига қўшимча 117,4 млрд сўм даромад ундириш топшириғини тўлиқ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kafolat-057</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 соҳасида яширин иқтисодиётни улушини қисқартириш ҳисобига 22 млрд сўм даромадни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kafolat-058</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Саноат соҳасида солиқ маъмурчилигини яхшилаш ва яширин айланмаларни қисқартириш ҳисобига 36 млрд сўм;</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kafolat-059</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Савдо соҳасида айланмаларни тўлиқ расмийлаштириш орқали солиқ базасини соядан чиқариш ҳисобига 20 млрд сўм;</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kafolat-060</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 кўрсатиш соҳасида солиқ маъмурчилигини яхшилаш ва яширин айланмаларни қисқартириш ҳисобига 17 млрд сўм;</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kafolat-061</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Транспорт хизматлари ҳажмини тўлиқ ҳисобга олиш ва тўловларни расмийлаштириш, норасмий ишловчиларни легаллаштириш ҳамда бошқа йўналишлар ҳисобига 22 млрд сўм қўшимча тушум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kafolat-063</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Бюджетга қўшимча 191 млрд сўм ундириш.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kafolat-065</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Бюджетга қўшимча 590 млрд сўм тушум тушиши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kafolat-066</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маблағлари ҳисобидан амалга ошириладиган лойиҳалар. 444 млрд сўмлик (йиллик лимитга нисбатан – 45 %) бюджет маблағлари ўзлаштириш.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kafolat-067</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трлн 25 млрд сўмлик бюджет маблағлари ўзлаштириш.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kafolat-068</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Шундан, вилоят ҳокимлиги буюртмачилигида – I ярим йилликда 230 млрд сўм (йиллик лимитга нисбатан – 46,8 %) бюджет маблағлари ўзлаштириш.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kafolat-069</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 билан жами 513 млрд сўм бюджет маблағлари ўзлаштириш.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kafolat-070</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 Жорий йилнинг I чорагида молиялаштириш очилмаган 16 та объект бўйича 1 ҳафта муддатда лойиҳа ҳужжатларини ишлаб чиқиш, экспертизадан ўтказиш ва пудрат ташкилотини аниқлаш ҳамда қурилиш-таъмирлаш ишларини амалга ошириш таъминлаш. Шундан, вилоят ҳокимлиги буюртмачилигида – 10 та объект.</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kafolat-071</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4. Йил якуни билан жами 96 та объект фойдаланишга топшириш. Шундан, вилоят ҳокимлиги буюртмачилигида – 60 та.</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kafolat-072</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 11 224 та янги ўқув ўрни, 1 730 та ўринли боғча, 255 та ўринли ва 400 та қатновли тиббиёт муассасаси, 47,4 км ичимлик ва оқава сув тармоғи, 10,6 км иссиқлик тармоғи, 10 км автомобиль йўллари, 41,7 км каналлар, 4,5 км коллектор қувватлари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kafolat-075</w:t>
            </w:r>
          </w:p>
        </w:tc>
        <w:tc>
          <w:tcPr>
            <w:tcW w:type="dxa" w:w="1621"/>
            <w:vAlign w:val="center"/>
            <w:tcMar>
              <w:top w:w="80" w:type="dxa"/>
              <w:left w:w="80" w:type="dxa"/>
              <w:bottom w:w="80" w:type="dxa"/>
              <w:right w:w="80" w:type="dxa"/>
            </w:tcMar>
          </w:tcPr>
          <w:p>
            <w:pPr>
              <w:jc w:val="left"/>
            </w:pPr>
            <w:r/>
            <w:r>
              <w:rPr>
                <w:rFonts w:ascii="Arial" w:hAnsi="Arial" w:eastAsia="Arial"/>
                <w:b w:val="0"/>
                <w:sz w:val="14"/>
              </w:rPr>
              <w:t>2. Хорижий инвестицияларни жалб қилиш.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398 млн долларлик 155 та лойиҳалар ишга туширилиши таъминланади.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Хорижий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kafolat-076</w:t>
            </w:r>
          </w:p>
        </w:tc>
        <w:tc>
          <w:tcPr>
            <w:tcW w:type="dxa" w:w="1621"/>
            <w:vAlign w:val="center"/>
            <w:tcMar>
              <w:top w:w="80" w:type="dxa"/>
              <w:left w:w="80" w:type="dxa"/>
              <w:bottom w:w="80" w:type="dxa"/>
              <w:right w:w="80" w:type="dxa"/>
            </w:tcMar>
          </w:tcPr>
          <w:p>
            <w:pPr>
              <w:jc w:val="left"/>
            </w:pPr>
            <w:r/>
            <w:r>
              <w:rPr>
                <w:rFonts w:ascii="Arial" w:hAnsi="Arial" w:eastAsia="Arial"/>
                <w:b w:val="0"/>
                <w:sz w:val="14"/>
              </w:rPr>
              <w:t>2. Хорижий инвестицияларни жалб қилиш.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1 335 млн долларлик 307 та лойиҳаларни ишга туширилиши таъминланади.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Хорижий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kafolat-077</w:t>
            </w:r>
          </w:p>
        </w:tc>
        <w:tc>
          <w:tcPr>
            <w:tcW w:type="dxa" w:w="1621"/>
            <w:vAlign w:val="center"/>
            <w:tcMar>
              <w:top w:w="80" w:type="dxa"/>
              <w:left w:w="80" w:type="dxa"/>
              <w:bottom w:w="80" w:type="dxa"/>
              <w:right w:w="80" w:type="dxa"/>
            </w:tcMar>
          </w:tcPr>
          <w:p>
            <w:pPr>
              <w:jc w:val="left"/>
            </w:pPr>
            <w:r/>
            <w:r>
              <w:rPr>
                <w:rFonts w:ascii="Arial" w:hAnsi="Arial" w:eastAsia="Arial"/>
                <w:b w:val="0"/>
                <w:sz w:val="14"/>
              </w:rPr>
              <w:t>2. Хорижий инвестицияларни жалб қилиш.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30,9 минг та иш ўринлари яратиш. Мисол учун. Балиқчи туманида қиймати 147 млн долларлик “Tetratex” МЧЖ томонидан тўқимачилик маҳсулотлари ишлаб чиқаришни ташкил қилиш лойиҳасини ишга тушириш режалаштирилган. Лойиҳани амалга ошириш натижасида 1 500 та янги иш ўринлари яратилади.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Хорижий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Балиқчи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kafolat-080</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Маълумот учун. I чорак якуни билан Андижон вилоятининг барча туман ва шаҳарларида ўтган йилнинг мос даврига нисбатан ўсиш кузатилди. Булардан Андижон (+5,8 млн 2 баробар), Асака (+9,3 млн 2 баробар), Балиқчи (+5,9 млн 2 баробар), Бўстон (+2,1 млн 2 баробар), Булоқбоши ( +6,3 млн 2 баробар), Избоска…</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Андижон тумани, Андижон шаҳри, Асака тумани, Балиқчи тумани, Булоқбоши тумани, Бўстон тумани, Жалақудуқ тумани, Избоска…</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kafolat-081</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85 та корхоналар экспортга жалб қилиниб, вилоят экспортчилар сони 400 тага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kafolat-082</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 географияси кенгайтирилиб, асосий ҳамкор давлатларга боғлиқликни олдини олиш чораларини кўриш. I чоракда вилоят товарлари 28 та давлатга етказиб берилган бўлса, бунинг 82 фоизи Россия, Қозоғистон, Қирғизистон ва Тожикистонга тўғри келган.</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kafolat-083</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5.1 Хорижий давлатларда (Германия, Афғонистон, Польша, Хитой) ўтказиладиган 4та халқаро кўргазмаларга 90 та корхонани жалб қилиб, 100 млн доллар ва 30 та корхона иштирокида бизнес-миссиялар ташкил этиш орқали 50 млн долларлик экспорт келишувларига эришиш.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kafolat-084</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5.2 3 та янги бозорлар, хусусан, Канада, Буюк Британия ҳамда Озарбайжон давлатларига экспортни йўлга қўйиш бўйича тизимли иш ташкил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kafolat-085</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6. Вилоятдаги 57 та экспортчилар билан манзилли ишлаб уларга молиявий ва ташкилий-ҳуқуқий кўмак кўрсатилади. I чоракда 10 та экспортчига 15,9 млн сўм арзон кредитлар, 12 та экспортчига 336 млн сўм субсидия ва компенсация ажратилган ҳамда экспорт штаби фаолияти доирасида 22 та корхонанинг муаммоси и…</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kafolat-088</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38,9 минг аҳолини доимий ишга жойлаштириш.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 ўринлари</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kafolat-089</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86,7 минг аҳолини доимий ишга жойлаштириш.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 ўринлари</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kafolat-090</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148,5 минг нафар фуқаро даромадларини оширишга қаратилган хизматлар билан қамраб олиш;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kafolat-091</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336,4 минг нафар фуқаро даромадларини оширишга қаратилган хизматлар билан қамраб олиш;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kafolat-092</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29,9 минг норасмий бандлар фаолияти легаллаштириш.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Бандликни легаллаштириш</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kafolat-093</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66,4 минг норасмий бандлар фаолияти легаллаштириш.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Бандликни легаллаштириш</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kafolat-094</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Тадбиркорларни молиявий қўллаб-қувватлаш орқали 13 минг 329 та аҳоли даромадини ошириш.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kafolat-095</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Тадбиркорларни молиявий қўллаб-қувватлаш орқали 26 минг 658 та аҳоли даромадини ошириш.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kafolat-096</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Маҳалла ихтисослашувини чуқурлаштиришга қаратилган 3 мингта 834 та микролойиҳа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Микролойиҳалар</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kafolat-097</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Маҳалла ихтисослашувини чуқурлаштиришга қаратилган 8 мингта 790 та микролойиҳа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Микролойиҳалар</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kafolat-098</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Кичик ва ўрта бизнес лойиҳаларига жами 3,6 трлн сўм кредитлар ажратиш.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kafolat-099</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Кичик ва ўрта бизнес лойиҳаларига жами 8 трлн сўм кредитлар ажратиш.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kafolat-100</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Тадбиркорлик дастурлари доирасида 871 млрд сўм кредитлар ажратилади. Жумладан, йил якунига қадар оилавий тадбиркорликни ривожлантириш дастурлари орқали 397 млрд сўм, бизнесга биринчи қадам дастури орқали 310 млрд сўм, “Кичик бизнесни қўллаб-қувватлаш” комплекс дастури орқали 352 млрд сўм ҳамда “Маҳ…</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kafolat-101</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Тадбиркорлик дастурлари доирасида 2,1 трлн сўм кредитлар ажратилади.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kafolat-103</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Вилоятда жорий йил якунига қадар 800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kafolat-123</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Биринчи ярим йилда вилоятдаги камбағаллик ва ишсизликдан холи бўлган маҳаллалар сонини 246 тага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Ишсизлик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kafolat-125</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12 мингта камбағал оилага “индивидуал режалар” асосида 14,5 мингта хизматлар кўрсатиш. Жумладан, камбағал оила аъзоларининг 4,9 минг нафари (йил якуни билан 10,7 минг) доимий ишга жойлаштирилади, 3,1 мингтасига кредит ва субсидиялар (йил якуни билан 6,8 минг) ажратилади, 5,2 мингтаси (йил якуни бил…</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kafolat-126</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26 мингта камбағал оилага “индивидуал режалар” асосида 31,5 мингта хизматлар кўрсатиш.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kafolat-127</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Ажратилган маблағлар ҳисобига инфратузилмаларни яхшилаш йўналишида тасдиқланган дастурлар доирасида 2026 йилнинг январь-июнь ойларида: – “Оғир туманлар” тоифасига кирган Бўстон, Улуғнор ва Пахтаободда жами қиймати 22,2 млрд сўмлик 3 та (йил якуни билан 180 млрд сўмлик 24 та) инфратузилма лойиҳалари…</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Бўстон тумани, Пахтаобод тумани, Улуғнор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kafolat-128</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“Оғир туманлар” тоифасига кирган Бўстон, Улуғнор ва Пахтаободда йил якуни жами қиймати 180 млрд сўмлик 24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Бўстон тумани, Пахтаобод тумани, Улуғнор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kafolat-129</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Вилоятдаги 52 та оғир маҳаллада 50,5 млрд сўмлик 52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kafolat-130</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 билан вилоятдаги 52 та оғир маҳаллада 156 млрд сўмлик 145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kafolat-131</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“Янги Ўзбекистон қиёфасидаги туман” мақоми берилган Асака ва Шаҳрихонда қиймати 5,5 млрд сўмлик 2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Асака тумани, Шаҳрихон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kafolat-132</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“Янги Ўзбекистон қиёфасидаги туман” мақоми берилган Асака ва Шаҳрихонда йил якуни билан қиймати 130 млрд сўмлик 19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Асака тумани, Шаҳрихон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kafolat-133</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Янги Ўзбекистон қиёфасидаги 28 та маҳаллада 48 млрд сўмлик 28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kafolat-134</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Янги Ўзбекистон қиёфасидаги 28 та маҳаллада йил якуни билан 100 млрд сўмлик 140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bl>
    <w:tbl>
      <w:tblPr>
        <w:tblStyle w:val="TableGrid"/>
        <w:tblW w:type="auto" w:w="0"/>
        <w:jc w:val="center"/>
        <w:tblLook w:firstColumn="1" w:firstRow="1" w:lastColumn="0" w:lastRow="0" w:noHBand="0" w:noVBand="1" w:val="04A0"/>
      </w:tblPr>
      <w:tblGrid>
        <w:gridCol w:w="1621"/>
        <w:gridCol w:w="1621"/>
        <w:gridCol w:w="1621"/>
        <w:gridCol w:w="1621"/>
        <w:gridCol w:w="1621"/>
        <w:gridCol w:w="1621"/>
        <w:gridCol w:w="1621"/>
        <w:gridCol w:w="1621"/>
        <w:gridCol w:w="1621"/>
      </w:tblGrid>
      <w:tr>
        <w:tc>
          <w:tcPr>
            <w:tcW w:type="dxa" w:w="14589"/>
            <w:gridSpan w:val="9"/>
            <w:vAlign w:val="center"/>
            <w:shd w:fill="EAF3FF"/>
            <w:tcMar>
              <w:top w:w="80" w:type="dxa"/>
              <w:left w:w="80" w:type="dxa"/>
              <w:bottom w:w="80" w:type="dxa"/>
              <w:right w:w="80" w:type="dxa"/>
            </w:tcMar>
          </w:tcPr>
          <w:p>
            <w:pPr>
              <w:jc w:val="left"/>
            </w:pPr>
            <w:r/>
            <w:r>
              <w:rPr>
                <w:rFonts w:ascii="Arial" w:hAnsi="Arial" w:eastAsia="Arial"/>
                <w:b/>
                <w:color w:val="1F5FBF"/>
                <w:sz w:val="22"/>
              </w:rPr>
              <w:t>7. Тўлиқ ишчи реестр</w:t>
            </w:r>
          </w:p>
        </w:tc>
      </w:tr>
      <w:tr>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Янги рақам</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Манба ID</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Кафолат хати бўлими</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Қисқа мазмун</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KPI</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Тур</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Муддат</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Ҳудуд</w:t>
            </w:r>
          </w:p>
        </w:tc>
        <w:tc>
          <w:tcPr>
            <w:tcW w:type="dxa" w:w="1621"/>
            <w:vAlign w:val="center"/>
            <w:shd w:fill="1F5FBF"/>
            <w:tcMar>
              <w:top w:w="80" w:type="dxa"/>
              <w:left w:w="80" w:type="dxa"/>
              <w:bottom w:w="80" w:type="dxa"/>
              <w:right w:w="80" w:type="dxa"/>
            </w:tcMar>
          </w:tcPr>
          <w:p>
            <w:pPr>
              <w:jc w:val="left"/>
            </w:pPr>
            <w:r/>
            <w:r>
              <w:rPr>
                <w:rFonts w:ascii="Arial" w:hAnsi="Arial" w:eastAsia="Arial"/>
                <w:b/>
                <w:color w:val="FFFFFF"/>
                <w:sz w:val="16"/>
              </w:rPr>
              <w:t>Платформада кўринадиган жой / изоҳ</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kafolat-001</w:t>
            </w:r>
          </w:p>
        </w:tc>
        <w:tc>
          <w:tcPr>
            <w:tcW w:type="dxa" w:w="1621"/>
            <w:vAlign w:val="center"/>
            <w:tcMar>
              <w:top w:w="80" w:type="dxa"/>
              <w:left w:w="80" w:type="dxa"/>
              <w:bottom w:w="80" w:type="dxa"/>
              <w:right w:w="80" w:type="dxa"/>
            </w:tcMar>
          </w:tcPr>
          <w:p>
            <w:pPr>
              <w:jc w:val="left"/>
            </w:pPr>
            <w:r/>
            <w:r>
              <w:rPr>
                <w:rFonts w:ascii="Arial" w:hAnsi="Arial" w:eastAsia="Arial"/>
                <w:b w:val="0"/>
                <w:sz w:val="14"/>
              </w:rPr>
              <w:t>2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Ялпи ҳудудий маҳсулотни 7,2 фоизга ўсишини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kafolat-002</w:t>
            </w:r>
          </w:p>
        </w:tc>
        <w:tc>
          <w:tcPr>
            <w:tcW w:type="dxa" w:w="1621"/>
            <w:vAlign w:val="center"/>
            <w:tcMar>
              <w:top w:w="80" w:type="dxa"/>
              <w:left w:w="80" w:type="dxa"/>
              <w:bottom w:w="80" w:type="dxa"/>
              <w:right w:w="80" w:type="dxa"/>
            </w:tcMar>
          </w:tcPr>
          <w:p>
            <w:pPr>
              <w:jc w:val="left"/>
            </w:pPr>
            <w:r/>
            <w:r>
              <w:rPr>
                <w:rFonts w:ascii="Arial" w:hAnsi="Arial" w:eastAsia="Arial"/>
                <w:b w:val="0"/>
                <w:sz w:val="14"/>
              </w:rPr>
              <w:t>2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2. Ялпи ҳудудий маҳсулотни 7,8 фоизга ўсишини таъминлаш ва 124,8 трлн сўмга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kafolat-003</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52,6 трлн сўмлик саноат маҳсулоти ишлаб чиқариш, ўсиш суръатини 7,7 фоизга етказиш. Шундан, вилоятдаги махсус иқтисодий ва саноат зоналарида 0,5 трлн сўм.</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kafolat-004</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2. 2026 йил якуни билан саноат маҳсулотлари 126,2 трлн сўм, ўсиш суръати 8,2 фоизни ташкил этиш. Шундан, вилоятдаги махсус иқтисодий ва саноат зоналарида 1,2 трлн сўм.</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INFO-001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kafolat-005</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 Паст ўсиш кузатилган Хонобод шаҳри ва Шаҳрихон тумани бўйича ишланиб, биринчи ярим йилликда вилоят кўрсаткичларидан паст бўлмаган даражада ўсишига эришиш.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F1F3F5"/>
            <w:tcMar>
              <w:top w:w="80" w:type="dxa"/>
              <w:left w:w="80" w:type="dxa"/>
              <w:bottom w:w="80" w:type="dxa"/>
              <w:right w:w="80" w:type="dxa"/>
            </w:tcMar>
          </w:tcPr>
          <w:p>
            <w:pPr>
              <w:jc w:val="left"/>
            </w:pPr>
            <w:r/>
            <w:r>
              <w:rPr>
                <w:rFonts w:ascii="Arial" w:hAnsi="Arial" w:eastAsia="Arial"/>
                <w:b/>
                <w:sz w:val="14"/>
              </w:rPr>
              <w:t>Маълумот/асос</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Хонобод шаҳри, Шаҳрихон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Керак бўлса маълумот сифатида. Мониторинг объекти эмас. Асословчи ёки тушунтирувчи матн сифатида қаралади.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kafolat-006</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4. Ишлаб чиқариш ҳажмини пасайтирган 6 та йирик корхонага кўмаклашиш орқали биринчи ярим йилликда 55 млрд сўмлик ҳажмларни қайта тиклаш.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kafolat-007</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 Ишлаб чиқариш ҳажмини пасайтирган 6 та йирик корхонага кўмаклашиш орқали йил якуни билан 120 млрд сўмлик ҳажмларни қайта тиклаш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kafolat-008</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6. 1 335 млн долларлик 307 та лойиҳани ишга тушириш. Мазкур лойиҳаларнинг 15 таси махсус иқтисодий зоналар ва 116 таси саноат зоналарида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kafolat-009</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7. Фаолиятини вақтинча тўхтатган 242 та корхонада ишлаб чиқариш жараёнларини қайта йўлга қўйиш. Булоқбоши туманидаги “My Mady” корхонасида трикотаж маҳсулотлар ишлаб чиқариш фаолияти қайта тикланиши натижасида, 13 та иш ўринлари тикланди.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Булоқбоши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kafolat-010</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 Ҳудудий саноатнинг асосий қисмини (67%) ташкил этувчи 20 та корхона билан манзилли ишлашни ташкил этиш.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kafolat-011</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Маҳаллийлаштириш йўналишида 9. Маҳаллийлаштириш дастурига асосан йил якунига қадар 12,4 трлн сўмлик маҳсулот ишлаб чиқариш (ўсиш – 35%).</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kafolat-012</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10. 17 трлн сўмлик давлат харидлари амалга ошириб, унда рақобатли харидлар улушини 70 фоизга етказиш (2025 йилда рақобатли харид улуши 29%).</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kafolat-013</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11. 2026 йилда ўзлаштириш режалаштирилган 3 342 млн долларлик 138 та хорижий инвестиция иштирокидаги лойиҳалар учун маҳаллий контент ҳажми 1 505 млн долларга (улуши 45%)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T-009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kafolat-014</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Энергия самарадорлик бўйича 12. Энергия самарадорлигини ошириш орқали маҳаллий корхоналарда биринчи ярим йилликда 81,4 млн кВт соат электр энергия иқтисод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kafolat-015</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13. Энергия самарадорлигини ошириш орқали маҳаллий корхоналарда йил якунига қадар 177,6 млн кВт соат иқтисод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kafolat-016</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14. 22,8 млн куб метр табиий газ иқтисод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kafolat-017</w:t>
            </w:r>
          </w:p>
        </w:tc>
        <w:tc>
          <w:tcPr>
            <w:tcW w:type="dxa" w:w="1621"/>
            <w:vAlign w:val="center"/>
            <w:tcMar>
              <w:top w:w="80" w:type="dxa"/>
              <w:left w:w="80" w:type="dxa"/>
              <w:bottom w:w="80" w:type="dxa"/>
              <w:right w:w="80" w:type="dxa"/>
            </w:tcMar>
          </w:tcPr>
          <w:p>
            <w:pPr>
              <w:jc w:val="left"/>
            </w:pPr>
            <w:r/>
            <w:r>
              <w:rPr>
                <w:rFonts w:ascii="Arial" w:hAnsi="Arial" w:eastAsia="Arial"/>
                <w:b w:val="0"/>
                <w:sz w:val="14"/>
              </w:rPr>
              <w:t>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15. Йил якунига қадар 53,1 млн куб метр табиий газ иқтисод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ЯҲМ</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kafolat-018</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Бозор хизматлари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Биринчи ярим йилликда бозор хизматлари ҳажмини 27,9 трлн сўмга, ўсиш суръатини 14,5 фоизга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Хизматлар</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kafolat-019</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Бозор хизматлари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якунига қадар бозор хизматлари ҳажмини 66,4 трлн сўмга, ўсиш суръатини 15,5 фоизга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Хизматлар</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kafolat-020</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Бозор хизматлари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 Ҳудудларда туну-кун ишлайдиган (24/7) гавжум кўчалар ташкил этиш. Бунда, 4 та шаҳар ва туманларининг 6 та кўчаларида қиймати 29,7 млрд сўмлик лойиҳалар амалга оширилади (77 та янги лойиҳалар ишга туширилиб, 99 та тадбиркорлик субъектлари фаолиятини кенгайтириш ҳисобига 500 га яқин янги иш ўринла…</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Хизматлар</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kafolat-021</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Бозор хизматлари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4. Соҳил бўйларида хизматларни ривожлантириш бўйича 8,9 млрд сўмлик 3 та дам олиш масканлари ва хизмат кўрсатиш шаҳобчалари ташкил этиш.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Хизматлар</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kafolat-022</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Бозор хизматлари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 Йўл бўйларида хизмат соҳасини ривожлантириш бўйича 4 та шаҳар ва 1 та туманда 12,1 млрд сўмлик 47 та хизмат кўрсатиш шаҳобчалари ташкил этиш.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Хизматлар</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kafolat-023</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Қишлоқ хўжалиги: 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Қишлоқ хўжалиги маҳсулотлари ҳажми 4,2 фоизга ошиб, 21,9 трлн сўмга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Қишлоқ хўжалиги</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kafolat-024</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Қишлоқ хўжалиги: 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Қишлоқ хўжалиги маҳсулотлари ҳажми 4,9 фоизга ошиб, 60,3 трлн сўмга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Қишлоқ хўжалиги</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kafolat-025</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Қишлоқ хўжалиги: 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Деҳқончилик йўналишида умумий қиймати 424,5 млрд сўмлик 8 та, чорвачилик йўналишида 268,1 млрд сўмлик 38 та янги лойиҳалар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Қишлоқ хўжалиги</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KPI-09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kafolat-026</w:t>
            </w:r>
          </w:p>
        </w:tc>
        <w:tc>
          <w:tcPr>
            <w:tcW w:type="dxa" w:w="1621"/>
            <w:vAlign w:val="center"/>
            <w:tcMar>
              <w:top w:w="80" w:type="dxa"/>
              <w:left w:w="80" w:type="dxa"/>
              <w:bottom w:w="80" w:type="dxa"/>
              <w:right w:w="80" w:type="dxa"/>
            </w:tcMar>
          </w:tcPr>
          <w:p>
            <w:pPr>
              <w:jc w:val="left"/>
            </w:pPr>
            <w:r/>
            <w:r>
              <w:rPr>
                <w:rFonts w:ascii="Arial" w:hAnsi="Arial" w:eastAsia="Arial"/>
                <w:b w:val="0"/>
                <w:sz w:val="14"/>
              </w:rPr>
              <w:t>IV. Қурилиш: 4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 ишлари ҳажми 7,1 трлн сўмга етказилиб, 11,1 фоизга ўсиши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kafolat-027</w:t>
            </w:r>
          </w:p>
        </w:tc>
        <w:tc>
          <w:tcPr>
            <w:tcW w:type="dxa" w:w="1621"/>
            <w:vAlign w:val="center"/>
            <w:tcMar>
              <w:top w:w="80" w:type="dxa"/>
              <w:left w:w="80" w:type="dxa"/>
              <w:bottom w:w="80" w:type="dxa"/>
              <w:right w:w="80" w:type="dxa"/>
            </w:tcMar>
          </w:tcPr>
          <w:p>
            <w:pPr>
              <w:jc w:val="left"/>
            </w:pPr>
            <w:r/>
            <w:r>
              <w:rPr>
                <w:rFonts w:ascii="Arial" w:hAnsi="Arial" w:eastAsia="Arial"/>
                <w:b w:val="0"/>
                <w:sz w:val="14"/>
              </w:rPr>
              <w:t>IV. Қурилиш: 4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 ишлари ҳажми 18,2 трлн сўмга етказилиб, 12,5 фоизга ўсиши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kafolat-028</w:t>
            </w:r>
          </w:p>
        </w:tc>
        <w:tc>
          <w:tcPr>
            <w:tcW w:type="dxa" w:w="1621"/>
            <w:vAlign w:val="center"/>
            <w:tcMar>
              <w:top w:w="80" w:type="dxa"/>
              <w:left w:w="80" w:type="dxa"/>
              <w:bottom w:w="80" w:type="dxa"/>
              <w:right w:w="80" w:type="dxa"/>
            </w:tcMar>
          </w:tcPr>
          <w:p>
            <w:pPr>
              <w:jc w:val="left"/>
            </w:pPr>
            <w:r/>
            <w:r>
              <w:rPr>
                <w:rFonts w:ascii="Arial" w:hAnsi="Arial" w:eastAsia="Arial"/>
                <w:b w:val="0"/>
                <w:sz w:val="14"/>
              </w:rPr>
              <w:t>IV. Қурилиш: 4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30 та хонадонли 1 361 та кўп қаватли уйлар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kafolat-029</w:t>
            </w:r>
          </w:p>
        </w:tc>
        <w:tc>
          <w:tcPr>
            <w:tcW w:type="dxa" w:w="1621"/>
            <w:vAlign w:val="center"/>
            <w:tcMar>
              <w:top w:w="80" w:type="dxa"/>
              <w:left w:w="80" w:type="dxa"/>
              <w:bottom w:w="80" w:type="dxa"/>
              <w:right w:w="80" w:type="dxa"/>
            </w:tcMar>
          </w:tcPr>
          <w:p>
            <w:pPr>
              <w:jc w:val="left"/>
            </w:pPr>
            <w:r/>
            <w:r>
              <w:rPr>
                <w:rFonts w:ascii="Arial" w:hAnsi="Arial" w:eastAsia="Arial"/>
                <w:b w:val="0"/>
                <w:sz w:val="14"/>
              </w:rPr>
              <w:t>IV. Қурилиш: 4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якунига 211 та хонадонли 9 525 та кўп қаватли уйлар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kafolat-030</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 даражасини 2,9 фоиз даражасидан оширмаслик чоралари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kafolat-031</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 даражасини йил якуни билан 6,6 фоиз даражасидан оширмаслик чоралари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VI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T-019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kafolat-032</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Асосий озиқ-овқат маҳсулотлари йиллик нархларини барқарор сақлаш: гўшт ва гўшт маҳсулотлари 6-7 фоиз.</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kafolat-033</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Тухум нархини 5-6 фоиз дан оширмаслик.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kafolat-034</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3.2 Сут ва сут маҳсулотлари нархини 6-7 фоиздан оширмаслик;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kafolat-035</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3.3 Картошка нархини йиллик 4-5 фоиз дан оширмаслик.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kafolat-036</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3.4 Пиёз нархини йиллик 5 фоиз дан оширмаслик.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kafolat-037</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3.5 Сабзи нархини 5 фоиздан оширмаслик.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INFO-002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kafolat-038</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4. Помидор, бодринг ва мевалар нархига мавсумий омиллар таъсирини пасайтириш;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F1F3F5"/>
            <w:tcMar>
              <w:top w:w="80" w:type="dxa"/>
              <w:left w:w="80" w:type="dxa"/>
              <w:bottom w:w="80" w:type="dxa"/>
              <w:right w:w="80" w:type="dxa"/>
            </w:tcMar>
          </w:tcPr>
          <w:p>
            <w:pPr>
              <w:jc w:val="left"/>
            </w:pPr>
            <w:r/>
            <w:r>
              <w:rPr>
                <w:rFonts w:ascii="Arial" w:hAnsi="Arial" w:eastAsia="Arial"/>
                <w:b/>
                <w:sz w:val="14"/>
              </w:rPr>
              <w:t>Маълумот/асос</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Керак бўлса маълумот сифатида. Мониторинг объекти эмас. Асословчи ёки тушунтирувчи матн сифатида қаралади.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INFO-003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kafolat-039</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 Гуруч нархини 2025 йил даражасида сақлаб туриш;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F1F3F5"/>
            <w:tcMar>
              <w:top w:w="80" w:type="dxa"/>
              <w:left w:w="80" w:type="dxa"/>
              <w:bottom w:w="80" w:type="dxa"/>
              <w:right w:w="80" w:type="dxa"/>
            </w:tcMar>
          </w:tcPr>
          <w:p>
            <w:pPr>
              <w:jc w:val="left"/>
            </w:pPr>
            <w:r/>
            <w:r>
              <w:rPr>
                <w:rFonts w:ascii="Arial" w:hAnsi="Arial" w:eastAsia="Arial"/>
                <w:b/>
                <w:sz w:val="14"/>
              </w:rPr>
              <w:t>Маълумот/асос</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Керак бўлса маълумот сифатида. Мониторинг объекти эмас. Асословчи ёки тушунтирувчи матн сифатида қаралади.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INFO-004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kafolat-040</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6. Уннинг ўртача нархларини 2025 йил даражасида сақлаш;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F1F3F5"/>
            <w:tcMar>
              <w:top w:w="80" w:type="dxa"/>
              <w:left w:w="80" w:type="dxa"/>
              <w:bottom w:w="80" w:type="dxa"/>
              <w:right w:w="80" w:type="dxa"/>
            </w:tcMar>
          </w:tcPr>
          <w:p>
            <w:pPr>
              <w:jc w:val="left"/>
            </w:pPr>
            <w:r/>
            <w:r>
              <w:rPr>
                <w:rFonts w:ascii="Arial" w:hAnsi="Arial" w:eastAsia="Arial"/>
                <w:b/>
                <w:sz w:val="14"/>
              </w:rPr>
              <w:t>Маълумот/асос</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Керак бўлса маълумот сифатида. Мониторинг объекти эмас. Асословчи ёки тушунтирувчи матн сифатида қаралади.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INFO-005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kafolat-041</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7. Коммунал хизмат тарифлари режа график асосида Иқтисодиёт ва молия вазирлиги билан келишган ҳолда қайта кўриб чиқиш.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F1F3F5"/>
            <w:tcMar>
              <w:top w:w="80" w:type="dxa"/>
              <w:left w:w="80" w:type="dxa"/>
              <w:bottom w:w="80" w:type="dxa"/>
              <w:right w:w="80" w:type="dxa"/>
            </w:tcMar>
          </w:tcPr>
          <w:p>
            <w:pPr>
              <w:jc w:val="left"/>
            </w:pPr>
            <w:r/>
            <w:r>
              <w:rPr>
                <w:rFonts w:ascii="Arial" w:hAnsi="Arial" w:eastAsia="Arial"/>
                <w:b/>
                <w:sz w:val="14"/>
              </w:rPr>
              <w:t>Маълумот/асос</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Керак бўлса маълумот сифатида. Мониторинг объекти эмас. Асословчи ёки тушунтирувчи матн сифатида қаралади.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kafolat-042</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8.1 Ичимлик суви таъминоти ва оқова сув хизматлари 50 фоиздан юқори даражада оширилмайди.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kafolat-043</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8.2 Маиший чиқинди ташиш 10 фоиздан юқори даражада оширилмайди.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kafolat-044</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8.3 Жамоат транспорти хизматлари тарифларини 10 фоиздан юқори даражада оширилмайди.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kafolat-045</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9. Аҳоли истеъмоли учун ҳар ой 9 минг 878 тонна мол гўшти етказиб бериш.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 ҳар ой</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T-029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kafolat-046</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10. Аҳоли истеъмоли учун ҳар ой 2 минг 334 тонна қўй гўшти етказиб бериш.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 ҳар ой</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kafolat-047</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11. Аҳоли истеъмоли учун ҳар ой 2 минг 275 тонна парранда гўшти етказиб бериш.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давомида, ҳар ой</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kafolat-048</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12. Биринчи ярим йиллик якуни билан вилоятда жами 1 минг 300 тонна сиғимли совутгичли 4 та мева-сабзавот маҳсулотларини сақловчи совутгичли омборлар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kafolat-049</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13. Вилоятда жами 8 810 тонна сиғимли 33 та мева-сабзавот маҳсулотларини сақловчи совутгичли омборлар ташкил этиш.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INFO-006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kafolat-050</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14. Биринчи ярим йил якунигача вилоятда 800 бош наслли қорамол, 950 бош майда шохли қорамол хориждан олиб келиш.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F1F3F5"/>
            <w:tcMar>
              <w:top w:w="80" w:type="dxa"/>
              <w:left w:w="80" w:type="dxa"/>
              <w:bottom w:w="80" w:type="dxa"/>
              <w:right w:w="80" w:type="dxa"/>
            </w:tcMar>
          </w:tcPr>
          <w:p>
            <w:pPr>
              <w:jc w:val="left"/>
            </w:pPr>
            <w:r/>
            <w:r>
              <w:rPr>
                <w:rFonts w:ascii="Arial" w:hAnsi="Arial" w:eastAsia="Arial"/>
                <w:b/>
                <w:sz w:val="14"/>
              </w:rPr>
              <w:t>Маълумот/асос</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Керак бўлса маълумот сифатида. Мониторинг объекти эмас. Асословчи ёки тушунтирувчи матн сифатида қаралади.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INFO-007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kafolat-051</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15. Йил якунигача вилоятда 1000 бош наслли қорамол, 970 бош майда шохли қорамол хориждан олиб келиш.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F1F3F5"/>
            <w:tcMar>
              <w:top w:w="80" w:type="dxa"/>
              <w:left w:w="80" w:type="dxa"/>
              <w:bottom w:w="80" w:type="dxa"/>
              <w:right w:w="80" w:type="dxa"/>
            </w:tcMar>
          </w:tcPr>
          <w:p>
            <w:pPr>
              <w:jc w:val="left"/>
            </w:pPr>
            <w:r/>
            <w:r>
              <w:rPr>
                <w:rFonts w:ascii="Arial" w:hAnsi="Arial" w:eastAsia="Arial"/>
                <w:b/>
                <w:sz w:val="14"/>
              </w:rPr>
              <w:t>Маълумот/асос</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Керак бўлса маълумот сифатида. Мониторинг объекти эмас. Асословчи ёки тушунтирувчи матн сифатида қаралади.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kafolat-052</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16. Вилоятда озуқа базасини мустаҳкамлаш учун жорий йилда жами 36,9 минг гектарга, шундан 18,9 минг гектар асосий ер майдонларига ва 18 минг гектар ғалладан бўшаган ер майдонларига озуқабоп экинлар экиш.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kafolat-053</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17. Аҳолини асосий турдаги озиқ-овқат маҳсулотлари билан таъминлаш захира жамғармаси маблағлари маҳаллий бюджетларнинг орттириб бажарилган қисмидан 2026 йил якунигача 50 млрд сўмга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kafolat-054</w:t>
            </w:r>
          </w:p>
        </w:tc>
        <w:tc>
          <w:tcPr>
            <w:tcW w:type="dxa" w:w="1621"/>
            <w:vAlign w:val="center"/>
            <w:tcMar>
              <w:top w:w="80" w:type="dxa"/>
              <w:left w:w="80" w:type="dxa"/>
              <w:bottom w:w="80" w:type="dxa"/>
              <w:right w:w="80" w:type="dxa"/>
            </w:tcMar>
          </w:tcPr>
          <w:p>
            <w:pPr>
              <w:jc w:val="left"/>
            </w:pPr>
            <w:r/>
            <w:r>
              <w:rPr>
                <w:rFonts w:ascii="Arial" w:hAnsi="Arial" w:eastAsia="Arial"/>
                <w:b w:val="0"/>
                <w:sz w:val="14"/>
              </w:rPr>
              <w:t>II. Инфляцияни белгиланган прогнозлар даражасида таъминлаш ва асосий озиқ-овқат нархлари барқарорлигини сақлаш. 18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18. Қурбон ҳайити арафасида аҳоли учун вилоятда жами 17 та арзонлаштирилган ярмаркалар ташкиллаштириш. Бунда, жами 850 тонна мол гўшти, 510 тонна қўй гўшти, 340 тонна парранда гўшти, 3 минг 700 тонна картошка, 5 минг 100 тонна сабзи, 5 минг 950 тонна пиёз, 850 тонна гуруч, 440 тонна ўсимлик ёғи, 30…</w:t>
            </w:r>
          </w:p>
        </w:tc>
        <w:tc>
          <w:tcPr>
            <w:tcW w:type="dxa" w:w="1621"/>
            <w:vAlign w:val="center"/>
            <w:tcMar>
              <w:top w:w="80" w:type="dxa"/>
              <w:left w:w="80" w:type="dxa"/>
              <w:bottom w:w="80" w:type="dxa"/>
              <w:right w:w="80" w:type="dxa"/>
            </w:tcMar>
          </w:tcPr>
          <w:p>
            <w:pPr>
              <w:jc w:val="left"/>
            </w:pPr>
            <w:r/>
            <w:r>
              <w:rPr>
                <w:rFonts w:ascii="Arial" w:hAnsi="Arial" w:eastAsia="Arial"/>
                <w:b w:val="0"/>
                <w:sz w:val="14"/>
              </w:rPr>
              <w:t>Инфляция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kafolat-055</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 бўйича 2026 йил 2-чорак учун 1 273 млрд сўм даромадларга эришиш.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kafolat-056</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Бундан ташқари, яширин иқтисодиётга қарши курашиш, солиқ тўловчилар иқтисодий фаоллигини ошириш ҳамда солиқ қарздорликларини ундириш ҳисобига қўшимча 117,4 млрд сўм даромад ундириш топшириғини тўлиқ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kafolat-057</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Қурилиш соҳасида яширин иқтисодиётни улушини қисқартириш ҳисобига 22 млрд сўм даромадни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kafolat-058</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Саноат соҳасида солиқ маъмурчилигини яхшилаш ва яширин айланмаларни қисқартириш ҳисобига 36 млрд сўм;</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T-039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kafolat-059</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Савдо соҳасида айланмаларни тўлиқ расмийлаштириш орқали солиқ базасини соядан чиқариш ҳисобига 20 млрд сўм;</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kafolat-060</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Хизмат кўрсатиш соҳасида солиқ маъмурчилигини яхшилаш ва яширин айланмаларни қисқартириш ҳисобига 17 млрд сўм;</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kafolat-061</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Транспорт хизматлари ҳажмини тўлиқ ҳисобга олиш ва тўловларни расмийлаштириш, норасмий ишловчиларни легаллаштириш ҳамда бошқа йўналишлар ҳисобига 22 млрд сўм қўшимча тушум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kafolat-062</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Жорий йил бюджет даромадлари прогнози 1-ярим йилликда 2 599 млрд сўмга (режага нисбатан 7,9%, 2025 йил 1-ярмига нисбатан ўсиш – 19,1%) бажариш.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kafolat-063</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Бюджетга қўшимча 191 млрд сўм ундириш.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kafolat-064</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якунига қадар йиллик прогноз 5 889 млрд сўмга бажариш(режа 11,1 %га, 2025 йилга нисбатан ўсиш 18,4%).</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kafolat-065</w:t>
            </w:r>
          </w:p>
        </w:tc>
        <w:tc>
          <w:tcPr>
            <w:tcW w:type="dxa" w:w="1621"/>
            <w:vAlign w:val="center"/>
            <w:tcMar>
              <w:top w:w="80" w:type="dxa"/>
              <w:left w:w="80" w:type="dxa"/>
              <w:bottom w:w="80" w:type="dxa"/>
              <w:right w:w="80" w:type="dxa"/>
            </w:tcMar>
          </w:tcPr>
          <w:p>
            <w:pPr>
              <w:jc w:val="left"/>
            </w:pPr>
            <w:r/>
            <w:r>
              <w:rPr>
                <w:rFonts w:ascii="Arial" w:hAnsi="Arial" w:eastAsia="Arial"/>
                <w:b w:val="0"/>
                <w:sz w:val="14"/>
              </w:rPr>
              <w:t>III. Бюджет тушумлари прогнозини I чоракдаги ижроси ва II чоракда таъминлаш.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Бюджетга қўшимча 590 млрд сўм тушум тушиши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kafolat-066</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маблағлари ҳисобидан амалга ошириладиган лойиҳалар. 444 млрд сўмлик (йиллик лимитга нисбатан – 45 %) бюджет маблағлари ўзлаштириш.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kafolat-067</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трлн 25 млрд сўмлик бюджет маблағлари ўзлаштириш.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kafolat-068</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Шундан, вилоят ҳокимлиги буюртмачилигида – I ярим йилликда 230 млрд сўм (йиллик лимитга нисбатан – 46,8 %) бюджет маблағлари ўзлаштириш.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kafolat-069</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 билан жами 513 млрд сўм бюджет маблағлари ўзлаштириш.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kafolat-070</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 Жорий йилнинг I чорагида молиялаштириш очилмаган 16 та объект бўйича 1 ҳафта муддатда лойиҳа ҳужжатларини ишлаб чиқиш, экспертизадан ўтказиш ва пудрат ташкилотини аниқлаш ҳамда қурилиш-таъмирлаш ишларини амалга ошириш таъминлаш. Шундан, вилоят ҳокимлиги буюртмачилигида – 10 та объект.</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T-049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kafolat-071</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4. Йил якуни билан жами 96 та объект фойдаланишга топшириш. Шундан, вилоят ҳокимлиги буюртмачилигида – 60 та.</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kafolat-072</w:t>
            </w:r>
          </w:p>
        </w:tc>
        <w:tc>
          <w:tcPr>
            <w:tcW w:type="dxa" w:w="1621"/>
            <w:vAlign w:val="center"/>
            <w:tcMar>
              <w:top w:w="80" w:type="dxa"/>
              <w:left w:w="80" w:type="dxa"/>
              <w:bottom w:w="80" w:type="dxa"/>
              <w:right w:w="80" w:type="dxa"/>
            </w:tcMar>
          </w:tcPr>
          <w:p>
            <w:pPr>
              <w:jc w:val="left"/>
            </w:pPr>
            <w:r/>
            <w:r>
              <w:rPr>
                <w:rFonts w:ascii="Arial" w:hAnsi="Arial" w:eastAsia="Arial"/>
                <w:b w:val="0"/>
                <w:sz w:val="14"/>
              </w:rPr>
              <w:t>IV. Инвестицияларни ўзлаштириш.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 11 224 та янги ўқув ўрни, 1 730 та ўринли боғча, 255 та ўринли ва 400 та қатновли тиббиёт муассасаси, 47,4 км ичимлик ва оқава сув тармоғи, 10,6 км иссиқлик тармоғи, 10 км автомобиль йўллари, 41,7 км каналлар, 4,5 км коллектор қувватлари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Бюджет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kafolat-073</w:t>
            </w:r>
          </w:p>
        </w:tc>
        <w:tc>
          <w:tcPr>
            <w:tcW w:type="dxa" w:w="1621"/>
            <w:vAlign w:val="center"/>
            <w:tcMar>
              <w:top w:w="80" w:type="dxa"/>
              <w:left w:w="80" w:type="dxa"/>
              <w:bottom w:w="80" w:type="dxa"/>
              <w:right w:w="80" w:type="dxa"/>
            </w:tcMar>
          </w:tcPr>
          <w:p>
            <w:pPr>
              <w:jc w:val="left"/>
            </w:pPr>
            <w:r/>
            <w:r>
              <w:rPr>
                <w:rFonts w:ascii="Arial" w:hAnsi="Arial" w:eastAsia="Arial"/>
                <w:b w:val="0"/>
                <w:sz w:val="14"/>
              </w:rPr>
              <w:t>2. Хорижий инвестицияларни жалб қилиш.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Инвестиция дастури доирасида 1 783 млн долларлик (ўсиш – 2,1 бар.) инвестициялар ва кредитларни жалб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Хорижий инвестиция</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kafolat-074</w:t>
            </w:r>
          </w:p>
        </w:tc>
        <w:tc>
          <w:tcPr>
            <w:tcW w:type="dxa" w:w="1621"/>
            <w:vAlign w:val="center"/>
            <w:tcMar>
              <w:top w:w="80" w:type="dxa"/>
              <w:left w:w="80" w:type="dxa"/>
              <w:bottom w:w="80" w:type="dxa"/>
              <w:right w:w="80" w:type="dxa"/>
            </w:tcMar>
          </w:tcPr>
          <w:p>
            <w:pPr>
              <w:jc w:val="left"/>
            </w:pPr>
            <w:r/>
            <w:r>
              <w:rPr>
                <w:rFonts w:ascii="Arial" w:hAnsi="Arial" w:eastAsia="Arial"/>
                <w:b w:val="0"/>
                <w:sz w:val="14"/>
              </w:rPr>
              <w:t>2. Хорижий инвестицияларни жалб қилиш.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3,5 млрд долларлик (1,8 баробар) хорижий инвестициялар ва кредитларни жалб қилиш. Шундан, қўшимча 166,9 млн долларлик хорижий инвестициялар ва кредитларни ташкил этади.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Хорижий инвестиция</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kafolat-075</w:t>
            </w:r>
          </w:p>
        </w:tc>
        <w:tc>
          <w:tcPr>
            <w:tcW w:type="dxa" w:w="1621"/>
            <w:vAlign w:val="center"/>
            <w:tcMar>
              <w:top w:w="80" w:type="dxa"/>
              <w:left w:w="80" w:type="dxa"/>
              <w:bottom w:w="80" w:type="dxa"/>
              <w:right w:w="80" w:type="dxa"/>
            </w:tcMar>
          </w:tcPr>
          <w:p>
            <w:pPr>
              <w:jc w:val="left"/>
            </w:pPr>
            <w:r/>
            <w:r>
              <w:rPr>
                <w:rFonts w:ascii="Arial" w:hAnsi="Arial" w:eastAsia="Arial"/>
                <w:b w:val="0"/>
                <w:sz w:val="14"/>
              </w:rPr>
              <w:t>2. Хорижий инвестицияларни жалб қилиш.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398 млн долларлик 155 та лойиҳалар ишга туширилиши таъминланади.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Хорижий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kafolat-076</w:t>
            </w:r>
          </w:p>
        </w:tc>
        <w:tc>
          <w:tcPr>
            <w:tcW w:type="dxa" w:w="1621"/>
            <w:vAlign w:val="center"/>
            <w:tcMar>
              <w:top w:w="80" w:type="dxa"/>
              <w:left w:w="80" w:type="dxa"/>
              <w:bottom w:w="80" w:type="dxa"/>
              <w:right w:w="80" w:type="dxa"/>
            </w:tcMar>
          </w:tcPr>
          <w:p>
            <w:pPr>
              <w:jc w:val="left"/>
            </w:pPr>
            <w:r/>
            <w:r>
              <w:rPr>
                <w:rFonts w:ascii="Arial" w:hAnsi="Arial" w:eastAsia="Arial"/>
                <w:b w:val="0"/>
                <w:sz w:val="14"/>
              </w:rPr>
              <w:t>2. Хорижий инвестицияларни жалб қилиш.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1 335 млн долларлик 307 та лойиҳаларни ишга туширилиши таъминланади.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Хорижий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kafolat-077</w:t>
            </w:r>
          </w:p>
        </w:tc>
        <w:tc>
          <w:tcPr>
            <w:tcW w:type="dxa" w:w="1621"/>
            <w:vAlign w:val="center"/>
            <w:tcMar>
              <w:top w:w="80" w:type="dxa"/>
              <w:left w:w="80" w:type="dxa"/>
              <w:bottom w:w="80" w:type="dxa"/>
              <w:right w:w="80" w:type="dxa"/>
            </w:tcMar>
          </w:tcPr>
          <w:p>
            <w:pPr>
              <w:jc w:val="left"/>
            </w:pPr>
            <w:r/>
            <w:r>
              <w:rPr>
                <w:rFonts w:ascii="Arial" w:hAnsi="Arial" w:eastAsia="Arial"/>
                <w:b w:val="0"/>
                <w:sz w:val="14"/>
              </w:rPr>
              <w:t>2. Хорижий инвестицияларни жалб қилиш. 5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30,9 минг та иш ўринлари яратиш. Мисол учун. Балиқчи туманида қиймати 147 млн долларлик “Tetratex” МЧЖ томонидан тўқимачилик маҳсулотлари ишлаб чиқаришни ташкил қилиш лойиҳасини ишга тушириш режалаштирилган. Лойиҳани амалга ошириш натижасида 1 500 та янги иш ўринлари яратилади.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Хорижий инвестиция</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Балиқчи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kafolat-078</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361,6 млн доллар (ўсиш – 21 %) экспорт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KPI-19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kafolat-079</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976 млн доллар (32%) экспорт таъминлаш.</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kafolat-080</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Маълумот учун. I чорак якуни билан Андижон вилоятининг барча туман ва шаҳарларида ўтган йилнинг мос даврига нисбатан ўсиш кузатилди. Булардан Андижон (+5,8 млн 2 баробар), Асака (+9,3 млн 2 баробар), Балиқчи (+5,9 млн 2 баробар), Бўстон (+2,1 млн 2 баробар), Булоқбоши ( +6,3 млн 2 баробар), Избоска…</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Андижон тумани, Андижон шаҳри, Асака тумани, Балиқчи тумани, Булоқбоши тумани, Бўстон тумани, Жалақудуқ тумани, Избоска…</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kafolat-081</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85 та корхоналар экспортга жалб қилиниб, вилоят экспортчилар сони 400 тага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kafolat-082</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 географияси кенгайтирилиб, асосий ҳамкор давлатларга боғлиқликни олдини олиш чораларини кўриш. I чоракда вилоят товарлари 28 та давлатга етказиб берилган бўлса, бунинг 82 фоизи Россия, Қозоғистон, Қирғизистон ва Тожикистонга тўғри келган.</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kafolat-083</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5.1 Хорижий давлатларда (Германия, Афғонистон, Польша, Хитой) ўтказиладиган 4та халқаро кўргазмаларга 90 та корхонани жалб қилиб, 100 млн доллар ва 30 та корхона иштирокида бизнес-миссиялар ташкил этиш орқали 50 млн долларлик экспорт келишувларига эришиш.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kafolat-084</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5.2 3 та янги бозорлар, хусусан, Канада, Буюк Британия ҳамда Озарбайжон давлатларига экспортни йўлга қўйиш бўйича тизимли иш ташкил қилиш.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T-059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kafolat-085</w:t>
            </w:r>
          </w:p>
        </w:tc>
        <w:tc>
          <w:tcPr>
            <w:tcW w:type="dxa" w:w="1621"/>
            <w:vAlign w:val="center"/>
            <w:tcMar>
              <w:top w:w="80" w:type="dxa"/>
              <w:left w:w="80" w:type="dxa"/>
              <w:bottom w:w="80" w:type="dxa"/>
              <w:right w:w="80" w:type="dxa"/>
            </w:tcMar>
          </w:tcPr>
          <w:p>
            <w:pPr>
              <w:jc w:val="left"/>
            </w:pPr>
            <w:r/>
            <w:r>
              <w:rPr>
                <w:rFonts w:ascii="Arial" w:hAnsi="Arial" w:eastAsia="Arial"/>
                <w:b w:val="0"/>
                <w:sz w:val="14"/>
              </w:rPr>
              <w:t>V. Экспорт йўналишида. 6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6. Вилоятдаги 57 та экспортчилар билан манзилли ишлаб уларга молиявий ва ташкилий-ҳуқуқий кўмак кўрсатилади. I чоракда 10 та экспортчига 15,9 млн сўм арзон кредитлар, 12 та экспортчига 336 млн сўм субсидия ва компенсация ажратилган ҳамда экспорт штаби фаолияти доирасида 22 та корхонанинг муаммоси и…</w:t>
            </w:r>
          </w:p>
        </w:tc>
        <w:tc>
          <w:tcPr>
            <w:tcW w:type="dxa" w:w="1621"/>
            <w:vAlign w:val="center"/>
            <w:tcMar>
              <w:top w:w="80" w:type="dxa"/>
              <w:left w:w="80" w:type="dxa"/>
              <w:bottom w:w="80" w:type="dxa"/>
              <w:right w:w="80" w:type="dxa"/>
            </w:tcMar>
          </w:tcPr>
          <w:p>
            <w:pPr>
              <w:jc w:val="left"/>
            </w:pPr>
            <w:r/>
            <w:r>
              <w:rPr>
                <w:rFonts w:ascii="Arial" w:hAnsi="Arial" w:eastAsia="Arial"/>
                <w:b w:val="0"/>
                <w:sz w:val="14"/>
              </w:rPr>
              <w:t>Экспорт</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KPI-20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kafolat-086</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Биринчи ярим йилда ишсизлик даражаси 3,8 фоизгача камайтириш.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Ишсизлик</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KPI-21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kafolat-087</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Ишсизлик даражасини 3,6 фоизгача камайтириш.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Ишсизлик</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kafolat-088</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38,9 минг аҳолини доимий ишга жойлаштириш.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 ўринлари</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kafolat-089</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86,7 минг аҳолини доимий ишга жойлаштириш.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 ўринлари</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kafolat-090</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148,5 минг нафар фуқаро даромадларини оширишга қаратилган хизматлар билан қамраб олиш;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kafolat-091</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336,4 минг нафар фуқаро даромадларини оширишга қаратилган хизматлар билан қамраб олиш;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kafolat-092</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29,9 минг норасмий бандлар фаолияти легаллаштириш.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Бандликни легаллаштириш</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kafolat-093</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66,4 минг норасмий бандлар фаолияти легаллаштириш.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Бандликни легаллаштириш</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kafolat-094</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Тадбиркорларни молиявий қўллаб-қувватлаш орқали 13 минг 329 та аҳоли даромадини ошириш.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kafolat-095</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Тадбиркорларни молиявий қўллаб-қувватлаш орқали 26 минг 658 та аҳоли даромадини ошириш.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kafolat-096</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Маҳалла ихтисослашувини чуқурлаштиришга қаратилган 3 мингта 834 та микролойиҳа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Микролойиҳалар</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T-069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kafolat-097</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Маҳалла ихтисослашувини чуқурлаштиришга қаратилган 8 мингта 790 та микролойиҳа ишга тушириш.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Микролойиҳалар</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kafolat-098</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Кичик ва ўрта бизнес лойиҳаларига жами 3,6 трлн сўм кредитлар ажратиш.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kafolat-099</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Кичик ва ўрта бизнес лойиҳаларига жами 8 трлн сўм кредитлар ажратиш.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kafolat-100</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Тадбиркорлик дастурлари доирасида 871 млрд сўм кредитлар ажратилади. Жумладан, йил якунига қадар оилавий тадбиркорликни ривожлантириш дастурлари орқали 397 млрд сўм, бизнесга биринчи қадам дастури орқали 310 млрд сўм, “Кичик бизнесни қўллаб-қувватлаш” комплекс дастури орқали 352 млрд сўм ҳамда “Маҳ…</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kafolat-101</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Тадбиркорлик дастурлари доирасида 2,1 трлн сўм кредитлар ажратилади.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kafolat-102</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Жорий йилнинг I чораги якуни билан янги ташкил қилинган тадбиркорлик субъектлари сони ўтган йилнинг мос даврига нисбатан камайиш кузатилган 3 та туманларида ишбилармонлик муҳитини яхшилаш чоралари кўрилади. Жумладан, I чорак якунлари бўйича янги ташкил этилган тадбиркорлар сони Қўрғонтепа туманида…</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Избоскан тумани, Пахтаобод тумани, Қўрғонтепа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kafolat-103</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Вилоятда жорий йил якунига қадар 800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kafolat-104</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Андижон шаҳарда жорий йил якунига қадар 209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Андижон тумани, Андижон шаҳри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kafolat-105</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Асака тум. жорий йил якунига қадар 71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Асака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kafolat-106</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Андижон тум. жорий йил якунига қадар 63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Андижон тумани, Андижон шаҳри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kafolat-107</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Шаҳрихон тум. жорий йил якунига қадар 50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Шаҳрихон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kafolat-108</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Қўрғонтепа тум.жорий йил якунига қадар 50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Қўрғонтепа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kafolat-109</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Избоскан тум.жорий йил якунига қадар 46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Избоскан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kafolat-110</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Хўжаобод тум. жорий йил якунига қадар 44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Хўжаобод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D-09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kafolat-111</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Олтинкўл тум. жорий йил якунига қадар 40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Олтинкўл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kafolat-112</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Балиқчи тум. жорий йил якунига қадар 38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Балиқчи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kafolat-113</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Пахтаобод тум. жорий йил якунига қадар 36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Пахтаобод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kafolat-114</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Марҳамат тум. жорий йил якунига қадар 34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Марҳамат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kafolat-115</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Жалақудуқ тум. жорий йил якунига қадар 31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Жалақудуқ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kafolat-116</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Булоқбоши тум. жорий йил якунига қадар 27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Булоқбоши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kafolat-117</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Бўстон тум. жорий йил якунига қадар 26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Бўстон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kafolat-118</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Улуғнор тум. жорий йил якунига қадар 22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Улуғнор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kafolat-119</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Хонобод шаҳарда. жорий йил якунига қадар 13 та субъектларининг фаолиятини тиклаш бўйича амалий чоралар кўриш.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Хонобод шаҳри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KPI-22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kafolat-120</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Кичик тадбиркорликни қўллаб-қувватлаш натижасида республикада жорий йил якуни билан кичик тадбиркорликнинг ялпи ҳудудий маҳсулотдаги улуши 71 фоизга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KPI-23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kafolat-121</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Биринчи ярим йилда камбағаллик даражасини 4,5 фоизгача қисқартириш.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KPI-24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kafolat-122</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 билан камбағаллик даражасини 2,7 фоизгача қисқартириш.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AF3FF"/>
            <w:tcMar>
              <w:top w:w="80" w:type="dxa"/>
              <w:left w:w="80" w:type="dxa"/>
              <w:bottom w:w="80" w:type="dxa"/>
              <w:right w:w="80" w:type="dxa"/>
            </w:tcMar>
          </w:tcPr>
          <w:p>
            <w:pPr>
              <w:jc w:val="left"/>
            </w:pPr>
            <w:r/>
            <w:r>
              <w:rPr>
                <w:rFonts w:ascii="Arial" w:hAnsi="Arial" w:eastAsia="Arial"/>
                <w:b/>
                <w:sz w:val="14"/>
              </w:rPr>
              <w:t>KPI мақсад</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KPI экрани. Платформада асосий KPI сифатида киритилган индикатор. Топшириқлар реестридан чиқарилади.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kafolat-123</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Биринчи ярим йилда вилоятдаги камбағаллик ва ишсизликдан холи бўлган маҳаллалар сонини 246 тага етказиш.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Ишсизлик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D-18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kafolat-124</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 билан камбағаллик ва ишсизликдан холи бўлган маҳаллалар сонини 442 тага етказиш. I ярим йилликда оғир тоифага киритилган Бўстон туманида 7 та (йил якуни билан 10 та), Улуғнорда 4 та (10 та) ҳамда Пахтаободда 7 та (17 та) маҳалла камбағаллик ва ишсизликдан холи ҳудудга айлантирилади.</w:t>
            </w:r>
          </w:p>
        </w:tc>
        <w:tc>
          <w:tcPr>
            <w:tcW w:type="dxa" w:w="1621"/>
            <w:vAlign w:val="center"/>
            <w:tcMar>
              <w:top w:w="80" w:type="dxa"/>
              <w:left w:w="80" w:type="dxa"/>
              <w:bottom w:w="80" w:type="dxa"/>
              <w:right w:w="80" w:type="dxa"/>
            </w:tcMar>
          </w:tcPr>
          <w:p>
            <w:pPr>
              <w:jc w:val="left"/>
            </w:pPr>
            <w:r/>
            <w:r>
              <w:rPr>
                <w:rFonts w:ascii="Arial" w:hAnsi="Arial" w:eastAsia="Arial"/>
                <w:b w:val="0"/>
                <w:sz w:val="14"/>
              </w:rPr>
              <w:t>Ишсизлик</w:t>
            </w:r>
          </w:p>
        </w:tc>
        <w:tc>
          <w:tcPr>
            <w:tcW w:type="dxa" w:w="1621"/>
            <w:vAlign w:val="center"/>
            <w:shd w:fill="FFF3CD"/>
            <w:tcMar>
              <w:top w:w="80" w:type="dxa"/>
              <w:left w:w="80" w:type="dxa"/>
              <w:bottom w:w="80" w:type="dxa"/>
              <w:right w:w="80" w:type="dxa"/>
            </w:tcMar>
          </w:tcPr>
          <w:p>
            <w:pPr>
              <w:jc w:val="left"/>
            </w:pPr>
            <w:r/>
            <w:r>
              <w:rPr>
                <w:rFonts w:ascii="Arial" w:hAnsi="Arial" w:eastAsia="Arial"/>
                <w:b/>
                <w:sz w:val="14"/>
              </w:rPr>
              <w:t>Туман мақсадли кўрсаткичи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Бўстон тумани, Пахтаобод тумани, Улуғнор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Туманлар экрани. Туман/шаҳар кесимидаги режа. Топшириқлар сонига қўшилмайди.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T-076</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kafolat-125</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12 мингта камбағал оилага “индивидуал режалар” асосида 14,5 мингта хизматлар кўрсатиш. Жумладан, камбағал оила аъзоларининг 4,9 минг нафари (йил якуни билан 10,7 минг) доимий ишга жойлаштирилади, 3,1 мингтасига кредит ва субсидиялар (йил якуни билан 6,8 минг) ажратилади, 5,2 мингтаси (йил якуни бил…</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T-077</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kafolat-126</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26 мингта камбағал оилага “индивидуал режалар” асосида 31,5 мингта хизматлар кўрсатиш.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T-078</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kafolat-127</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Ажратилган маблағлар ҳисобига инфратузилмаларни яхшилаш йўналишида тасдиқланган дастурлар доирасида 2026 йилнинг январь-июнь ойларида: – “Оғир туманлар” тоифасига кирган Бўстон, Улуғнор ва Пахтаободда жами қиймати 22,2 млрд сўмлик 3 та (йил якуни билан 180 млрд сўмлик 24 та) инфратузилма лойиҳалари…</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Бўстон тумани, Пахтаобод тумани, Улуғнор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T-079</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kafolat-128</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“Оғир туманлар” тоифасига кирган Бўстон, Улуғнор ва Пахтаободда йил якуни жами қиймати 180 млрд сўмлик 24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Бўстон тумани, Пахтаобод тумани, Улуғнор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T-080</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kafolat-129</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Вилоятдаги 52 та оғир маҳаллада 50,5 млрд сўмлик 52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T-081</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kafolat-130</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Йил якуни билан вилоятдаги 52 та оғир маҳаллада 156 млрд сўмлик 145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T-082</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kafolat-131</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“Янги Ўзбекистон қиёфасидаги туман” мақоми берилган Асака ва Шаҳрихонда қиймати 5,5 млрд сўмлик 2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Асака тумани, Шаҳрихон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T-083</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kafolat-132</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“Янги Ўзбекистон қиёфасидаги туман” мақоми берилган Асака ва Шаҳрихонда йил якуни билан қиймати 130 млрд сўмлик 19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Асака тумани, Шаҳрихон тумани</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 Туман профили. Манзилли ҳудуд ва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T-084</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kafolat-133</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Янги Ўзбекистон қиёфасидаги 28 та маҳаллада 48 млрд сўмлик 28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II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r>
        <w:tc>
          <w:tcPr>
            <w:tcW w:type="dxa" w:w="1621"/>
            <w:vAlign w:val="center"/>
            <w:tcMar>
              <w:top w:w="80" w:type="dxa"/>
              <w:left w:w="80" w:type="dxa"/>
              <w:bottom w:w="80" w:type="dxa"/>
              <w:right w:w="80" w:type="dxa"/>
            </w:tcMar>
          </w:tcPr>
          <w:p>
            <w:pPr>
              <w:jc w:val="left"/>
            </w:pPr>
            <w:r/>
            <w:r>
              <w:rPr>
                <w:rFonts w:ascii="Arial" w:hAnsi="Arial" w:eastAsia="Arial"/>
                <w:b/>
                <w:sz w:val="14"/>
              </w:rPr>
              <w:t>T-085</w:t>
            </w:r>
          </w:p>
        </w:tc>
        <w:tc>
          <w:tcPr>
            <w:tcW w:type="dxa" w:w="1621"/>
            <w:vAlign w:val="center"/>
            <w:tcMar>
              <w:top w:w="80" w:type="dxa"/>
              <w:left w:w="80" w:type="dxa"/>
              <w:bottom w:w="80" w:type="dxa"/>
              <w:right w:w="80" w:type="dxa"/>
            </w:tcMar>
          </w:tcPr>
          <w:p>
            <w:pPr>
              <w:jc w:val="left"/>
            </w:pPr>
            <w:r/>
            <w:r>
              <w:rPr>
                <w:rFonts w:ascii="Arial" w:hAnsi="Arial" w:eastAsia="Arial"/>
                <w:b w:val="0"/>
                <w:sz w:val="14"/>
              </w:rPr>
              <w:t>kafolat-134</w:t>
            </w:r>
          </w:p>
        </w:tc>
        <w:tc>
          <w:tcPr>
            <w:tcW w:type="dxa" w:w="1621"/>
            <w:vAlign w:val="center"/>
            <w:tcMar>
              <w:top w:w="80" w:type="dxa"/>
              <w:left w:w="80" w:type="dxa"/>
              <w:bottom w:w="80" w:type="dxa"/>
              <w:right w:w="80" w:type="dxa"/>
            </w:tcMar>
          </w:tcPr>
          <w:p>
            <w:pPr>
              <w:jc w:val="left"/>
            </w:pPr>
            <w:r/>
            <w:r>
              <w:rPr>
                <w:rFonts w:ascii="Arial" w:hAnsi="Arial" w:eastAsia="Arial"/>
                <w:b w:val="0"/>
                <w:sz w:val="14"/>
              </w:rPr>
              <w:t>VI. Аҳоли бандлигини таъминлаш ҳамда камбағалликни қисқартириш. 43 та топшириқ</w:t>
            </w:r>
          </w:p>
        </w:tc>
        <w:tc>
          <w:tcPr>
            <w:tcW w:type="dxa" w:w="1621"/>
            <w:vAlign w:val="center"/>
            <w:tcMar>
              <w:top w:w="80" w:type="dxa"/>
              <w:left w:w="80" w:type="dxa"/>
              <w:bottom w:w="80" w:type="dxa"/>
              <w:right w:w="80" w:type="dxa"/>
            </w:tcMar>
          </w:tcPr>
          <w:p>
            <w:pPr>
              <w:jc w:val="left"/>
            </w:pPr>
            <w:r/>
            <w:r>
              <w:rPr>
                <w:rFonts w:ascii="Arial" w:hAnsi="Arial" w:eastAsia="Arial"/>
                <w:b w:val="0"/>
                <w:sz w:val="14"/>
              </w:rPr>
              <w:t>Янги Ўзбекистон қиёфасидаги 28 та маҳаллада йил якуни билан 100 млрд сўмлик 140 та инфратузилма лойиҳалари бўйича қурилиш-таъмирлаш ишлари якунланиб, фойдаланишга топшириш.</w:t>
            </w:r>
          </w:p>
        </w:tc>
        <w:tc>
          <w:tcPr>
            <w:tcW w:type="dxa" w:w="1621"/>
            <w:vAlign w:val="center"/>
            <w:tcMar>
              <w:top w:w="80" w:type="dxa"/>
              <w:left w:w="80" w:type="dxa"/>
              <w:bottom w:w="80" w:type="dxa"/>
              <w:right w:w="80" w:type="dxa"/>
            </w:tcMar>
          </w:tcPr>
          <w:p>
            <w:pPr>
              <w:jc w:val="left"/>
            </w:pPr>
            <w:r/>
            <w:r>
              <w:rPr>
                <w:rFonts w:ascii="Arial" w:hAnsi="Arial" w:eastAsia="Arial"/>
                <w:b w:val="0"/>
                <w:sz w:val="14"/>
              </w:rPr>
              <w:t>Камбағаллик</w:t>
            </w:r>
          </w:p>
        </w:tc>
        <w:tc>
          <w:tcPr>
            <w:tcW w:type="dxa" w:w="1621"/>
            <w:vAlign w:val="center"/>
            <w:shd w:fill="E6F4EA"/>
            <w:tcMar>
              <w:top w:w="80" w:type="dxa"/>
              <w:left w:w="80" w:type="dxa"/>
              <w:bottom w:w="80" w:type="dxa"/>
              <w:right w:w="80" w:type="dxa"/>
            </w:tcMar>
          </w:tcPr>
          <w:p>
            <w:pPr>
              <w:jc w:val="left"/>
            </w:pPr>
            <w:r/>
            <w:r>
              <w:rPr>
                <w:rFonts w:ascii="Arial" w:hAnsi="Arial" w:eastAsia="Arial"/>
                <w:b/>
                <w:sz w:val="14"/>
              </w:rPr>
              <w:t>Ижро топшириғи</w:t>
            </w:r>
          </w:p>
        </w:tc>
        <w:tc>
          <w:tcPr>
            <w:tcW w:type="dxa" w:w="1621"/>
            <w:vAlign w:val="center"/>
            <w:tcMar>
              <w:top w:w="80" w:type="dxa"/>
              <w:left w:w="80" w:type="dxa"/>
              <w:bottom w:w="80" w:type="dxa"/>
              <w:right w:w="80" w:type="dxa"/>
            </w:tcMar>
          </w:tcPr>
          <w:p>
            <w:pPr>
              <w:jc w:val="left"/>
            </w:pPr>
            <w:r/>
            <w:r>
              <w:rPr>
                <w:rFonts w:ascii="Arial" w:hAnsi="Arial" w:eastAsia="Arial"/>
                <w:b w:val="0"/>
                <w:sz w:val="14"/>
              </w:rPr>
              <w:t>2026 йил IV чорак</w:t>
            </w:r>
          </w:p>
        </w:tc>
        <w:tc>
          <w:tcPr>
            <w:tcW w:type="dxa" w:w="1621"/>
            <w:vAlign w:val="center"/>
            <w:tcMar>
              <w:top w:w="80" w:type="dxa"/>
              <w:left w:w="80" w:type="dxa"/>
              <w:bottom w:w="80" w:type="dxa"/>
              <w:right w:w="80" w:type="dxa"/>
            </w:tcMar>
          </w:tcPr>
          <w:p>
            <w:pPr>
              <w:jc w:val="left"/>
            </w:pPr>
            <w:r/>
            <w:r>
              <w:rPr>
                <w:rFonts w:ascii="Arial" w:hAnsi="Arial" w:eastAsia="Arial"/>
                <w:b w:val="0"/>
                <w:sz w:val="14"/>
              </w:rPr>
              <w:t>Вилоят</w:t>
            </w:r>
          </w:p>
        </w:tc>
        <w:tc>
          <w:tcPr>
            <w:tcW w:type="dxa" w:w="1621"/>
            <w:vAlign w:val="center"/>
            <w:tcMar>
              <w:top w:w="80" w:type="dxa"/>
              <w:left w:w="80" w:type="dxa"/>
              <w:bottom w:w="80" w:type="dxa"/>
              <w:right w:w="80" w:type="dxa"/>
            </w:tcMar>
          </w:tcPr>
          <w:p>
            <w:pPr>
              <w:jc w:val="left"/>
            </w:pPr>
            <w:r/>
            <w:r>
              <w:rPr>
                <w:rFonts w:ascii="Arial" w:hAnsi="Arial" w:eastAsia="Arial"/>
                <w:b w:val="0"/>
                <w:sz w:val="14"/>
              </w:rPr>
              <w:t>Топшириқлар / Ижро мониторинги. KPIга эришиш учун амалий ҳаракат бор. Топшириқ сифатида қолади.</w:t>
            </w:r>
          </w:p>
        </w:tc>
      </w:tr>
    </w:tbl>
    <w:sectPr w:rsidR="00FC693F" w:rsidRPr="0006063C" w:rsidSect="00034616">
      <w:pgSz w:w="15840" w:h="12240" w:orient="landscape"/>
      <w:pgMar w:top="624" w:right="624" w:bottom="624" w:left="6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