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4B2" w:rsidRDefault="00A20542" w:rsidP="00A20542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20542">
        <w:rPr>
          <w:rFonts w:ascii="Times New Roman" w:hAnsi="Times New Roman" w:cs="Times New Roman"/>
          <w:b/>
          <w:sz w:val="32"/>
          <w:szCs w:val="32"/>
        </w:rPr>
        <w:t>Выбор инструмента разработки</w:t>
      </w:r>
    </w:p>
    <w:p w:rsidR="00A20542" w:rsidRDefault="00A20542" w:rsidP="00A20542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0542" w:rsidTr="00A20542">
        <w:tc>
          <w:tcPr>
            <w:tcW w:w="3115" w:type="dxa"/>
          </w:tcPr>
          <w:p w:rsidR="00A20542" w:rsidRPr="00A20542" w:rsidRDefault="00A20542" w:rsidP="00A205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0542">
              <w:rPr>
                <w:rFonts w:ascii="Times New Roman" w:hAnsi="Times New Roman" w:cs="Times New Roman"/>
                <w:b/>
                <w:sz w:val="24"/>
                <w:szCs w:val="28"/>
              </w:rPr>
              <w:t>Критерии</w:t>
            </w:r>
          </w:p>
        </w:tc>
        <w:tc>
          <w:tcPr>
            <w:tcW w:w="3115" w:type="dxa"/>
          </w:tcPr>
          <w:p w:rsidR="00A20542" w:rsidRPr="00A20542" w:rsidRDefault="00A20542" w:rsidP="00A205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A2054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Microsoft Visual Studio</w:t>
            </w:r>
          </w:p>
        </w:tc>
        <w:tc>
          <w:tcPr>
            <w:tcW w:w="3115" w:type="dxa"/>
          </w:tcPr>
          <w:p w:rsidR="00A20542" w:rsidRPr="00A20542" w:rsidRDefault="00A20542" w:rsidP="00A2054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proofErr w:type="spellStart"/>
            <w:r w:rsidRPr="00A20542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CodeBlocks</w:t>
            </w:r>
            <w:proofErr w:type="spellEnd"/>
          </w:p>
        </w:tc>
      </w:tr>
      <w:tr w:rsidR="00A20542" w:rsidTr="00A20542">
        <w:tc>
          <w:tcPr>
            <w:tcW w:w="3115" w:type="dxa"/>
          </w:tcPr>
          <w:p w:rsidR="00A20542" w:rsidRPr="00A20542" w:rsidRDefault="00A20542" w:rsidP="00A205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20542">
              <w:rPr>
                <w:rFonts w:ascii="Times New Roman" w:hAnsi="Times New Roman" w:cs="Times New Roman"/>
                <w:sz w:val="24"/>
                <w:szCs w:val="28"/>
              </w:rPr>
              <w:t>участие в корпоративном проекте</w:t>
            </w:r>
          </w:p>
        </w:tc>
        <w:tc>
          <w:tcPr>
            <w:tcW w:w="3115" w:type="dxa"/>
          </w:tcPr>
          <w:p w:rsidR="00A20542" w:rsidRPr="005C11DF" w:rsidRDefault="00A20542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C11DF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115" w:type="dxa"/>
          </w:tcPr>
          <w:p w:rsidR="00A20542" w:rsidRPr="005C11DF" w:rsidRDefault="00A20542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C11DF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A20542" w:rsidTr="00A20542">
        <w:tc>
          <w:tcPr>
            <w:tcW w:w="3115" w:type="dxa"/>
          </w:tcPr>
          <w:p w:rsidR="00A20542" w:rsidRPr="00A20542" w:rsidRDefault="00A20542" w:rsidP="00A205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20542">
              <w:rPr>
                <w:rFonts w:ascii="Times New Roman" w:hAnsi="Times New Roman" w:cs="Times New Roman"/>
                <w:sz w:val="24"/>
                <w:szCs w:val="28"/>
              </w:rPr>
              <w:t>простота сопровождения</w:t>
            </w:r>
          </w:p>
        </w:tc>
        <w:tc>
          <w:tcPr>
            <w:tcW w:w="3115" w:type="dxa"/>
          </w:tcPr>
          <w:p w:rsidR="00A20542" w:rsidRPr="005C11DF" w:rsidRDefault="00A20542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C11DF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3115" w:type="dxa"/>
          </w:tcPr>
          <w:p w:rsidR="00A20542" w:rsidRPr="005C11DF" w:rsidRDefault="00A20542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C11DF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A20542" w:rsidTr="00A20542">
        <w:tc>
          <w:tcPr>
            <w:tcW w:w="3115" w:type="dxa"/>
          </w:tcPr>
          <w:p w:rsidR="00A20542" w:rsidRPr="00A20542" w:rsidRDefault="00A20542" w:rsidP="00A205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20542">
              <w:rPr>
                <w:rFonts w:ascii="Times New Roman" w:hAnsi="Times New Roman" w:cs="Times New Roman"/>
                <w:sz w:val="24"/>
                <w:szCs w:val="28"/>
              </w:rPr>
              <w:t>наличие библиотек</w:t>
            </w:r>
          </w:p>
        </w:tc>
        <w:tc>
          <w:tcPr>
            <w:tcW w:w="3115" w:type="dxa"/>
          </w:tcPr>
          <w:p w:rsidR="00A20542" w:rsidRPr="005C11DF" w:rsidRDefault="00A20542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C11DF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115" w:type="dxa"/>
          </w:tcPr>
          <w:p w:rsidR="00A20542" w:rsidRPr="005C11DF" w:rsidRDefault="00A20542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C11DF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A20542" w:rsidTr="00A20542">
        <w:tc>
          <w:tcPr>
            <w:tcW w:w="3115" w:type="dxa"/>
          </w:tcPr>
          <w:p w:rsidR="00A20542" w:rsidRPr="00A20542" w:rsidRDefault="00A20542" w:rsidP="00A205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20542">
              <w:rPr>
                <w:rFonts w:ascii="Times New Roman" w:hAnsi="Times New Roman" w:cs="Times New Roman"/>
                <w:sz w:val="24"/>
                <w:szCs w:val="28"/>
              </w:rPr>
              <w:t>наличие документации на русском языке</w:t>
            </w:r>
          </w:p>
        </w:tc>
        <w:tc>
          <w:tcPr>
            <w:tcW w:w="3115" w:type="dxa"/>
          </w:tcPr>
          <w:p w:rsidR="00A20542" w:rsidRPr="005C11DF" w:rsidRDefault="00A20542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C11DF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115" w:type="dxa"/>
          </w:tcPr>
          <w:p w:rsidR="00A20542" w:rsidRPr="005C11DF" w:rsidRDefault="00A20542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C11DF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A20542" w:rsidTr="00A20542">
        <w:tc>
          <w:tcPr>
            <w:tcW w:w="3115" w:type="dxa"/>
          </w:tcPr>
          <w:p w:rsidR="00A20542" w:rsidRPr="00A20542" w:rsidRDefault="00A20542" w:rsidP="00A2054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20542">
              <w:rPr>
                <w:rFonts w:ascii="Times New Roman" w:hAnsi="Times New Roman" w:cs="Times New Roman"/>
                <w:sz w:val="24"/>
                <w:szCs w:val="28"/>
              </w:rPr>
              <w:t>скорость разработки и т.д.</w:t>
            </w:r>
          </w:p>
        </w:tc>
        <w:tc>
          <w:tcPr>
            <w:tcW w:w="3115" w:type="dxa"/>
          </w:tcPr>
          <w:p w:rsidR="00A20542" w:rsidRPr="005C11DF" w:rsidRDefault="00A20542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C11DF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115" w:type="dxa"/>
          </w:tcPr>
          <w:p w:rsidR="00A20542" w:rsidRPr="005C11DF" w:rsidRDefault="00A20542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C11DF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</w:tr>
      <w:tr w:rsidR="005C11DF" w:rsidTr="00A20542">
        <w:tc>
          <w:tcPr>
            <w:tcW w:w="3115" w:type="dxa"/>
          </w:tcPr>
          <w:p w:rsidR="005C11DF" w:rsidRPr="005C11DF" w:rsidRDefault="005C11DF" w:rsidP="00A20542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:</w:t>
            </w:r>
          </w:p>
        </w:tc>
        <w:tc>
          <w:tcPr>
            <w:tcW w:w="3115" w:type="dxa"/>
          </w:tcPr>
          <w:p w:rsidR="005C11DF" w:rsidRPr="005C11DF" w:rsidRDefault="005C11DF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39</w:t>
            </w:r>
          </w:p>
        </w:tc>
        <w:tc>
          <w:tcPr>
            <w:tcW w:w="3115" w:type="dxa"/>
          </w:tcPr>
          <w:p w:rsidR="005C11DF" w:rsidRPr="005C11DF" w:rsidRDefault="005C11DF" w:rsidP="005C11D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47</w:t>
            </w:r>
            <w:bookmarkStart w:id="0" w:name="_GoBack"/>
            <w:bookmarkEnd w:id="0"/>
          </w:p>
        </w:tc>
      </w:tr>
    </w:tbl>
    <w:p w:rsidR="00A20542" w:rsidRPr="00A20542" w:rsidRDefault="00A20542" w:rsidP="00A20542">
      <w:pPr>
        <w:ind w:left="-851"/>
        <w:rPr>
          <w:rFonts w:ascii="Times New Roman" w:hAnsi="Times New Roman" w:cs="Times New Roman"/>
          <w:b/>
          <w:sz w:val="28"/>
          <w:szCs w:val="28"/>
        </w:rPr>
      </w:pPr>
    </w:p>
    <w:sectPr w:rsidR="00A20542" w:rsidRPr="00A2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B2"/>
    <w:rsid w:val="005C11DF"/>
    <w:rsid w:val="007824B2"/>
    <w:rsid w:val="00A2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BF2F"/>
  <w15:chartTrackingRefBased/>
  <w15:docId w15:val="{B9A10E68-2624-4D27-A813-53300319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Растопчин</dc:creator>
  <cp:keywords/>
  <dc:description/>
  <cp:lastModifiedBy>Андрей Растопчин</cp:lastModifiedBy>
  <cp:revision>3</cp:revision>
  <dcterms:created xsi:type="dcterms:W3CDTF">2020-06-15T11:02:00Z</dcterms:created>
  <dcterms:modified xsi:type="dcterms:W3CDTF">2020-06-15T11:10:00Z</dcterms:modified>
</cp:coreProperties>
</file>