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FB42" w14:textId="77777777" w:rsidR="00CB4878" w:rsidRDefault="00CB4878" w:rsidP="00CB4878">
      <w:r>
        <w:t>Page 1: Global Market Overview</w:t>
      </w:r>
    </w:p>
    <w:p w14:paraId="28CDE0D4" w14:textId="77777777" w:rsidR="00CB4878" w:rsidRDefault="00CB4878" w:rsidP="00CB4878">
      <w:r>
        <w:t>The Goal: Show the "where" and "how much."</w:t>
      </w:r>
    </w:p>
    <w:p w14:paraId="7D36F449" w14:textId="77777777" w:rsidR="00CB4878" w:rsidRDefault="00CB4878" w:rsidP="00CB4878"/>
    <w:p w14:paraId="40469B77" w14:textId="77777777" w:rsidR="00CB4878" w:rsidRDefault="00CB4878" w:rsidP="00CB4878">
      <w:r>
        <w:t>The Narrative: "We start at the highest level. In 2026, the market isn't just growing; it's evolving. While Japan is the traditional heart, our map shows that North America and China are the high-margin profit centers."</w:t>
      </w:r>
    </w:p>
    <w:p w14:paraId="6FC70350" w14:textId="77777777" w:rsidR="00CB4878" w:rsidRDefault="00CB4878" w:rsidP="00CB4878"/>
    <w:p w14:paraId="40D70129" w14:textId="77777777" w:rsidR="00CB4878" w:rsidRDefault="00CB4878" w:rsidP="00CB4878">
      <w:r>
        <w:t>Key Insight: "The standout metric here is our Growth Champion. While mature markets grow at 8-10%, India is exploding with nearly 40% growth. This proves the industry's future value is tied to emerging digital markets."</w:t>
      </w:r>
    </w:p>
    <w:p w14:paraId="1354475B" w14:textId="77777777" w:rsidR="00CB4878" w:rsidRDefault="00CB4878" w:rsidP="00CB4878"/>
    <w:p w14:paraId="23423026" w14:textId="77777777" w:rsidR="00CB4878" w:rsidRDefault="00CB4878" w:rsidP="00CB4878">
      <w:r>
        <w:t>Revenue Mix: "Notice the Donut Chart—Merchandising still pays the bills, but Internet Distribution (Streaming) is now the primary engine driving our $39B valuation."</w:t>
      </w:r>
    </w:p>
    <w:p w14:paraId="3D3DDD39" w14:textId="77777777" w:rsidR="00CB4878" w:rsidRDefault="00CB4878" w:rsidP="00CB4878"/>
    <w:p w14:paraId="095CAF20" w14:textId="77777777" w:rsidR="00CB4878" w:rsidRDefault="00CB4878" w:rsidP="00CB4878">
      <w:r>
        <w:t>Page 2: Studio &amp; Content Deep-Dive</w:t>
      </w:r>
    </w:p>
    <w:p w14:paraId="43B702D1" w14:textId="77777777" w:rsidR="00CB4878" w:rsidRDefault="00CB4878" w:rsidP="00CB4878">
      <w:r>
        <w:t>The Goal: Show "who" is winning and "what" they are making.</w:t>
      </w:r>
    </w:p>
    <w:p w14:paraId="5EF3DB80" w14:textId="77777777" w:rsidR="00CB4878" w:rsidRDefault="00CB4878" w:rsidP="00CB4878"/>
    <w:p w14:paraId="4C389398" w14:textId="77777777" w:rsidR="00CB4878" w:rsidRDefault="00CB4878" w:rsidP="00CB4878">
      <w:r>
        <w:t xml:space="preserve">The Narrative: "Page 2 looks under the hood at the creators. Our </w:t>
      </w:r>
      <w:proofErr w:type="spellStart"/>
      <w:r>
        <w:t>Treemap</w:t>
      </w:r>
      <w:proofErr w:type="spellEnd"/>
      <w:r>
        <w:t xml:space="preserve"> highlights the dominance of giants like </w:t>
      </w:r>
      <w:proofErr w:type="spellStart"/>
      <w:r>
        <w:t>Aniplex</w:t>
      </w:r>
      <w:proofErr w:type="spellEnd"/>
      <w:r>
        <w:t xml:space="preserve"> (Sony) and Toei Animation."</w:t>
      </w:r>
    </w:p>
    <w:p w14:paraId="3182FCBF" w14:textId="77777777" w:rsidR="00CB4878" w:rsidRDefault="00CB4878" w:rsidP="00CB4878"/>
    <w:p w14:paraId="0926ECA7" w14:textId="77777777" w:rsidR="00CB4878" w:rsidRDefault="00CB4878" w:rsidP="00CB4878">
      <w:r>
        <w:t xml:space="preserve">The Efficiency Angle: "The most important visual here is the ROI Scatter Plot. It shows that bigger isn't always better. Studios like </w:t>
      </w:r>
      <w:proofErr w:type="spellStart"/>
      <w:r>
        <w:t>Ufotable</w:t>
      </w:r>
      <w:proofErr w:type="spellEnd"/>
      <w:r>
        <w:t xml:space="preserve"> are the efficiency leaders—they produce fewer titles but achieve much higher 'Value per Minute' than the high-volume studios."</w:t>
      </w:r>
    </w:p>
    <w:p w14:paraId="35517E29" w14:textId="77777777" w:rsidR="00CB4878" w:rsidRDefault="00CB4878" w:rsidP="00CB4878"/>
    <w:p w14:paraId="1261CD47" w14:textId="77777777" w:rsidR="00CB4878" w:rsidRDefault="00CB4878" w:rsidP="00CB4878">
      <w:r>
        <w:t xml:space="preserve">Genre Strategy: "The Bar Chart confirms that Action/Shonen is the safest commercial bet, but we’re seeing a strategic shift toward </w:t>
      </w:r>
      <w:proofErr w:type="spellStart"/>
      <w:r>
        <w:t>Isekai</w:t>
      </w:r>
      <w:proofErr w:type="spellEnd"/>
      <w:r>
        <w:t>, which offers higher licensing margins for streaming platforms."</w:t>
      </w:r>
    </w:p>
    <w:p w14:paraId="4D0CE33A" w14:textId="77777777" w:rsidR="00CB4878" w:rsidRDefault="00CB4878" w:rsidP="00CB4878"/>
    <w:p w14:paraId="0275F806" w14:textId="77777777" w:rsidR="00CB4878" w:rsidRDefault="00CB4878" w:rsidP="00CB4878">
      <w:r>
        <w:t>Page 3: Audience &amp; Platform Insights</w:t>
      </w:r>
    </w:p>
    <w:p w14:paraId="02B8AA64" w14:textId="77777777" w:rsidR="00CB4878" w:rsidRDefault="00CB4878" w:rsidP="00CB4878">
      <w:r>
        <w:lastRenderedPageBreak/>
        <w:t>The Goal: Show "how" people watch and stay loyal.</w:t>
      </w:r>
    </w:p>
    <w:p w14:paraId="016D7841" w14:textId="77777777" w:rsidR="00CB4878" w:rsidRDefault="00CB4878" w:rsidP="00CB4878"/>
    <w:p w14:paraId="5FAB0962" w14:textId="77777777" w:rsidR="00CB4878" w:rsidRDefault="00CB4878" w:rsidP="00CB4878">
      <w:r>
        <w:t>The Narrative: "Our final page analyzes the consumer. We’ve dispelled the myth that anime is just for kids. The 18–29 demographic now controls over 40% of the market’s spending power."</w:t>
      </w:r>
    </w:p>
    <w:p w14:paraId="3F93DA85" w14:textId="77777777" w:rsidR="00CB4878" w:rsidRDefault="00CB4878" w:rsidP="00CB4878"/>
    <w:p w14:paraId="2632F763" w14:textId="77777777" w:rsidR="00CB4878" w:rsidRDefault="00CB4878" w:rsidP="00CB4878">
      <w:r>
        <w:t>The Platform War: "By looking at the Monetization vs. Engagement chart, we can see that Crunchyroll has the most 'Value-Dense' users. They spend the most hours on the platform and have the highest conversion from free to paid subscribers."</w:t>
      </w:r>
    </w:p>
    <w:p w14:paraId="0C4946FE" w14:textId="77777777" w:rsidR="00CB4878" w:rsidRDefault="00CB4878" w:rsidP="00CB4878"/>
    <w:p w14:paraId="72353053" w14:textId="77777777" w:rsidR="00CB4878" w:rsidRDefault="00CB4878" w:rsidP="00CB4878">
      <w:r>
        <w:t>Conclusion: "The data suggests that to maximize value in 2026, companies must prioritize Gen-Z engagement and Digital-First distribution over traditional TV."</w:t>
      </w:r>
    </w:p>
    <w:p w14:paraId="7D8BC6E0" w14:textId="77777777" w:rsidR="00CB4878" w:rsidRDefault="00CB4878" w:rsidP="00CB4878"/>
    <w:p w14:paraId="765980C6" w14:textId="77777777" w:rsidR="00CB4878" w:rsidRDefault="00CB4878" w:rsidP="00CB4878">
      <w:r>
        <w:t>Final Summary Statement</w:t>
      </w:r>
    </w:p>
    <w:p w14:paraId="1AB4AEC5" w14:textId="62AE2071" w:rsidR="00CB4878" w:rsidRDefault="00CB4878" w:rsidP="00CB4878">
      <w:r>
        <w:t xml:space="preserve">"In conclusion, this project demonstrates that the 'Anime World Analysis Value' is </w:t>
      </w:r>
      <w:proofErr w:type="spellStart"/>
      <w:r>
        <w:t>shiftng</w:t>
      </w:r>
      <w:proofErr w:type="spellEnd"/>
      <w:r>
        <w:t xml:space="preserve"> from a niche hobby into a mainstream asset class. The biggest opportunities for the next five years lie in Indian market expansion and high-fidelity theatrical releases."</w:t>
      </w:r>
    </w:p>
    <w:sectPr w:rsidR="00CB4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78"/>
    <w:rsid w:val="002E4019"/>
    <w:rsid w:val="00CB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BAD5"/>
  <w15:chartTrackingRefBased/>
  <w15:docId w15:val="{9BAEA179-C73E-4A83-B908-30261C89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Jaiswal</dc:creator>
  <cp:keywords/>
  <dc:description/>
  <cp:lastModifiedBy>Arr Jaiswal</cp:lastModifiedBy>
  <cp:revision>1</cp:revision>
  <dcterms:created xsi:type="dcterms:W3CDTF">2026-02-10T02:47:00Z</dcterms:created>
  <dcterms:modified xsi:type="dcterms:W3CDTF">2026-02-10T02:48:00Z</dcterms:modified>
</cp:coreProperties>
</file>