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https://awsacademy.instructure.com/courses/158116/assignments/1877781?module_item_id=15433077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>
        <w:rFonts w:ascii="Aptos" w:cs="Aptos" w:eastAsia="Aptos" w:hAnsi="Aptos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5CS048: Cloud Systems               </w:t>
      <w:tab/>
      <w:tab/>
      <w:tab/>
      <w:tab/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4591050</wp:posOffset>
          </wp:positionH>
          <wp:positionV relativeFrom="paragraph">
            <wp:posOffset>6525</wp:posOffset>
          </wp:positionV>
          <wp:extent cx="868680" cy="36226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8680" cy="36226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academy.instructure.com/courses/158116/assignments/1877781?module_item_id=15433077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