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116" w:rsidRPr="00565487" w:rsidRDefault="00422116" w:rsidP="00422116">
      <w:pPr>
        <w:jc w:val="center"/>
        <w:rPr>
          <w:rFonts w:ascii="Times New Roman" w:hAnsi="Times New Roman" w:cs="Times New Roman"/>
        </w:rPr>
      </w:pPr>
      <w:bookmarkStart w:id="0" w:name="OLE_LINK1"/>
      <w:bookmarkStart w:id="1" w:name="OLE_LINK2"/>
      <w:r w:rsidRPr="00565487">
        <w:rPr>
          <w:rFonts w:ascii="Times New Roman" w:hAnsi="Times New Roman" w:cs="Times New Roman"/>
        </w:rPr>
        <w:t>Global Energy Forecasting Competition 2012</w:t>
      </w:r>
    </w:p>
    <w:p w:rsidR="00422116" w:rsidRPr="00565487" w:rsidRDefault="00422116" w:rsidP="00422116">
      <w:pPr>
        <w:jc w:val="center"/>
        <w:rPr>
          <w:rFonts w:ascii="Times New Roman" w:hAnsi="Times New Roman" w:cs="Times New Roman"/>
        </w:rPr>
      </w:pPr>
      <w:r w:rsidRPr="00565487">
        <w:rPr>
          <w:rFonts w:ascii="Times New Roman" w:hAnsi="Times New Roman" w:cs="Times New Roman"/>
        </w:rPr>
        <w:t>Tao Hong, Pierre Pinson and Shu Fan</w:t>
      </w:r>
    </w:p>
    <w:p w:rsidR="008E709C" w:rsidRPr="00565487" w:rsidRDefault="008E709C" w:rsidP="008E709C">
      <w:pPr>
        <w:rPr>
          <w:rFonts w:ascii="Times New Roman" w:hAnsi="Times New Roman" w:cs="Times New Roman"/>
        </w:rPr>
      </w:pPr>
      <w:r w:rsidRPr="00565487">
        <w:rPr>
          <w:rFonts w:ascii="Times New Roman" w:hAnsi="Times New Roman" w:cs="Times New Roman"/>
          <w:b/>
        </w:rPr>
        <w:t>Abstract</w:t>
      </w:r>
    </w:p>
    <w:p w:rsidR="008E709C" w:rsidRPr="00565487" w:rsidRDefault="00F34797" w:rsidP="008E709C">
      <w:pPr>
        <w:rPr>
          <w:rFonts w:ascii="Times New Roman" w:hAnsi="Times New Roman" w:cs="Times New Roman"/>
        </w:rPr>
      </w:pPr>
      <w:r w:rsidRPr="00565487">
        <w:rPr>
          <w:rFonts w:ascii="Times New Roman" w:hAnsi="Times New Roman" w:cs="Times New Roman"/>
        </w:rPr>
        <w:t>Global Energy Forecasting Competition (GEFCom2012) attract</w:t>
      </w:r>
      <w:r w:rsidR="00C15FD1">
        <w:rPr>
          <w:rFonts w:ascii="Times New Roman" w:hAnsi="Times New Roman" w:cs="Times New Roman"/>
        </w:rPr>
        <w:t>ed</w:t>
      </w:r>
      <w:r w:rsidRPr="00565487">
        <w:rPr>
          <w:rFonts w:ascii="Times New Roman" w:hAnsi="Times New Roman" w:cs="Times New Roman"/>
        </w:rPr>
        <w:t xml:space="preserve"> hundreds of participants worldwide, who contribute</w:t>
      </w:r>
      <w:r w:rsidR="00C15FD1">
        <w:rPr>
          <w:rFonts w:ascii="Times New Roman" w:hAnsi="Times New Roman" w:cs="Times New Roman"/>
        </w:rPr>
        <w:t>d</w:t>
      </w:r>
      <w:r w:rsidRPr="00565487">
        <w:rPr>
          <w:rFonts w:ascii="Times New Roman" w:hAnsi="Times New Roman" w:cs="Times New Roman"/>
        </w:rPr>
        <w:t xml:space="preserve"> a lot of novel ideas to</w:t>
      </w:r>
      <w:r w:rsidR="002D7032" w:rsidRPr="00565487">
        <w:rPr>
          <w:rFonts w:ascii="Times New Roman" w:hAnsi="Times New Roman" w:cs="Times New Roman"/>
        </w:rPr>
        <w:t xml:space="preserve"> the energy forecasting </w:t>
      </w:r>
      <w:r w:rsidR="00E26507" w:rsidRPr="00565487">
        <w:rPr>
          <w:rFonts w:ascii="Times New Roman" w:hAnsi="Times New Roman" w:cs="Times New Roman"/>
        </w:rPr>
        <w:t>field</w:t>
      </w:r>
      <w:r w:rsidRPr="00565487">
        <w:rPr>
          <w:rFonts w:ascii="Times New Roman" w:hAnsi="Times New Roman" w:cs="Times New Roman"/>
        </w:rPr>
        <w:t>.</w:t>
      </w:r>
      <w:r w:rsidR="002D7032" w:rsidRPr="00565487">
        <w:rPr>
          <w:rFonts w:ascii="Times New Roman" w:hAnsi="Times New Roman" w:cs="Times New Roman"/>
        </w:rPr>
        <w:t xml:space="preserve"> This paper introduces </w:t>
      </w:r>
      <w:r w:rsidR="00E26507" w:rsidRPr="00565487">
        <w:rPr>
          <w:rFonts w:ascii="Times New Roman" w:hAnsi="Times New Roman" w:cs="Times New Roman"/>
        </w:rPr>
        <w:t>both</w:t>
      </w:r>
      <w:r w:rsidR="002D7032" w:rsidRPr="00565487">
        <w:rPr>
          <w:rFonts w:ascii="Times New Roman" w:hAnsi="Times New Roman" w:cs="Times New Roman"/>
        </w:rPr>
        <w:t xml:space="preserve"> tracks of GEFCom2012, hierarchical load forecasting and wind power forecasting, from the aspects of the problem, data and summary of </w:t>
      </w:r>
      <w:r w:rsidR="002413AE" w:rsidRPr="00565487">
        <w:rPr>
          <w:rFonts w:ascii="Times New Roman" w:hAnsi="Times New Roman" w:cs="Times New Roman"/>
        </w:rPr>
        <w:t xml:space="preserve">the </w:t>
      </w:r>
      <w:r w:rsidR="002D7032" w:rsidRPr="00565487">
        <w:rPr>
          <w:rFonts w:ascii="Times New Roman" w:hAnsi="Times New Roman" w:cs="Times New Roman"/>
        </w:rPr>
        <w:t xml:space="preserve">methods used by </w:t>
      </w:r>
      <w:r w:rsidR="007D771F" w:rsidRPr="00565487">
        <w:rPr>
          <w:rFonts w:ascii="Times New Roman" w:hAnsi="Times New Roman" w:cs="Times New Roman"/>
        </w:rPr>
        <w:t>selected</w:t>
      </w:r>
      <w:r w:rsidR="002D7032" w:rsidRPr="00565487">
        <w:rPr>
          <w:rFonts w:ascii="Times New Roman" w:hAnsi="Times New Roman" w:cs="Times New Roman"/>
        </w:rPr>
        <w:t xml:space="preserve"> top entries.</w:t>
      </w:r>
      <w:r w:rsidR="00D37D05" w:rsidRPr="00565487">
        <w:rPr>
          <w:rFonts w:ascii="Times New Roman" w:hAnsi="Times New Roman" w:cs="Times New Roman"/>
        </w:rPr>
        <w:t xml:space="preserve"> We also discuss lessons learned from this competition from the organizers’ perspective. Along with this paper, we publish the complete data set including the solution data as an effort of establishing a benchmark data pool for the community.</w:t>
      </w:r>
    </w:p>
    <w:p w:rsidR="00EB4699" w:rsidRPr="00565487" w:rsidRDefault="00EB4699" w:rsidP="008E709C">
      <w:pPr>
        <w:rPr>
          <w:rFonts w:ascii="Times New Roman" w:hAnsi="Times New Roman" w:cs="Times New Roman"/>
        </w:rPr>
      </w:pPr>
    </w:p>
    <w:p w:rsidR="008E709C" w:rsidRPr="00565487" w:rsidRDefault="00456D9A" w:rsidP="008E709C">
      <w:pPr>
        <w:rPr>
          <w:rFonts w:ascii="Times New Roman" w:hAnsi="Times New Roman" w:cs="Times New Roman"/>
        </w:rPr>
      </w:pPr>
      <w:r w:rsidRPr="00565487">
        <w:rPr>
          <w:rFonts w:ascii="Times New Roman" w:hAnsi="Times New Roman" w:cs="Times New Roman"/>
          <w:b/>
        </w:rPr>
        <w:t xml:space="preserve">1. </w:t>
      </w:r>
      <w:r w:rsidR="008E709C" w:rsidRPr="00565487">
        <w:rPr>
          <w:rFonts w:ascii="Times New Roman" w:hAnsi="Times New Roman" w:cs="Times New Roman"/>
          <w:b/>
        </w:rPr>
        <w:t>Background</w:t>
      </w:r>
      <w:r w:rsidR="008E709C" w:rsidRPr="00565487">
        <w:rPr>
          <w:rFonts w:ascii="Times New Roman" w:hAnsi="Times New Roman" w:cs="Times New Roman"/>
        </w:rPr>
        <w:t xml:space="preserve"> </w:t>
      </w:r>
    </w:p>
    <w:p w:rsidR="008E709C" w:rsidRPr="00565487" w:rsidRDefault="008E709C" w:rsidP="008E709C">
      <w:pPr>
        <w:rPr>
          <w:rFonts w:ascii="Times New Roman" w:hAnsi="Times New Roman" w:cs="Times New Roman"/>
        </w:rPr>
      </w:pPr>
      <w:r w:rsidRPr="00565487">
        <w:rPr>
          <w:rFonts w:ascii="Times New Roman" w:hAnsi="Times New Roman" w:cs="Times New Roman"/>
        </w:rPr>
        <w:t xml:space="preserve">Energy forecasting, in a broad sense, covers a wide range of forecasting problems in the utility industry, such as generation forecasting, load forecasting, price forecasting, demand response forecasting, etc. </w:t>
      </w:r>
      <w:r w:rsidR="00422116" w:rsidRPr="00565487">
        <w:rPr>
          <w:rFonts w:ascii="Times New Roman" w:hAnsi="Times New Roman" w:cs="Times New Roman"/>
        </w:rPr>
        <w:t>While the d</w:t>
      </w:r>
      <w:r w:rsidRPr="00565487">
        <w:rPr>
          <w:rFonts w:ascii="Times New Roman" w:hAnsi="Times New Roman" w:cs="Times New Roman"/>
        </w:rPr>
        <w:t>eployment of smart grid technologies offers the utility industry higher gra</w:t>
      </w:r>
      <w:r w:rsidR="00422116" w:rsidRPr="00565487">
        <w:rPr>
          <w:rFonts w:ascii="Times New Roman" w:hAnsi="Times New Roman" w:cs="Times New Roman"/>
        </w:rPr>
        <w:t xml:space="preserve">nular data than ever before, it </w:t>
      </w:r>
      <w:r w:rsidRPr="00565487">
        <w:rPr>
          <w:rFonts w:ascii="Times New Roman" w:hAnsi="Times New Roman" w:cs="Times New Roman"/>
        </w:rPr>
        <w:t>also presents the challenge to drive business value out of the big data. As a result, energy forecasting, one of the most fundamental and classical problems, finds its new life in today's utility industry.</w:t>
      </w:r>
    </w:p>
    <w:p w:rsidR="008E709C" w:rsidRPr="00565487" w:rsidRDefault="008E709C" w:rsidP="008E709C">
      <w:pPr>
        <w:rPr>
          <w:rFonts w:ascii="Times New Roman" w:hAnsi="Times New Roman" w:cs="Times New Roman"/>
        </w:rPr>
      </w:pPr>
      <w:r w:rsidRPr="00565487">
        <w:rPr>
          <w:rFonts w:ascii="Times New Roman" w:hAnsi="Times New Roman" w:cs="Times New Roman"/>
        </w:rPr>
        <w:t>Although there has been a significant amount of literature devoted to energy forecasting, most are still on the theoretical level with little practical value. No formal benchmarking process and data pool have been established in the field. New publications rarely reproduce and compare with the results from the past work done by other research groups. Few academic programs in electrical engineering, statistics or economics offer courses</w:t>
      </w:r>
      <w:r w:rsidR="00422116" w:rsidRPr="00565487">
        <w:rPr>
          <w:rFonts w:ascii="Times New Roman" w:hAnsi="Times New Roman" w:cs="Times New Roman"/>
        </w:rPr>
        <w:t xml:space="preserve"> concentrated on energy forecasting</w:t>
      </w:r>
      <w:r w:rsidRPr="00565487">
        <w:rPr>
          <w:rFonts w:ascii="Times New Roman" w:hAnsi="Times New Roman" w:cs="Times New Roman"/>
        </w:rPr>
        <w:t>. To improve the forecasting practices of the utility industry, to bring together the state-of-the-art techniques for energy forecasting, to bridge the gap between academic research and industry practice, to promote analytics in power and energy education, to prepare the industry to overcome the forecasting challenges in the smart grid world, IEEE Working Group on Energy Forecasting (WGEF) organized the Global Energy Forecastin</w:t>
      </w:r>
      <w:r w:rsidR="00AF547B" w:rsidRPr="00565487">
        <w:rPr>
          <w:rFonts w:ascii="Times New Roman" w:hAnsi="Times New Roman" w:cs="Times New Roman"/>
        </w:rPr>
        <w:t>g Competition 2012 (GEFCom2012). The competition</w:t>
      </w:r>
      <w:r w:rsidRPr="00565487">
        <w:rPr>
          <w:rFonts w:ascii="Times New Roman" w:hAnsi="Times New Roman" w:cs="Times New Roman"/>
        </w:rPr>
        <w:t xml:space="preserve"> include</w:t>
      </w:r>
      <w:r w:rsidR="00250BC0">
        <w:rPr>
          <w:rFonts w:ascii="Times New Roman" w:hAnsi="Times New Roman" w:cs="Times New Roman"/>
        </w:rPr>
        <w:t>d</w:t>
      </w:r>
      <w:r w:rsidRPr="00565487">
        <w:rPr>
          <w:rFonts w:ascii="Times New Roman" w:hAnsi="Times New Roman" w:cs="Times New Roman"/>
        </w:rPr>
        <w:t xml:space="preserve"> two tracks, hierarchical load forecasting and wind power forecasting. In this paper, we introduce GEFCom2012 in detail. Meanwhile, we publish the complete competition data as an effort of establishing the benchmarking data pool for energy forecasting.</w:t>
      </w:r>
    </w:p>
    <w:p w:rsidR="008E709C" w:rsidRPr="00565487" w:rsidRDefault="008E709C" w:rsidP="008E709C">
      <w:pPr>
        <w:rPr>
          <w:rFonts w:ascii="Times New Roman" w:hAnsi="Times New Roman" w:cs="Times New Roman"/>
        </w:rPr>
      </w:pPr>
      <w:r w:rsidRPr="00565487">
        <w:rPr>
          <w:rFonts w:ascii="Times New Roman" w:hAnsi="Times New Roman" w:cs="Times New Roman"/>
        </w:rPr>
        <w:t>We started planning the competition in late 2011, which mainly include</w:t>
      </w:r>
      <w:r w:rsidR="00250BC0">
        <w:rPr>
          <w:rFonts w:ascii="Times New Roman" w:hAnsi="Times New Roman" w:cs="Times New Roman"/>
        </w:rPr>
        <w:t>d</w:t>
      </w:r>
      <w:r w:rsidRPr="00565487">
        <w:rPr>
          <w:rFonts w:ascii="Times New Roman" w:hAnsi="Times New Roman" w:cs="Times New Roman"/>
        </w:rPr>
        <w:t xml:space="preserve"> identifying field interest, seeking sponsorship</w:t>
      </w:r>
      <w:r w:rsidR="002413AE" w:rsidRPr="00565487">
        <w:rPr>
          <w:rFonts w:ascii="Times New Roman" w:hAnsi="Times New Roman" w:cs="Times New Roman"/>
        </w:rPr>
        <w:t>s</w:t>
      </w:r>
      <w:r w:rsidRPr="00565487">
        <w:rPr>
          <w:rFonts w:ascii="Times New Roman" w:hAnsi="Times New Roman" w:cs="Times New Roman"/>
        </w:rPr>
        <w:t>, and setting up rules and schedule. Most of the previous forecasting competitions used a centralized communication approach, where the participants c</w:t>
      </w:r>
      <w:r w:rsidR="00250BC0">
        <w:rPr>
          <w:rFonts w:ascii="Times New Roman" w:hAnsi="Times New Roman" w:cs="Times New Roman"/>
        </w:rPr>
        <w:t>ould</w:t>
      </w:r>
      <w:r w:rsidRPr="00565487">
        <w:rPr>
          <w:rFonts w:ascii="Times New Roman" w:hAnsi="Times New Roman" w:cs="Times New Roman"/>
        </w:rPr>
        <w:t xml:space="preserve"> communicate with the </w:t>
      </w:r>
      <w:r w:rsidR="004A0197">
        <w:rPr>
          <w:rFonts w:ascii="Times New Roman" w:hAnsi="Times New Roman" w:cs="Times New Roman"/>
        </w:rPr>
        <w:t>administrators</w:t>
      </w:r>
      <w:r w:rsidRPr="00565487">
        <w:rPr>
          <w:rFonts w:ascii="Times New Roman" w:hAnsi="Times New Roman" w:cs="Times New Roman"/>
        </w:rPr>
        <w:t xml:space="preserve"> but not each other. </w:t>
      </w:r>
      <w:r w:rsidR="00E5345D" w:rsidRPr="00565487">
        <w:rPr>
          <w:rFonts w:ascii="Times New Roman" w:hAnsi="Times New Roman" w:cs="Times New Roman"/>
        </w:rPr>
        <w:t>As a result, t</w:t>
      </w:r>
      <w:r w:rsidR="00F045E8" w:rsidRPr="00565487">
        <w:rPr>
          <w:rFonts w:ascii="Times New Roman" w:hAnsi="Times New Roman" w:cs="Times New Roman"/>
        </w:rPr>
        <w:t xml:space="preserve">he participants </w:t>
      </w:r>
      <w:r w:rsidR="00250BC0">
        <w:rPr>
          <w:rFonts w:ascii="Times New Roman" w:hAnsi="Times New Roman" w:cs="Times New Roman"/>
        </w:rPr>
        <w:t>did not</w:t>
      </w:r>
      <w:r w:rsidRPr="00565487">
        <w:rPr>
          <w:rFonts w:ascii="Times New Roman" w:hAnsi="Times New Roman" w:cs="Times New Roman"/>
        </w:rPr>
        <w:t xml:space="preserve"> know </w:t>
      </w:r>
      <w:r w:rsidR="00F045E8" w:rsidRPr="00565487">
        <w:rPr>
          <w:rFonts w:ascii="Times New Roman" w:hAnsi="Times New Roman" w:cs="Times New Roman"/>
        </w:rPr>
        <w:t>the</w:t>
      </w:r>
      <w:r w:rsidRPr="00565487">
        <w:rPr>
          <w:rFonts w:ascii="Times New Roman" w:hAnsi="Times New Roman" w:cs="Times New Roman"/>
        </w:rPr>
        <w:t xml:space="preserve"> score</w:t>
      </w:r>
      <w:r w:rsidR="00F045E8" w:rsidRPr="00565487">
        <w:rPr>
          <w:rFonts w:ascii="Times New Roman" w:hAnsi="Times New Roman" w:cs="Times New Roman"/>
        </w:rPr>
        <w:t>s</w:t>
      </w:r>
      <w:r w:rsidRPr="00565487">
        <w:rPr>
          <w:rFonts w:ascii="Times New Roman" w:hAnsi="Times New Roman" w:cs="Times New Roman"/>
        </w:rPr>
        <w:t xml:space="preserve"> and rank</w:t>
      </w:r>
      <w:r w:rsidR="00F045E8" w:rsidRPr="00565487">
        <w:rPr>
          <w:rFonts w:ascii="Times New Roman" w:hAnsi="Times New Roman" w:cs="Times New Roman"/>
        </w:rPr>
        <w:t>s</w:t>
      </w:r>
      <w:r w:rsidRPr="00565487">
        <w:rPr>
          <w:rFonts w:ascii="Times New Roman" w:hAnsi="Times New Roman" w:cs="Times New Roman"/>
        </w:rPr>
        <w:t xml:space="preserve"> until the </w:t>
      </w:r>
      <w:r w:rsidR="004A0197">
        <w:rPr>
          <w:rFonts w:ascii="Times New Roman" w:hAnsi="Times New Roman" w:cs="Times New Roman"/>
        </w:rPr>
        <w:t>administrators</w:t>
      </w:r>
      <w:r w:rsidR="004A0197" w:rsidRPr="00565487">
        <w:rPr>
          <w:rFonts w:ascii="Times New Roman" w:hAnsi="Times New Roman" w:cs="Times New Roman"/>
        </w:rPr>
        <w:t xml:space="preserve"> </w:t>
      </w:r>
      <w:r w:rsidRPr="00565487">
        <w:rPr>
          <w:rFonts w:ascii="Times New Roman" w:hAnsi="Times New Roman" w:cs="Times New Roman"/>
        </w:rPr>
        <w:t>calculate</w:t>
      </w:r>
      <w:r w:rsidR="00250BC0">
        <w:rPr>
          <w:rFonts w:ascii="Times New Roman" w:hAnsi="Times New Roman" w:cs="Times New Roman"/>
        </w:rPr>
        <w:t>d</w:t>
      </w:r>
      <w:r w:rsidRPr="00565487">
        <w:rPr>
          <w:rFonts w:ascii="Times New Roman" w:hAnsi="Times New Roman" w:cs="Times New Roman"/>
        </w:rPr>
        <w:t xml:space="preserve"> them after the competition. The tourism competition</w:t>
      </w:r>
      <w:r w:rsidR="00D81459">
        <w:rPr>
          <w:rFonts w:ascii="Times New Roman" w:hAnsi="Times New Roman" w:cs="Times New Roman"/>
        </w:rPr>
        <w:t xml:space="preserve"> (</w:t>
      </w:r>
      <w:proofErr w:type="spellStart"/>
      <w:r w:rsidR="00546DE6" w:rsidRPr="005D0B15">
        <w:rPr>
          <w:rFonts w:ascii="Times New Roman" w:hAnsi="Times New Roman" w:cs="Times New Roman"/>
        </w:rPr>
        <w:t>Ath</w:t>
      </w:r>
      <w:r w:rsidR="00546DE6" w:rsidRPr="005D0B15">
        <w:rPr>
          <w:rFonts w:ascii="Times New Roman" w:hAnsi="Times New Roman" w:cs="Times New Roman"/>
        </w:rPr>
        <w:softHyphen/>
        <w:t>anasopoulos</w:t>
      </w:r>
      <w:proofErr w:type="spellEnd"/>
      <w:r w:rsidR="00546DE6">
        <w:rPr>
          <w:rFonts w:ascii="Times New Roman" w:hAnsi="Times New Roman" w:cs="Times New Roman"/>
        </w:rPr>
        <w:t xml:space="preserve"> et al,. 2011</w:t>
      </w:r>
      <w:r w:rsidR="00D81459">
        <w:rPr>
          <w:rFonts w:ascii="Times New Roman" w:hAnsi="Times New Roman" w:cs="Times New Roman"/>
        </w:rPr>
        <w:t>)</w:t>
      </w:r>
      <w:r w:rsidRPr="00565487">
        <w:rPr>
          <w:rFonts w:ascii="Times New Roman" w:hAnsi="Times New Roman" w:cs="Times New Roman"/>
        </w:rPr>
        <w:t xml:space="preserve"> took a different approach by using </w:t>
      </w:r>
      <w:proofErr w:type="spellStart"/>
      <w:r w:rsidRPr="00565487">
        <w:rPr>
          <w:rFonts w:ascii="Times New Roman" w:hAnsi="Times New Roman" w:cs="Times New Roman"/>
        </w:rPr>
        <w:t>Kaggle's</w:t>
      </w:r>
      <w:proofErr w:type="spellEnd"/>
      <w:r w:rsidRPr="00565487">
        <w:rPr>
          <w:rFonts w:ascii="Times New Roman" w:hAnsi="Times New Roman" w:cs="Times New Roman"/>
        </w:rPr>
        <w:t xml:space="preserve"> platform, where the participants and </w:t>
      </w:r>
      <w:r w:rsidR="004A0197">
        <w:rPr>
          <w:rFonts w:ascii="Times New Roman" w:hAnsi="Times New Roman" w:cs="Times New Roman"/>
        </w:rPr>
        <w:t>administrators</w:t>
      </w:r>
      <w:r w:rsidR="004A0197" w:rsidRPr="00565487">
        <w:rPr>
          <w:rFonts w:ascii="Times New Roman" w:hAnsi="Times New Roman" w:cs="Times New Roman"/>
        </w:rPr>
        <w:t xml:space="preserve"> </w:t>
      </w:r>
      <w:r w:rsidRPr="00565487">
        <w:rPr>
          <w:rFonts w:ascii="Times New Roman" w:hAnsi="Times New Roman" w:cs="Times New Roman"/>
        </w:rPr>
        <w:t xml:space="preserve">can share questions, ideas and findings with each other on </w:t>
      </w:r>
      <w:proofErr w:type="spellStart"/>
      <w:r w:rsidRPr="00565487">
        <w:rPr>
          <w:rFonts w:ascii="Times New Roman" w:hAnsi="Times New Roman" w:cs="Times New Roman"/>
        </w:rPr>
        <w:t>Kaggle's</w:t>
      </w:r>
      <w:proofErr w:type="spellEnd"/>
      <w:r w:rsidRPr="00565487">
        <w:rPr>
          <w:rFonts w:ascii="Times New Roman" w:hAnsi="Times New Roman" w:cs="Times New Roman"/>
        </w:rPr>
        <w:t xml:space="preserve"> forum. As soon as a team submits its entry, the score is automatically calculated and displayed to this team. If the score is the best one from this team, the public leader board </w:t>
      </w:r>
      <w:r w:rsidR="00250BC0">
        <w:rPr>
          <w:rFonts w:ascii="Times New Roman" w:hAnsi="Times New Roman" w:cs="Times New Roman"/>
        </w:rPr>
        <w:t>is</w:t>
      </w:r>
      <w:r w:rsidRPr="00565487">
        <w:rPr>
          <w:rFonts w:ascii="Times New Roman" w:hAnsi="Times New Roman" w:cs="Times New Roman"/>
        </w:rPr>
        <w:t xml:space="preserve"> refreshed to reflect the changes. Due to these key features, GEFCom2012 selected </w:t>
      </w:r>
      <w:proofErr w:type="spellStart"/>
      <w:r w:rsidRPr="00565487">
        <w:rPr>
          <w:rFonts w:ascii="Times New Roman" w:hAnsi="Times New Roman" w:cs="Times New Roman"/>
        </w:rPr>
        <w:t>Kaggle</w:t>
      </w:r>
      <w:proofErr w:type="spellEnd"/>
      <w:r w:rsidRPr="00565487">
        <w:rPr>
          <w:rFonts w:ascii="Times New Roman" w:hAnsi="Times New Roman" w:cs="Times New Roman"/>
        </w:rPr>
        <w:t xml:space="preserve"> as the competition platform and became the second forecasting </w:t>
      </w:r>
      <w:r w:rsidRPr="00565487">
        <w:rPr>
          <w:rFonts w:ascii="Times New Roman" w:hAnsi="Times New Roman" w:cs="Times New Roman"/>
        </w:rPr>
        <w:lastRenderedPageBreak/>
        <w:t xml:space="preserve">competition hosted by </w:t>
      </w:r>
      <w:proofErr w:type="spellStart"/>
      <w:r w:rsidRPr="00565487">
        <w:rPr>
          <w:rFonts w:ascii="Times New Roman" w:hAnsi="Times New Roman" w:cs="Times New Roman"/>
        </w:rPr>
        <w:t>Kaggle</w:t>
      </w:r>
      <w:proofErr w:type="spellEnd"/>
      <w:r w:rsidRPr="00565487">
        <w:rPr>
          <w:rFonts w:ascii="Times New Roman" w:hAnsi="Times New Roman" w:cs="Times New Roman"/>
        </w:rPr>
        <w:t>.</w:t>
      </w:r>
      <w:r w:rsidR="00ED79A5" w:rsidRPr="00565487">
        <w:rPr>
          <w:rFonts w:ascii="Times New Roman" w:hAnsi="Times New Roman" w:cs="Times New Roman"/>
        </w:rPr>
        <w:t xml:space="preserve"> </w:t>
      </w:r>
      <w:r w:rsidRPr="00565487">
        <w:rPr>
          <w:rFonts w:ascii="Times New Roman" w:hAnsi="Times New Roman" w:cs="Times New Roman"/>
        </w:rPr>
        <w:t xml:space="preserve">The first Call </w:t>
      </w:r>
      <w:r w:rsidR="00250BC0">
        <w:rPr>
          <w:rFonts w:ascii="Times New Roman" w:hAnsi="Times New Roman" w:cs="Times New Roman"/>
        </w:rPr>
        <w:t>f</w:t>
      </w:r>
      <w:r w:rsidRPr="00565487">
        <w:rPr>
          <w:rFonts w:ascii="Times New Roman" w:hAnsi="Times New Roman" w:cs="Times New Roman"/>
        </w:rPr>
        <w:t>or Participants was issued in May 2012. Prior to the la</w:t>
      </w:r>
      <w:r w:rsidR="00EB3859" w:rsidRPr="00565487">
        <w:rPr>
          <w:rFonts w:ascii="Times New Roman" w:hAnsi="Times New Roman" w:cs="Times New Roman"/>
        </w:rPr>
        <w:t>u</w:t>
      </w:r>
      <w:r w:rsidRPr="00565487">
        <w:rPr>
          <w:rFonts w:ascii="Times New Roman" w:hAnsi="Times New Roman" w:cs="Times New Roman"/>
        </w:rPr>
        <w:t xml:space="preserve">nching date, we </w:t>
      </w:r>
      <w:r w:rsidR="008C47D0" w:rsidRPr="00565487">
        <w:rPr>
          <w:rFonts w:ascii="Times New Roman" w:hAnsi="Times New Roman" w:cs="Times New Roman"/>
        </w:rPr>
        <w:t>r</w:t>
      </w:r>
      <w:r w:rsidR="003C348A" w:rsidRPr="00565487">
        <w:rPr>
          <w:rFonts w:ascii="Times New Roman" w:hAnsi="Times New Roman" w:cs="Times New Roman"/>
        </w:rPr>
        <w:t xml:space="preserve">eceived registrations from </w:t>
      </w:r>
      <w:r w:rsidR="00FA0AB2" w:rsidRPr="00565487">
        <w:rPr>
          <w:rFonts w:ascii="Times New Roman" w:hAnsi="Times New Roman" w:cs="Times New Roman"/>
        </w:rPr>
        <w:t>around 120</w:t>
      </w:r>
      <w:r w:rsidRPr="00565487">
        <w:rPr>
          <w:rFonts w:ascii="Times New Roman" w:hAnsi="Times New Roman" w:cs="Times New Roman"/>
        </w:rPr>
        <w:t xml:space="preserve"> people across 30 countries. The competition was active on </w:t>
      </w:r>
      <w:proofErr w:type="spellStart"/>
      <w:r w:rsidRPr="00565487">
        <w:rPr>
          <w:rFonts w:ascii="Times New Roman" w:hAnsi="Times New Roman" w:cs="Times New Roman"/>
        </w:rPr>
        <w:t>Kaggle</w:t>
      </w:r>
      <w:proofErr w:type="spellEnd"/>
      <w:r w:rsidRPr="00565487">
        <w:rPr>
          <w:rFonts w:ascii="Times New Roman" w:hAnsi="Times New Roman" w:cs="Times New Roman"/>
        </w:rPr>
        <w:t xml:space="preserve"> for two months, from 8/31/2012 to 10/31/2012. At the end of the competition, the data on each track was downloaded by over 600 unique users. </w:t>
      </w:r>
    </w:p>
    <w:p w:rsidR="008E709C" w:rsidRPr="00565487" w:rsidRDefault="008E709C" w:rsidP="008E709C">
      <w:pPr>
        <w:rPr>
          <w:rFonts w:ascii="Times New Roman" w:hAnsi="Times New Roman" w:cs="Times New Roman"/>
        </w:rPr>
      </w:pPr>
      <w:r w:rsidRPr="00565487">
        <w:rPr>
          <w:rFonts w:ascii="Times New Roman" w:hAnsi="Times New Roman" w:cs="Times New Roman"/>
        </w:rPr>
        <w:t xml:space="preserve">This paper is organized as follows: Section 1 presents the background, including the motivation, platform, and an overview of the participants. Sections 2 and 3 introduce the two tracks respectively in terms of the problem, data, and a brief summary of the </w:t>
      </w:r>
      <w:r w:rsidR="00E97E45" w:rsidRPr="00565487">
        <w:rPr>
          <w:rFonts w:ascii="Times New Roman" w:hAnsi="Times New Roman" w:cs="Times New Roman"/>
        </w:rPr>
        <w:t xml:space="preserve">methods and </w:t>
      </w:r>
      <w:r w:rsidRPr="00565487">
        <w:rPr>
          <w:rFonts w:ascii="Times New Roman" w:hAnsi="Times New Roman" w:cs="Times New Roman"/>
        </w:rPr>
        <w:t>results. Section 4 discusses the issues and lessons learned from this competition. The paper is concluded in Section 5 with an outlook of the potential future work. We also acknowledge the key contributors at the end.</w:t>
      </w:r>
    </w:p>
    <w:p w:rsidR="008E709C" w:rsidRPr="00565487" w:rsidRDefault="008E709C" w:rsidP="008E709C">
      <w:pPr>
        <w:rPr>
          <w:rFonts w:ascii="Times New Roman" w:hAnsi="Times New Roman" w:cs="Times New Roman"/>
        </w:rPr>
      </w:pPr>
    </w:p>
    <w:p w:rsidR="008E709C" w:rsidRPr="00565487" w:rsidRDefault="00456D9A" w:rsidP="008E709C">
      <w:pPr>
        <w:rPr>
          <w:rFonts w:ascii="Times New Roman" w:hAnsi="Times New Roman" w:cs="Times New Roman"/>
        </w:rPr>
      </w:pPr>
      <w:r w:rsidRPr="00565487">
        <w:rPr>
          <w:rFonts w:ascii="Times New Roman" w:hAnsi="Times New Roman" w:cs="Times New Roman"/>
          <w:b/>
        </w:rPr>
        <w:t xml:space="preserve">2. </w:t>
      </w:r>
      <w:r w:rsidR="008E709C" w:rsidRPr="00565487">
        <w:rPr>
          <w:rFonts w:ascii="Times New Roman" w:hAnsi="Times New Roman" w:cs="Times New Roman"/>
          <w:b/>
        </w:rPr>
        <w:t>Hierarchical Load Forecasting</w:t>
      </w:r>
      <w:r w:rsidR="008E709C" w:rsidRPr="00565487">
        <w:rPr>
          <w:rFonts w:ascii="Times New Roman" w:hAnsi="Times New Roman" w:cs="Times New Roman"/>
        </w:rPr>
        <w:t xml:space="preserve"> </w:t>
      </w:r>
    </w:p>
    <w:p w:rsidR="008E709C" w:rsidRPr="00565487" w:rsidRDefault="008E709C" w:rsidP="008E709C">
      <w:pPr>
        <w:rPr>
          <w:rFonts w:ascii="Times New Roman" w:hAnsi="Times New Roman" w:cs="Times New Roman"/>
          <w:u w:val="single"/>
        </w:rPr>
      </w:pPr>
      <w:r w:rsidRPr="00565487">
        <w:rPr>
          <w:rFonts w:ascii="Times New Roman" w:hAnsi="Times New Roman" w:cs="Times New Roman"/>
          <w:u w:val="single"/>
        </w:rPr>
        <w:t>Problem</w:t>
      </w:r>
      <w:r w:rsidR="003E6AEA" w:rsidRPr="00565487">
        <w:rPr>
          <w:rFonts w:ascii="Times New Roman" w:hAnsi="Times New Roman" w:cs="Times New Roman"/>
          <w:u w:val="single"/>
        </w:rPr>
        <w:t xml:space="preserve"> D</w:t>
      </w:r>
      <w:r w:rsidRPr="00565487">
        <w:rPr>
          <w:rFonts w:ascii="Times New Roman" w:hAnsi="Times New Roman" w:cs="Times New Roman"/>
          <w:u w:val="single"/>
        </w:rPr>
        <w:t>escription</w:t>
      </w:r>
    </w:p>
    <w:p w:rsidR="00DD3FCA" w:rsidRPr="00565487" w:rsidRDefault="006C629F" w:rsidP="008E709C">
      <w:pPr>
        <w:rPr>
          <w:rFonts w:ascii="Times New Roman" w:hAnsi="Times New Roman" w:cs="Times New Roman"/>
        </w:rPr>
      </w:pPr>
      <w:r w:rsidRPr="00565487">
        <w:rPr>
          <w:rFonts w:ascii="Times New Roman" w:hAnsi="Times New Roman" w:cs="Times New Roman"/>
        </w:rPr>
        <w:t>S</w:t>
      </w:r>
      <w:r w:rsidR="009940A0" w:rsidRPr="00565487">
        <w:rPr>
          <w:rFonts w:ascii="Times New Roman" w:hAnsi="Times New Roman" w:cs="Times New Roman"/>
        </w:rPr>
        <w:t>hort term load forecasting</w:t>
      </w:r>
      <w:r w:rsidR="00250BC0">
        <w:rPr>
          <w:rFonts w:ascii="Times New Roman" w:hAnsi="Times New Roman" w:cs="Times New Roman"/>
        </w:rPr>
        <w:t xml:space="preserve"> (STLF)</w:t>
      </w:r>
      <w:r w:rsidR="009940A0" w:rsidRPr="00565487">
        <w:rPr>
          <w:rFonts w:ascii="Times New Roman" w:hAnsi="Times New Roman" w:cs="Times New Roman"/>
        </w:rPr>
        <w:t xml:space="preserve"> provides load forecasts in hourly</w:t>
      </w:r>
      <w:r w:rsidR="00930B2A" w:rsidRPr="00565487">
        <w:rPr>
          <w:rFonts w:ascii="Times New Roman" w:hAnsi="Times New Roman" w:cs="Times New Roman"/>
        </w:rPr>
        <w:t xml:space="preserve"> or sub</w:t>
      </w:r>
      <w:r w:rsidR="006324D3" w:rsidRPr="00565487">
        <w:rPr>
          <w:rFonts w:ascii="Times New Roman" w:hAnsi="Times New Roman" w:cs="Times New Roman"/>
        </w:rPr>
        <w:t xml:space="preserve"> </w:t>
      </w:r>
      <w:r w:rsidR="00930B2A" w:rsidRPr="00565487">
        <w:rPr>
          <w:rFonts w:ascii="Times New Roman" w:hAnsi="Times New Roman" w:cs="Times New Roman"/>
        </w:rPr>
        <w:t>hourly</w:t>
      </w:r>
      <w:r w:rsidR="009940A0" w:rsidRPr="00565487">
        <w:rPr>
          <w:rFonts w:ascii="Times New Roman" w:hAnsi="Times New Roman" w:cs="Times New Roman"/>
        </w:rPr>
        <w:t xml:space="preserve"> interval for the next one day to two weeks.</w:t>
      </w:r>
      <w:r w:rsidR="00A47C29" w:rsidRPr="00565487">
        <w:rPr>
          <w:rFonts w:ascii="Times New Roman" w:hAnsi="Times New Roman" w:cs="Times New Roman"/>
        </w:rPr>
        <w:t xml:space="preserve"> The forecasts are</w:t>
      </w:r>
      <w:r w:rsidR="00DD3FCA" w:rsidRPr="00565487">
        <w:rPr>
          <w:rFonts w:ascii="Times New Roman" w:hAnsi="Times New Roman" w:cs="Times New Roman"/>
        </w:rPr>
        <w:t xml:space="preserve"> used by all sectors of the utility industry, from generation and transmission to distribution and retail</w:t>
      </w:r>
      <w:r w:rsidR="00A47C29" w:rsidRPr="00565487">
        <w:rPr>
          <w:rFonts w:ascii="Times New Roman" w:hAnsi="Times New Roman" w:cs="Times New Roman"/>
        </w:rPr>
        <w:t xml:space="preserve">. The business needs of short term load forecasts include unit commitment, </w:t>
      </w:r>
      <w:r w:rsidR="009635D9" w:rsidRPr="00565487">
        <w:rPr>
          <w:rFonts w:ascii="Times New Roman" w:hAnsi="Times New Roman" w:cs="Times New Roman"/>
        </w:rPr>
        <w:t>T&amp;D (</w:t>
      </w:r>
      <w:r w:rsidR="00A47C29" w:rsidRPr="00565487">
        <w:rPr>
          <w:rFonts w:ascii="Times New Roman" w:hAnsi="Times New Roman" w:cs="Times New Roman"/>
        </w:rPr>
        <w:t>transmission and distribution</w:t>
      </w:r>
      <w:r w:rsidR="009635D9" w:rsidRPr="00565487">
        <w:rPr>
          <w:rFonts w:ascii="Times New Roman" w:hAnsi="Times New Roman" w:cs="Times New Roman"/>
        </w:rPr>
        <w:t>)</w:t>
      </w:r>
      <w:r w:rsidR="00A47C29" w:rsidRPr="00565487">
        <w:rPr>
          <w:rFonts w:ascii="Times New Roman" w:hAnsi="Times New Roman" w:cs="Times New Roman"/>
        </w:rPr>
        <w:t xml:space="preserve"> operations</w:t>
      </w:r>
      <w:r w:rsidR="009635D9" w:rsidRPr="00565487">
        <w:rPr>
          <w:rFonts w:ascii="Times New Roman" w:hAnsi="Times New Roman" w:cs="Times New Roman"/>
        </w:rPr>
        <w:t xml:space="preserve"> and maintenance,</w:t>
      </w:r>
      <w:r w:rsidR="00A47C29" w:rsidRPr="00565487">
        <w:rPr>
          <w:rFonts w:ascii="Times New Roman" w:hAnsi="Times New Roman" w:cs="Times New Roman"/>
        </w:rPr>
        <w:t xml:space="preserve"> and energy market activities.</w:t>
      </w:r>
      <w:r w:rsidR="00330295" w:rsidRPr="00565487">
        <w:rPr>
          <w:rFonts w:ascii="Times New Roman" w:hAnsi="Times New Roman" w:cs="Times New Roman"/>
        </w:rPr>
        <w:t xml:space="preserve"> </w:t>
      </w:r>
      <w:r w:rsidR="004861E7" w:rsidRPr="00565487">
        <w:rPr>
          <w:rFonts w:ascii="Times New Roman" w:hAnsi="Times New Roman" w:cs="Times New Roman"/>
        </w:rPr>
        <w:t>A lot of statistical and artificial intelligence techniques have been applied to STLF over the past three decades</w:t>
      </w:r>
      <w:r w:rsidR="00365FDC" w:rsidRPr="00565487">
        <w:rPr>
          <w:rFonts w:ascii="Times New Roman" w:hAnsi="Times New Roman" w:cs="Times New Roman"/>
        </w:rPr>
        <w:t>, such as</w:t>
      </w:r>
      <w:r w:rsidR="00645B92" w:rsidRPr="00565487">
        <w:rPr>
          <w:rFonts w:ascii="Times New Roman" w:hAnsi="Times New Roman" w:cs="Times New Roman"/>
        </w:rPr>
        <w:t xml:space="preserve"> multiple</w:t>
      </w:r>
      <w:r w:rsidR="00365FDC" w:rsidRPr="00565487">
        <w:rPr>
          <w:rFonts w:ascii="Times New Roman" w:hAnsi="Times New Roman" w:cs="Times New Roman"/>
        </w:rPr>
        <w:t xml:space="preserve"> linear regression, </w:t>
      </w:r>
      <w:r w:rsidR="00353DE0" w:rsidRPr="00565487">
        <w:rPr>
          <w:rFonts w:ascii="Times New Roman" w:hAnsi="Times New Roman" w:cs="Times New Roman"/>
        </w:rPr>
        <w:t>Box-Jenkins approach</w:t>
      </w:r>
      <w:r w:rsidR="00365FDC" w:rsidRPr="00565487">
        <w:rPr>
          <w:rFonts w:ascii="Times New Roman" w:hAnsi="Times New Roman" w:cs="Times New Roman"/>
        </w:rPr>
        <w:t xml:space="preserve">, </w:t>
      </w:r>
      <w:r w:rsidR="00B3166B" w:rsidRPr="00565487">
        <w:rPr>
          <w:rFonts w:ascii="Times New Roman" w:hAnsi="Times New Roman" w:cs="Times New Roman"/>
        </w:rPr>
        <w:t xml:space="preserve">and </w:t>
      </w:r>
      <w:r w:rsidR="00365FDC" w:rsidRPr="00565487">
        <w:rPr>
          <w:rFonts w:ascii="Times New Roman" w:hAnsi="Times New Roman" w:cs="Times New Roman"/>
        </w:rPr>
        <w:t>Artificial Neutral Networks</w:t>
      </w:r>
      <w:r w:rsidR="00353DE0" w:rsidRPr="00565487">
        <w:rPr>
          <w:rFonts w:ascii="Times New Roman" w:hAnsi="Times New Roman" w:cs="Times New Roman"/>
        </w:rPr>
        <w:t xml:space="preserve">, </w:t>
      </w:r>
      <w:r w:rsidR="00365FDC" w:rsidRPr="00565487">
        <w:rPr>
          <w:rFonts w:ascii="Times New Roman" w:hAnsi="Times New Roman" w:cs="Times New Roman"/>
        </w:rPr>
        <w:t>etc.</w:t>
      </w:r>
      <w:r w:rsidR="004861E7" w:rsidRPr="00565487">
        <w:rPr>
          <w:rFonts w:ascii="Times New Roman" w:hAnsi="Times New Roman" w:cs="Times New Roman"/>
        </w:rPr>
        <w:t xml:space="preserve"> </w:t>
      </w:r>
      <w:r w:rsidR="00330295" w:rsidRPr="00565487">
        <w:rPr>
          <w:rFonts w:ascii="Times New Roman" w:hAnsi="Times New Roman" w:cs="Times New Roman"/>
        </w:rPr>
        <w:t xml:space="preserve">A comprehensive </w:t>
      </w:r>
      <w:r w:rsidR="004C1CCF" w:rsidRPr="00565487">
        <w:rPr>
          <w:rFonts w:ascii="Times New Roman" w:hAnsi="Times New Roman" w:cs="Times New Roman"/>
        </w:rPr>
        <w:t xml:space="preserve">review of the literature is by </w:t>
      </w:r>
      <w:r w:rsidR="00330295" w:rsidRPr="00565487">
        <w:rPr>
          <w:rFonts w:ascii="Times New Roman" w:hAnsi="Times New Roman" w:cs="Times New Roman"/>
        </w:rPr>
        <w:t xml:space="preserve">Hong </w:t>
      </w:r>
      <w:r w:rsidR="004C1CCF" w:rsidRPr="00565487">
        <w:rPr>
          <w:rFonts w:ascii="Times New Roman" w:hAnsi="Times New Roman" w:cs="Times New Roman"/>
        </w:rPr>
        <w:t>(</w:t>
      </w:r>
      <w:r w:rsidR="00330295" w:rsidRPr="00565487">
        <w:rPr>
          <w:rFonts w:ascii="Times New Roman" w:hAnsi="Times New Roman" w:cs="Times New Roman"/>
        </w:rPr>
        <w:t>2010)</w:t>
      </w:r>
      <w:r w:rsidR="00C74610" w:rsidRPr="00565487">
        <w:rPr>
          <w:rFonts w:ascii="Times New Roman" w:hAnsi="Times New Roman" w:cs="Times New Roman"/>
        </w:rPr>
        <w:t>.</w:t>
      </w:r>
    </w:p>
    <w:p w:rsidR="00B85E2A" w:rsidRPr="00565487" w:rsidRDefault="00B85E2A" w:rsidP="008E709C">
      <w:pPr>
        <w:rPr>
          <w:rFonts w:ascii="Times New Roman" w:hAnsi="Times New Roman" w:cs="Times New Roman"/>
        </w:rPr>
      </w:pPr>
      <w:r w:rsidRPr="00565487">
        <w:rPr>
          <w:rFonts w:ascii="Times New Roman" w:hAnsi="Times New Roman" w:cs="Times New Roman"/>
        </w:rPr>
        <w:t xml:space="preserve">In the hierarchical load forecasting track, the participants are required to </w:t>
      </w:r>
      <w:proofErr w:type="spellStart"/>
      <w:r w:rsidRPr="00565487">
        <w:rPr>
          <w:rFonts w:ascii="Times New Roman" w:hAnsi="Times New Roman" w:cs="Times New Roman"/>
        </w:rPr>
        <w:t>backcast</w:t>
      </w:r>
      <w:proofErr w:type="spellEnd"/>
      <w:r w:rsidRPr="00565487">
        <w:rPr>
          <w:rFonts w:ascii="Times New Roman" w:hAnsi="Times New Roman" w:cs="Times New Roman"/>
        </w:rPr>
        <w:t xml:space="preserve"> and forecast hourly loads (in kW) for a US utility with 20 zones at both zonal level (20 series) and system level</w:t>
      </w:r>
      <w:r w:rsidR="003E6AEA" w:rsidRPr="00565487">
        <w:rPr>
          <w:rFonts w:ascii="Times New Roman" w:hAnsi="Times New Roman" w:cs="Times New Roman"/>
        </w:rPr>
        <w:t xml:space="preserve"> (sum of the 20 zonal level series)</w:t>
      </w:r>
      <w:r w:rsidRPr="00565487">
        <w:rPr>
          <w:rFonts w:ascii="Times New Roman" w:hAnsi="Times New Roman" w:cs="Times New Roman"/>
        </w:rPr>
        <w:t>, totally 21 series.</w:t>
      </w:r>
      <w:r w:rsidR="00ED2E6C" w:rsidRPr="00565487">
        <w:rPr>
          <w:rFonts w:ascii="Times New Roman" w:hAnsi="Times New Roman" w:cs="Times New Roman"/>
        </w:rPr>
        <w:t xml:space="preserve"> </w:t>
      </w:r>
      <w:r w:rsidR="007C3F35" w:rsidRPr="00565487">
        <w:rPr>
          <w:rFonts w:ascii="Times New Roman" w:hAnsi="Times New Roman" w:cs="Times New Roman"/>
        </w:rPr>
        <w:t xml:space="preserve">We provide the participants </w:t>
      </w:r>
      <w:r w:rsidR="007560FD" w:rsidRPr="00565487">
        <w:rPr>
          <w:rFonts w:ascii="Times New Roman" w:hAnsi="Times New Roman" w:cs="Times New Roman"/>
        </w:rPr>
        <w:t xml:space="preserve">with </w:t>
      </w:r>
      <w:r w:rsidR="007C3F35" w:rsidRPr="00565487">
        <w:rPr>
          <w:rFonts w:ascii="Times New Roman" w:hAnsi="Times New Roman" w:cs="Times New Roman"/>
        </w:rPr>
        <w:t xml:space="preserve">4.5 years of hourly load and temperature history with 8 non-consecutive weeks of load data taken out. The </w:t>
      </w:r>
      <w:proofErr w:type="spellStart"/>
      <w:r w:rsidR="007C3F35" w:rsidRPr="00565487">
        <w:rPr>
          <w:rFonts w:ascii="Times New Roman" w:hAnsi="Times New Roman" w:cs="Times New Roman"/>
        </w:rPr>
        <w:t>backcasting</w:t>
      </w:r>
      <w:proofErr w:type="spellEnd"/>
      <w:r w:rsidR="007C3F35" w:rsidRPr="00565487">
        <w:rPr>
          <w:rFonts w:ascii="Times New Roman" w:hAnsi="Times New Roman" w:cs="Times New Roman"/>
        </w:rPr>
        <w:t xml:space="preserve"> task is to predict the loads of these 8 weeks in the history</w:t>
      </w:r>
      <w:r w:rsidR="00E2355F" w:rsidRPr="00565487">
        <w:rPr>
          <w:rFonts w:ascii="Times New Roman" w:hAnsi="Times New Roman" w:cs="Times New Roman"/>
        </w:rPr>
        <w:t xml:space="preserve"> given actual temperatures, </w:t>
      </w:r>
      <w:r w:rsidR="00B140C0" w:rsidRPr="00565487">
        <w:rPr>
          <w:rFonts w:ascii="Times New Roman" w:hAnsi="Times New Roman" w:cs="Times New Roman"/>
        </w:rPr>
        <w:t>in which</w:t>
      </w:r>
      <w:r w:rsidR="00E2355F" w:rsidRPr="00565487">
        <w:rPr>
          <w:rFonts w:ascii="Times New Roman" w:hAnsi="Times New Roman" w:cs="Times New Roman"/>
        </w:rPr>
        <w:t xml:space="preserve"> the participants are permitted to use the entire history to </w:t>
      </w:r>
      <w:proofErr w:type="spellStart"/>
      <w:r w:rsidR="00E2355F" w:rsidRPr="00565487">
        <w:rPr>
          <w:rFonts w:ascii="Times New Roman" w:hAnsi="Times New Roman" w:cs="Times New Roman"/>
        </w:rPr>
        <w:t>backcast</w:t>
      </w:r>
      <w:proofErr w:type="spellEnd"/>
      <w:r w:rsidR="00E2355F" w:rsidRPr="00565487">
        <w:rPr>
          <w:rFonts w:ascii="Times New Roman" w:hAnsi="Times New Roman" w:cs="Times New Roman"/>
        </w:rPr>
        <w:t xml:space="preserve"> the loads.</w:t>
      </w:r>
      <w:r w:rsidR="007C3F35" w:rsidRPr="00565487">
        <w:rPr>
          <w:rFonts w:ascii="Times New Roman" w:hAnsi="Times New Roman" w:cs="Times New Roman"/>
        </w:rPr>
        <w:t xml:space="preserve"> The forecasting task is to predict the loads of the week </w:t>
      </w:r>
      <w:r w:rsidR="0016557C" w:rsidRPr="00565487">
        <w:rPr>
          <w:rFonts w:ascii="Times New Roman" w:hAnsi="Times New Roman" w:cs="Times New Roman"/>
        </w:rPr>
        <w:t xml:space="preserve">right </w:t>
      </w:r>
      <w:r w:rsidR="007C3F35" w:rsidRPr="00565487">
        <w:rPr>
          <w:rFonts w:ascii="Times New Roman" w:hAnsi="Times New Roman" w:cs="Times New Roman"/>
        </w:rPr>
        <w:t>after the 4.5</w:t>
      </w:r>
      <w:r w:rsidR="0016557C" w:rsidRPr="00565487">
        <w:rPr>
          <w:rFonts w:ascii="Times New Roman" w:hAnsi="Times New Roman" w:cs="Times New Roman"/>
        </w:rPr>
        <w:t xml:space="preserve"> years of history without actual temperatures or temperature forecasts</w:t>
      </w:r>
      <w:r w:rsidR="009714B0" w:rsidRPr="00565487">
        <w:rPr>
          <w:rFonts w:ascii="Times New Roman" w:hAnsi="Times New Roman" w:cs="Times New Roman"/>
        </w:rPr>
        <w:t xml:space="preserve"> given</w:t>
      </w:r>
      <w:r w:rsidR="007C3F35" w:rsidRPr="00565487">
        <w:rPr>
          <w:rFonts w:ascii="Times New Roman" w:hAnsi="Times New Roman" w:cs="Times New Roman"/>
        </w:rPr>
        <w:t>. This track is designed to mimic a short term load forecasting job, in which t</w:t>
      </w:r>
      <w:r w:rsidR="007F4A5E" w:rsidRPr="00565487">
        <w:rPr>
          <w:rFonts w:ascii="Times New Roman" w:hAnsi="Times New Roman" w:cs="Times New Roman"/>
        </w:rPr>
        <w:t>he forecaster</w:t>
      </w:r>
      <w:r w:rsidR="007C3F35" w:rsidRPr="00565487">
        <w:rPr>
          <w:rFonts w:ascii="Times New Roman" w:hAnsi="Times New Roman" w:cs="Times New Roman"/>
        </w:rPr>
        <w:t xml:space="preserve"> first build a model with historical data, and then </w:t>
      </w:r>
      <w:r w:rsidR="007F4A5E" w:rsidRPr="00565487">
        <w:rPr>
          <w:rFonts w:ascii="Times New Roman" w:hAnsi="Times New Roman" w:cs="Times New Roman"/>
        </w:rPr>
        <w:t xml:space="preserve">develop the </w:t>
      </w:r>
      <w:r w:rsidR="007C3F35" w:rsidRPr="00565487">
        <w:rPr>
          <w:rFonts w:ascii="Times New Roman" w:hAnsi="Times New Roman" w:cs="Times New Roman"/>
        </w:rPr>
        <w:t>forecast</w:t>
      </w:r>
      <w:r w:rsidR="007F4A5E" w:rsidRPr="00565487">
        <w:rPr>
          <w:rFonts w:ascii="Times New Roman" w:hAnsi="Times New Roman" w:cs="Times New Roman"/>
        </w:rPr>
        <w:t>s for</w:t>
      </w:r>
      <w:r w:rsidR="007C3F35" w:rsidRPr="00565487">
        <w:rPr>
          <w:rFonts w:ascii="Times New Roman" w:hAnsi="Times New Roman" w:cs="Times New Roman"/>
        </w:rPr>
        <w:t xml:space="preserve"> the next</w:t>
      </w:r>
      <w:r w:rsidR="007F4A5E" w:rsidRPr="00565487">
        <w:rPr>
          <w:rFonts w:ascii="Times New Roman" w:hAnsi="Times New Roman" w:cs="Times New Roman"/>
        </w:rPr>
        <w:t xml:space="preserve"> few days</w:t>
      </w:r>
      <w:r w:rsidR="007C3F35" w:rsidRPr="00565487">
        <w:rPr>
          <w:rFonts w:ascii="Times New Roman" w:hAnsi="Times New Roman" w:cs="Times New Roman"/>
        </w:rPr>
        <w:t>.</w:t>
      </w:r>
      <w:r w:rsidR="004F647F" w:rsidRPr="00565487">
        <w:rPr>
          <w:rFonts w:ascii="Times New Roman" w:hAnsi="Times New Roman" w:cs="Times New Roman"/>
        </w:rPr>
        <w:t xml:space="preserve"> Traditionally, most STLF jobs are conducted with </w:t>
      </w:r>
      <w:r w:rsidR="00024CBF">
        <w:rPr>
          <w:rFonts w:ascii="Times New Roman" w:hAnsi="Times New Roman" w:cs="Times New Roman"/>
        </w:rPr>
        <w:t xml:space="preserve">the </w:t>
      </w:r>
      <w:r w:rsidR="004F647F" w:rsidRPr="00565487">
        <w:rPr>
          <w:rFonts w:ascii="Times New Roman" w:hAnsi="Times New Roman" w:cs="Times New Roman"/>
        </w:rPr>
        <w:t>system level data only. In this competition, we provide</w:t>
      </w:r>
      <w:r w:rsidR="00024CBF">
        <w:rPr>
          <w:rFonts w:ascii="Times New Roman" w:hAnsi="Times New Roman" w:cs="Times New Roman"/>
        </w:rPr>
        <w:t xml:space="preserve"> the</w:t>
      </w:r>
      <w:r w:rsidR="004F647F" w:rsidRPr="00565487">
        <w:rPr>
          <w:rFonts w:ascii="Times New Roman" w:hAnsi="Times New Roman" w:cs="Times New Roman"/>
        </w:rPr>
        <w:t xml:space="preserve"> zonal level data to </w:t>
      </w:r>
      <w:r w:rsidR="004B1A8F" w:rsidRPr="00565487">
        <w:rPr>
          <w:rFonts w:ascii="Times New Roman" w:hAnsi="Times New Roman" w:cs="Times New Roman"/>
        </w:rPr>
        <w:t xml:space="preserve">further </w:t>
      </w:r>
      <w:r w:rsidR="004F647F" w:rsidRPr="00565487">
        <w:rPr>
          <w:rFonts w:ascii="Times New Roman" w:hAnsi="Times New Roman" w:cs="Times New Roman"/>
        </w:rPr>
        <w:t xml:space="preserve">mimic a STLF job in the smart grid era, where the forecasters have access to </w:t>
      </w:r>
      <w:r w:rsidR="00277657" w:rsidRPr="00565487">
        <w:rPr>
          <w:rFonts w:ascii="Times New Roman" w:hAnsi="Times New Roman" w:cs="Times New Roman"/>
        </w:rPr>
        <w:t xml:space="preserve">the </w:t>
      </w:r>
      <w:r w:rsidR="004F647F" w:rsidRPr="00565487">
        <w:rPr>
          <w:rFonts w:ascii="Times New Roman" w:hAnsi="Times New Roman" w:cs="Times New Roman"/>
        </w:rPr>
        <w:t>smart meter information.</w:t>
      </w:r>
      <w:r w:rsidR="007F4A5E" w:rsidRPr="00565487">
        <w:rPr>
          <w:rFonts w:ascii="Times New Roman" w:hAnsi="Times New Roman" w:cs="Times New Roman"/>
        </w:rPr>
        <w:t xml:space="preserve"> </w:t>
      </w:r>
    </w:p>
    <w:p w:rsidR="00212CD6" w:rsidRPr="00565487" w:rsidRDefault="00212CD6" w:rsidP="00212CD6">
      <w:pPr>
        <w:rPr>
          <w:rFonts w:ascii="Times New Roman" w:hAnsi="Times New Roman" w:cs="Times New Roman"/>
        </w:rPr>
      </w:pPr>
      <w:r w:rsidRPr="00565487">
        <w:rPr>
          <w:rFonts w:ascii="Times New Roman" w:hAnsi="Times New Roman" w:cs="Times New Roman"/>
        </w:rPr>
        <w:t xml:space="preserve">Among thousands of papers in the load forecasting literature, most </w:t>
      </w:r>
      <w:r w:rsidR="00D34446">
        <w:rPr>
          <w:rFonts w:ascii="Times New Roman" w:hAnsi="Times New Roman" w:cs="Times New Roman"/>
        </w:rPr>
        <w:t>we</w:t>
      </w:r>
      <w:r w:rsidRPr="00565487">
        <w:rPr>
          <w:rFonts w:ascii="Times New Roman" w:hAnsi="Times New Roman" w:cs="Times New Roman"/>
        </w:rPr>
        <w:t xml:space="preserve">re devoted to various modeling techniques, while a lot of practical issues have not received enough attentions. When designing the competition problem, we would like to highlight a few challenges with the </w:t>
      </w:r>
      <w:r w:rsidR="000D597B">
        <w:rPr>
          <w:rFonts w:ascii="Times New Roman" w:hAnsi="Times New Roman" w:cs="Times New Roman"/>
        </w:rPr>
        <w:t>aim</w:t>
      </w:r>
      <w:r w:rsidRPr="00565487">
        <w:rPr>
          <w:rFonts w:ascii="Times New Roman" w:hAnsi="Times New Roman" w:cs="Times New Roman"/>
        </w:rPr>
        <w:t xml:space="preserve"> to bring new ideas from the following aspects:</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t xml:space="preserve">Data cleansing. The competition data is real-world data, in which there are significant data quality issues due to </w:t>
      </w:r>
      <w:r w:rsidR="004C0FC1">
        <w:rPr>
          <w:rFonts w:ascii="Times New Roman" w:hAnsi="Times New Roman" w:cs="Times New Roman"/>
        </w:rPr>
        <w:t xml:space="preserve">the </w:t>
      </w:r>
      <w:r w:rsidRPr="00565487">
        <w:rPr>
          <w:rFonts w:ascii="Times New Roman" w:hAnsi="Times New Roman" w:cs="Times New Roman"/>
        </w:rPr>
        <w:t xml:space="preserve">outages, load transfers and various </w:t>
      </w:r>
      <w:r w:rsidR="004C0FC1">
        <w:rPr>
          <w:rFonts w:ascii="Times New Roman" w:hAnsi="Times New Roman" w:cs="Times New Roman"/>
        </w:rPr>
        <w:t xml:space="preserve">other </w:t>
      </w:r>
      <w:r w:rsidRPr="00565487">
        <w:rPr>
          <w:rFonts w:ascii="Times New Roman" w:hAnsi="Times New Roman" w:cs="Times New Roman"/>
        </w:rPr>
        <w:t>data errors. An effective data cleansing method is expected to enhance the forecasting accuracy.</w:t>
      </w:r>
      <w:r w:rsidR="00DF56E8" w:rsidRPr="00565487">
        <w:rPr>
          <w:rFonts w:ascii="Times New Roman" w:hAnsi="Times New Roman" w:cs="Times New Roman"/>
        </w:rPr>
        <w:t xml:space="preserve"> This challenge is also applicable to the wind forecasting track.</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lastRenderedPageBreak/>
        <w:t xml:space="preserve">Hierarchical forecasting. </w:t>
      </w:r>
      <w:r w:rsidR="00930B2A" w:rsidRPr="00565487">
        <w:rPr>
          <w:rFonts w:ascii="Times New Roman" w:hAnsi="Times New Roman" w:cs="Times New Roman"/>
        </w:rPr>
        <w:t>To fully utilize the hierarchical information, the participants may choose a bottom-up, middle-out or top-down approach. In addition, t</w:t>
      </w:r>
      <w:r w:rsidRPr="00565487">
        <w:rPr>
          <w:rFonts w:ascii="Times New Roman" w:hAnsi="Times New Roman" w:cs="Times New Roman"/>
        </w:rPr>
        <w:t xml:space="preserve">o avoid the situation that some participants use external data, we did not specify the locations of the zones and weather stations. Therefore, </w:t>
      </w:r>
      <w:r w:rsidR="00AB3985">
        <w:rPr>
          <w:rFonts w:ascii="Times New Roman" w:hAnsi="Times New Roman" w:cs="Times New Roman"/>
        </w:rPr>
        <w:t>another challenge</w:t>
      </w:r>
      <w:r w:rsidRPr="00565487">
        <w:rPr>
          <w:rFonts w:ascii="Times New Roman" w:hAnsi="Times New Roman" w:cs="Times New Roman"/>
        </w:rPr>
        <w:t xml:space="preserve"> is to decide which weather station(s) should be associated with which delivery point. </w:t>
      </w:r>
      <w:r w:rsidR="00964535">
        <w:rPr>
          <w:rFonts w:ascii="Times New Roman" w:hAnsi="Times New Roman" w:cs="Times New Roman"/>
        </w:rPr>
        <w:t xml:space="preserve">In practice, although the forecasters have </w:t>
      </w:r>
      <w:r w:rsidR="00D872F5">
        <w:rPr>
          <w:rFonts w:ascii="Times New Roman" w:hAnsi="Times New Roman" w:cs="Times New Roman"/>
        </w:rPr>
        <w:t xml:space="preserve">access to the </w:t>
      </w:r>
      <w:r w:rsidR="00964535">
        <w:rPr>
          <w:rFonts w:ascii="Times New Roman" w:hAnsi="Times New Roman" w:cs="Times New Roman"/>
        </w:rPr>
        <w:t>geographical information, they still need to decide which weather station(s) should be used for</w:t>
      </w:r>
      <w:r w:rsidR="00BD5E9E">
        <w:rPr>
          <w:rFonts w:ascii="Times New Roman" w:hAnsi="Times New Roman" w:cs="Times New Roman"/>
        </w:rPr>
        <w:t xml:space="preserve"> each zone and how to use them.</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t xml:space="preserve">Special days forecasting. </w:t>
      </w:r>
      <w:r w:rsidR="00A13E61" w:rsidRPr="00565487">
        <w:rPr>
          <w:rFonts w:ascii="Times New Roman" w:hAnsi="Times New Roman" w:cs="Times New Roman"/>
        </w:rPr>
        <w:t xml:space="preserve">The loads of holidays and the surrounding days are usually less predictable than the regular days due to the limited sample size and variability of the pattern over time. </w:t>
      </w:r>
      <w:r w:rsidRPr="00565487">
        <w:rPr>
          <w:rFonts w:ascii="Times New Roman" w:hAnsi="Times New Roman" w:cs="Times New Roman"/>
        </w:rPr>
        <w:t xml:space="preserve">When selecting the weeks to be </w:t>
      </w:r>
      <w:proofErr w:type="spellStart"/>
      <w:r w:rsidRPr="00565487">
        <w:rPr>
          <w:rFonts w:ascii="Times New Roman" w:hAnsi="Times New Roman" w:cs="Times New Roman"/>
        </w:rPr>
        <w:t>backcasted</w:t>
      </w:r>
      <w:proofErr w:type="spellEnd"/>
      <w:r w:rsidRPr="00565487">
        <w:rPr>
          <w:rFonts w:ascii="Times New Roman" w:hAnsi="Times New Roman" w:cs="Times New Roman"/>
        </w:rPr>
        <w:t xml:space="preserve"> and forecasted, we</w:t>
      </w:r>
      <w:r w:rsidR="009F4199">
        <w:rPr>
          <w:rFonts w:ascii="Times New Roman" w:hAnsi="Times New Roman" w:cs="Times New Roman"/>
        </w:rPr>
        <w:t xml:space="preserve"> include holidays in some of the weeks</w:t>
      </w:r>
      <w:r w:rsidRPr="00565487">
        <w:rPr>
          <w:rFonts w:ascii="Times New Roman" w:hAnsi="Times New Roman" w:cs="Times New Roman"/>
        </w:rPr>
        <w:t>.</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t xml:space="preserve">Temperature forecasting. In </w:t>
      </w:r>
      <w:r w:rsidR="002B2DF5">
        <w:rPr>
          <w:rFonts w:ascii="Times New Roman" w:hAnsi="Times New Roman" w:cs="Times New Roman"/>
        </w:rPr>
        <w:t>operations</w:t>
      </w:r>
      <w:r w:rsidR="00DA199D">
        <w:rPr>
          <w:rFonts w:ascii="Times New Roman" w:hAnsi="Times New Roman" w:cs="Times New Roman"/>
        </w:rPr>
        <w:t xml:space="preserve"> environment</w:t>
      </w:r>
      <w:r w:rsidRPr="00565487">
        <w:rPr>
          <w:rFonts w:ascii="Times New Roman" w:hAnsi="Times New Roman" w:cs="Times New Roman"/>
        </w:rPr>
        <w:t xml:space="preserve">, some utilities purchase commercial weather forecast, while some have their meteorologists to </w:t>
      </w:r>
      <w:r w:rsidR="00106633" w:rsidRPr="00565487">
        <w:rPr>
          <w:rFonts w:ascii="Times New Roman" w:hAnsi="Times New Roman" w:cs="Times New Roman"/>
        </w:rPr>
        <w:t>develop</w:t>
      </w:r>
      <w:r w:rsidRPr="00565487">
        <w:rPr>
          <w:rFonts w:ascii="Times New Roman" w:hAnsi="Times New Roman" w:cs="Times New Roman"/>
        </w:rPr>
        <w:t xml:space="preserve"> in-house weather forecast. In this competition, we did not release the temperature forecasts for the forecasted week. If the participants decide to use temperature variables, they have to develop the temperature forecast for the forecasted week. </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t xml:space="preserve">Combining forecasting. The participants are not restricted to any techniques or tools used for this competition. We would like to see applications of combining forecasting methods in </w:t>
      </w:r>
      <w:r w:rsidR="00564A77" w:rsidRPr="00565487">
        <w:rPr>
          <w:rFonts w:ascii="Times New Roman" w:hAnsi="Times New Roman" w:cs="Times New Roman"/>
        </w:rPr>
        <w:t xml:space="preserve">both tracks of </w:t>
      </w:r>
      <w:r w:rsidRPr="00565487">
        <w:rPr>
          <w:rFonts w:ascii="Times New Roman" w:hAnsi="Times New Roman" w:cs="Times New Roman"/>
        </w:rPr>
        <w:t>GEFCom2012.</w:t>
      </w:r>
    </w:p>
    <w:p w:rsidR="00212CD6" w:rsidRPr="00565487" w:rsidRDefault="00212CD6" w:rsidP="00FF521E">
      <w:pPr>
        <w:pStyle w:val="ListParagraph"/>
        <w:numPr>
          <w:ilvl w:val="0"/>
          <w:numId w:val="4"/>
        </w:numPr>
        <w:ind w:left="360"/>
        <w:rPr>
          <w:rFonts w:ascii="Times New Roman" w:hAnsi="Times New Roman" w:cs="Times New Roman"/>
        </w:rPr>
      </w:pPr>
      <w:r w:rsidRPr="00565487">
        <w:rPr>
          <w:rFonts w:ascii="Times New Roman" w:hAnsi="Times New Roman" w:cs="Times New Roman"/>
        </w:rPr>
        <w:t xml:space="preserve">Integration. A load forecasting job covers a few tasks including the ones above. Integration of these tasks is another important task. For instance, a </w:t>
      </w:r>
      <w:r w:rsidR="002D68F0" w:rsidRPr="00565487">
        <w:rPr>
          <w:rFonts w:ascii="Times New Roman" w:hAnsi="Times New Roman" w:cs="Times New Roman"/>
        </w:rPr>
        <w:t>decent</w:t>
      </w:r>
      <w:r w:rsidRPr="00565487">
        <w:rPr>
          <w:rFonts w:ascii="Times New Roman" w:hAnsi="Times New Roman" w:cs="Times New Roman"/>
        </w:rPr>
        <w:t xml:space="preserve"> temperature forecast may or may not result in a </w:t>
      </w:r>
      <w:r w:rsidR="002D68F0" w:rsidRPr="00565487">
        <w:rPr>
          <w:rFonts w:ascii="Times New Roman" w:hAnsi="Times New Roman" w:cs="Times New Roman"/>
        </w:rPr>
        <w:t>decent</w:t>
      </w:r>
      <w:r w:rsidRPr="00565487">
        <w:rPr>
          <w:rFonts w:ascii="Times New Roman" w:hAnsi="Times New Roman" w:cs="Times New Roman"/>
        </w:rPr>
        <w:t xml:space="preserve"> load forecast. A good integration strategy may further enhance the load forecasting accuracy.</w:t>
      </w:r>
      <w:r w:rsidR="00564A77" w:rsidRPr="00565487">
        <w:rPr>
          <w:rFonts w:ascii="Times New Roman" w:hAnsi="Times New Roman" w:cs="Times New Roman"/>
        </w:rPr>
        <w:t xml:space="preserve"> However, among the reports we received from both tracks, none of them discuss the integration strategy.</w:t>
      </w:r>
    </w:p>
    <w:p w:rsidR="00F47372" w:rsidRPr="00565487" w:rsidRDefault="00F47372" w:rsidP="00E05494">
      <w:pPr>
        <w:tabs>
          <w:tab w:val="left" w:pos="6877"/>
        </w:tabs>
        <w:rPr>
          <w:rFonts w:ascii="Times New Roman" w:hAnsi="Times New Roman" w:cs="Times New Roman"/>
        </w:rPr>
      </w:pPr>
      <w:r w:rsidRPr="00565487">
        <w:rPr>
          <w:rFonts w:ascii="Times New Roman" w:hAnsi="Times New Roman" w:cs="Times New Roman"/>
        </w:rPr>
        <w:t xml:space="preserve">Other than the standard </w:t>
      </w:r>
      <w:proofErr w:type="spellStart"/>
      <w:r w:rsidRPr="00565487">
        <w:rPr>
          <w:rFonts w:ascii="Times New Roman" w:hAnsi="Times New Roman" w:cs="Times New Roman"/>
        </w:rPr>
        <w:t>Kaggle</w:t>
      </w:r>
      <w:proofErr w:type="spellEnd"/>
      <w:r w:rsidRPr="00565487">
        <w:rPr>
          <w:rFonts w:ascii="Times New Roman" w:hAnsi="Times New Roman" w:cs="Times New Roman"/>
        </w:rPr>
        <w:t xml:space="preserve"> rules, we set up the following </w:t>
      </w:r>
      <w:r w:rsidR="003539BC" w:rsidRPr="00565487">
        <w:rPr>
          <w:rFonts w:ascii="Times New Roman" w:hAnsi="Times New Roman" w:cs="Times New Roman"/>
        </w:rPr>
        <w:t>two</w:t>
      </w:r>
      <w:r w:rsidRPr="00565487">
        <w:rPr>
          <w:rFonts w:ascii="Times New Roman" w:hAnsi="Times New Roman" w:cs="Times New Roman"/>
        </w:rPr>
        <w:t xml:space="preserve"> rules:</w:t>
      </w:r>
      <w:r w:rsidR="00E05494" w:rsidRPr="00565487">
        <w:rPr>
          <w:rFonts w:ascii="Times New Roman" w:hAnsi="Times New Roman" w:cs="Times New Roman"/>
        </w:rPr>
        <w:tab/>
      </w:r>
    </w:p>
    <w:p w:rsidR="00F47372" w:rsidRPr="00565487" w:rsidRDefault="00F47372" w:rsidP="00BC0D37">
      <w:pPr>
        <w:pStyle w:val="ListParagraph"/>
        <w:numPr>
          <w:ilvl w:val="0"/>
          <w:numId w:val="3"/>
        </w:numPr>
        <w:ind w:left="360"/>
        <w:rPr>
          <w:rFonts w:ascii="Times New Roman" w:hAnsi="Times New Roman" w:cs="Times New Roman"/>
        </w:rPr>
      </w:pPr>
      <w:r w:rsidRPr="00565487">
        <w:rPr>
          <w:rFonts w:ascii="Times New Roman" w:hAnsi="Times New Roman" w:cs="Times New Roman"/>
        </w:rPr>
        <w:t xml:space="preserve">The participants are not allowed to use more </w:t>
      </w:r>
      <w:r w:rsidR="00E05494" w:rsidRPr="00565487">
        <w:rPr>
          <w:rFonts w:ascii="Times New Roman" w:hAnsi="Times New Roman" w:cs="Times New Roman"/>
        </w:rPr>
        <w:t xml:space="preserve">weather, load and economy </w:t>
      </w:r>
      <w:r w:rsidRPr="00565487">
        <w:rPr>
          <w:rFonts w:ascii="Times New Roman" w:hAnsi="Times New Roman" w:cs="Times New Roman"/>
        </w:rPr>
        <w:t>data than what has been provided.</w:t>
      </w:r>
    </w:p>
    <w:p w:rsidR="00F47372" w:rsidRPr="00565487" w:rsidRDefault="00F47372" w:rsidP="00BC0D37">
      <w:pPr>
        <w:pStyle w:val="ListParagraph"/>
        <w:numPr>
          <w:ilvl w:val="0"/>
          <w:numId w:val="3"/>
        </w:numPr>
        <w:ind w:left="360"/>
        <w:rPr>
          <w:rFonts w:ascii="Times New Roman" w:hAnsi="Times New Roman" w:cs="Times New Roman"/>
        </w:rPr>
      </w:pPr>
      <w:r w:rsidRPr="00565487">
        <w:rPr>
          <w:rFonts w:ascii="Times New Roman" w:hAnsi="Times New Roman" w:cs="Times New Roman"/>
        </w:rPr>
        <w:t>At each hour, the sum of the zonal level loads should be equal to the system level load.</w:t>
      </w:r>
    </w:p>
    <w:p w:rsidR="00E420DA" w:rsidRPr="00565487" w:rsidRDefault="00E420DA" w:rsidP="00D9410B">
      <w:pPr>
        <w:rPr>
          <w:rFonts w:ascii="Times New Roman" w:hAnsi="Times New Roman" w:cs="Times New Roman"/>
        </w:rPr>
      </w:pPr>
      <w:r w:rsidRPr="00565487">
        <w:rPr>
          <w:rFonts w:ascii="Times New Roman" w:hAnsi="Times New Roman" w:cs="Times New Roman"/>
        </w:rPr>
        <w:t xml:space="preserve">The error </w:t>
      </w:r>
      <w:r w:rsidR="00FD2CDE" w:rsidRPr="00565487">
        <w:rPr>
          <w:rFonts w:ascii="Times New Roman" w:hAnsi="Times New Roman" w:cs="Times New Roman"/>
        </w:rPr>
        <w:t>score</w:t>
      </w:r>
      <w:r w:rsidRPr="00565487">
        <w:rPr>
          <w:rFonts w:ascii="Times New Roman" w:hAnsi="Times New Roman" w:cs="Times New Roman"/>
        </w:rPr>
        <w:t xml:space="preserve"> in the hierarchical load forecasting track is Weighted Root Mean Square Error </w:t>
      </w:r>
      <w:r w:rsidR="00744EA1" w:rsidRPr="00565487">
        <w:rPr>
          <w:rFonts w:ascii="Times New Roman" w:hAnsi="Times New Roman" w:cs="Times New Roman"/>
        </w:rPr>
        <w:t xml:space="preserve">(WRMSE) </w:t>
      </w:r>
      <w:r w:rsidRPr="00565487">
        <w:rPr>
          <w:rFonts w:ascii="Times New Roman" w:hAnsi="Times New Roman" w:cs="Times New Roman"/>
        </w:rPr>
        <w:t>as described below:</w:t>
      </w:r>
    </w:p>
    <w:p w:rsidR="0041777D" w:rsidRPr="00565487" w:rsidRDefault="0041777D" w:rsidP="0049613C">
      <w:pPr>
        <w:jc w:val="center"/>
        <w:rPr>
          <w:rFonts w:ascii="Times New Roman" w:hAnsi="Times New Roman" w:cs="Times New Roman"/>
        </w:rPr>
      </w:pPr>
      <m:oMath>
        <m:r>
          <w:rPr>
            <w:rFonts w:ascii="Cambria Math" w:hAnsi="Cambria Math" w:cs="Cambria Math"/>
          </w:rPr>
          <m:t>WRMSE</m:t>
        </m:r>
        <m:r>
          <m:rPr>
            <m:sty m:val="p"/>
          </m:rPr>
          <w:rPr>
            <w:rFonts w:ascii="Cambria Math" w:hAnsi="Cambria Math" w:cs="Cambria Math"/>
          </w:rPr>
          <m:t>=</m:t>
        </m:r>
        <m:rad>
          <m:radPr>
            <m:degHide m:val="1"/>
            <m:ctrlPr>
              <w:rPr>
                <w:rFonts w:ascii="Cambria Math" w:hAnsi="Cambria Math" w:cs="Times New Roman"/>
              </w:rPr>
            </m:ctrlPr>
          </m:radPr>
          <m:deg/>
          <m:e>
            <m:f>
              <m:fPr>
                <m:ctrlPr>
                  <w:rPr>
                    <w:rFonts w:ascii="Cambria Math" w:hAnsi="Cambria Math" w:cs="Times New Roman"/>
                  </w:rPr>
                </m:ctrlPr>
              </m:fPr>
              <m:num>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Cambria Math"/>
                          </w:rPr>
                          <m:t>)</m:t>
                        </m:r>
                      </m:e>
                      <m:sup>
                        <m:r>
                          <m:rPr>
                            <m:sty m:val="p"/>
                          </m:rPr>
                          <w:rPr>
                            <w:rFonts w:ascii="Cambria Math" w:hAnsi="Cambria Math" w:cs="Cambria Math"/>
                          </w:rPr>
                          <m:t>2</m:t>
                        </m:r>
                      </m:sup>
                    </m:sSup>
                  </m:e>
                </m:nary>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den>
            </m:f>
          </m:e>
        </m:rad>
      </m:oMath>
      <w:r w:rsidR="00E33CED" w:rsidRPr="00565487">
        <w:rPr>
          <w:rFonts w:ascii="Times New Roman" w:hAnsi="Times New Roman" w:cs="Times New Roman"/>
        </w:rPr>
        <w:t xml:space="preserve"> ,</w:t>
      </w:r>
    </w:p>
    <w:p w:rsidR="00D9410B" w:rsidRPr="00565487" w:rsidRDefault="00E33CED" w:rsidP="00D9410B">
      <w:pPr>
        <w:rPr>
          <w:rFonts w:ascii="Times New Roman" w:hAnsi="Times New Roman" w:cs="Times New Roman"/>
        </w:rPr>
      </w:pPr>
      <w:proofErr w:type="gramStart"/>
      <w:r w:rsidRPr="00565487">
        <w:rPr>
          <w:rFonts w:ascii="Times New Roman" w:hAnsi="Times New Roman" w:cs="Times New Roman"/>
        </w:rPr>
        <w:t>where</w:t>
      </w:r>
      <w:proofErr w:type="gramEnd"/>
      <w:r w:rsidRPr="00565487">
        <w:rPr>
          <w:rFonts w:ascii="Times New Roman" w:hAnsi="Times New Roman" w:cs="Times New Roman"/>
        </w:rPr>
        <w:t xml:space="preserve"> </w:t>
      </w:r>
      <w:r w:rsidRPr="00565487">
        <w:rPr>
          <w:rFonts w:ascii="Times New Roman" w:hAnsi="Times New Roman" w:cs="Times New Roman"/>
          <w:i/>
        </w:rPr>
        <w:t>A</w:t>
      </w:r>
      <w:r w:rsidRPr="00565487">
        <w:rPr>
          <w:rFonts w:ascii="Times New Roman" w:hAnsi="Times New Roman" w:cs="Times New Roman"/>
          <w:i/>
          <w:vertAlign w:val="subscript"/>
        </w:rPr>
        <w:t>i</w:t>
      </w:r>
      <w:r w:rsidRPr="00565487">
        <w:rPr>
          <w:rFonts w:ascii="Times New Roman" w:hAnsi="Times New Roman" w:cs="Times New Roman"/>
        </w:rPr>
        <w:t xml:space="preserve"> and </w:t>
      </w:r>
      <w:r w:rsidRPr="00565487">
        <w:rPr>
          <w:rFonts w:ascii="Times New Roman" w:hAnsi="Times New Roman" w:cs="Times New Roman"/>
          <w:i/>
        </w:rPr>
        <w:t>P</w:t>
      </w:r>
      <w:r w:rsidRPr="00565487">
        <w:rPr>
          <w:rFonts w:ascii="Times New Roman" w:hAnsi="Times New Roman" w:cs="Times New Roman"/>
          <w:i/>
          <w:vertAlign w:val="subscript"/>
        </w:rPr>
        <w:t>i</w:t>
      </w:r>
      <w:r w:rsidRPr="00565487">
        <w:rPr>
          <w:rFonts w:ascii="Times New Roman" w:hAnsi="Times New Roman" w:cs="Times New Roman"/>
        </w:rPr>
        <w:t xml:space="preserve"> are the actual and pre</w:t>
      </w:r>
      <w:r w:rsidR="006004FB" w:rsidRPr="00565487">
        <w:rPr>
          <w:rFonts w:ascii="Times New Roman" w:hAnsi="Times New Roman" w:cs="Times New Roman"/>
        </w:rPr>
        <w:t xml:space="preserve">dicted values of observation </w:t>
      </w:r>
      <w:r w:rsidR="006004FB" w:rsidRPr="00565487">
        <w:rPr>
          <w:rFonts w:ascii="Times New Roman" w:hAnsi="Times New Roman" w:cs="Times New Roman"/>
          <w:i/>
        </w:rPr>
        <w:t>i</w:t>
      </w:r>
      <w:r w:rsidR="006004FB" w:rsidRPr="00565487">
        <w:rPr>
          <w:rFonts w:ascii="Times New Roman" w:hAnsi="Times New Roman" w:cs="Times New Roman"/>
        </w:rPr>
        <w:t xml:space="preserve">, while the weight </w:t>
      </w:r>
      <w:r w:rsidR="001C0AC4" w:rsidRPr="00565487">
        <w:rPr>
          <w:rFonts w:ascii="Times New Roman" w:hAnsi="Times New Roman" w:cs="Times New Roman"/>
        </w:rPr>
        <w:t xml:space="preserve">for this observation </w:t>
      </w:r>
      <w:r w:rsidR="00DE13D7" w:rsidRPr="00565487">
        <w:rPr>
          <w:rFonts w:ascii="Times New Roman" w:hAnsi="Times New Roman" w:cs="Times New Roman"/>
        </w:rPr>
        <w:t xml:space="preserve">is denoted as </w:t>
      </w:r>
      <w:r w:rsidR="00DE13D7" w:rsidRPr="00565487">
        <w:rPr>
          <w:rFonts w:ascii="Times New Roman" w:hAnsi="Times New Roman" w:cs="Times New Roman"/>
          <w:i/>
        </w:rPr>
        <w:t>P</w:t>
      </w:r>
      <w:r w:rsidR="00DE13D7" w:rsidRPr="00565487">
        <w:rPr>
          <w:rFonts w:ascii="Times New Roman" w:hAnsi="Times New Roman" w:cs="Times New Roman"/>
          <w:i/>
          <w:vertAlign w:val="subscript"/>
        </w:rPr>
        <w:t>i</w:t>
      </w:r>
      <w:r w:rsidR="00DE13D7" w:rsidRPr="00565487">
        <w:rPr>
          <w:rFonts w:ascii="Times New Roman" w:hAnsi="Times New Roman" w:cs="Times New Roman"/>
        </w:rPr>
        <w:t xml:space="preserve"> and </w:t>
      </w:r>
      <w:r w:rsidR="001C0AC4" w:rsidRPr="00565487">
        <w:rPr>
          <w:rFonts w:ascii="Times New Roman" w:hAnsi="Times New Roman" w:cs="Times New Roman"/>
        </w:rPr>
        <w:t>specified</w:t>
      </w:r>
      <w:r w:rsidR="00D9410B" w:rsidRPr="00565487">
        <w:rPr>
          <w:rFonts w:ascii="Times New Roman" w:hAnsi="Times New Roman" w:cs="Times New Roman"/>
        </w:rPr>
        <w:t xml:space="preserve"> in Table</w:t>
      </w:r>
      <w:r w:rsidR="00D80BED" w:rsidRPr="00565487">
        <w:rPr>
          <w:rFonts w:ascii="Times New Roman" w:hAnsi="Times New Roman" w:cs="Times New Roman"/>
        </w:rPr>
        <w:t xml:space="preserve"> 1</w:t>
      </w:r>
      <w:r w:rsidR="001C0AC4" w:rsidRPr="00565487">
        <w:rPr>
          <w:rFonts w:ascii="Times New Roman" w:hAnsi="Times New Roman" w:cs="Times New Roman"/>
        </w:rPr>
        <w:t>.</w:t>
      </w:r>
    </w:p>
    <w:p w:rsidR="00610E3E" w:rsidRPr="00565487" w:rsidRDefault="00D80BED" w:rsidP="004944C6">
      <w:pPr>
        <w:jc w:val="center"/>
        <w:rPr>
          <w:rFonts w:ascii="Times New Roman" w:hAnsi="Times New Roman" w:cs="Times New Roman"/>
        </w:rPr>
      </w:pPr>
      <w:proofErr w:type="gramStart"/>
      <w:r w:rsidRPr="00565487">
        <w:rPr>
          <w:rFonts w:ascii="Times New Roman" w:hAnsi="Times New Roman" w:cs="Times New Roman"/>
        </w:rPr>
        <w:t>Table 1</w:t>
      </w:r>
      <w:r w:rsidR="00610E3E" w:rsidRPr="00565487">
        <w:rPr>
          <w:rFonts w:ascii="Times New Roman" w:hAnsi="Times New Roman" w:cs="Times New Roman"/>
        </w:rPr>
        <w:t>.</w:t>
      </w:r>
      <w:proofErr w:type="gramEnd"/>
      <w:r w:rsidR="007F19C0" w:rsidRPr="00565487">
        <w:rPr>
          <w:rFonts w:ascii="Times New Roman" w:hAnsi="Times New Roman" w:cs="Times New Roman"/>
        </w:rPr>
        <w:t xml:space="preserve"> Weight assignment</w:t>
      </w:r>
    </w:p>
    <w:tbl>
      <w:tblPr>
        <w:tblStyle w:val="TableGrid"/>
        <w:tblW w:w="0" w:type="auto"/>
        <w:jc w:val="center"/>
        <w:tblLook w:val="04A0" w:firstRow="1" w:lastRow="0" w:firstColumn="1" w:lastColumn="0" w:noHBand="0" w:noVBand="1"/>
      </w:tblPr>
      <w:tblGrid>
        <w:gridCol w:w="3210"/>
        <w:gridCol w:w="974"/>
      </w:tblGrid>
      <w:tr w:rsidR="00D9410B" w:rsidRPr="00565487" w:rsidTr="005B798E">
        <w:trPr>
          <w:jc w:val="center"/>
        </w:trPr>
        <w:tc>
          <w:tcPr>
            <w:tcW w:w="3210"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Week(s)</w:t>
            </w:r>
          </w:p>
        </w:tc>
        <w:tc>
          <w:tcPr>
            <w:tcW w:w="974"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Weight</w:t>
            </w:r>
          </w:p>
        </w:tc>
      </w:tr>
      <w:tr w:rsidR="00D9410B" w:rsidRPr="00565487" w:rsidTr="005B798E">
        <w:trPr>
          <w:jc w:val="center"/>
        </w:trPr>
        <w:tc>
          <w:tcPr>
            <w:tcW w:w="3210"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Forecasted week at system level</w:t>
            </w:r>
          </w:p>
        </w:tc>
        <w:tc>
          <w:tcPr>
            <w:tcW w:w="974"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160</w:t>
            </w:r>
          </w:p>
        </w:tc>
      </w:tr>
      <w:tr w:rsidR="00D9410B" w:rsidRPr="00565487" w:rsidTr="005B798E">
        <w:trPr>
          <w:jc w:val="center"/>
        </w:trPr>
        <w:tc>
          <w:tcPr>
            <w:tcW w:w="3210"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Forecasted week at zonal level</w:t>
            </w:r>
          </w:p>
        </w:tc>
        <w:tc>
          <w:tcPr>
            <w:tcW w:w="974"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8</w:t>
            </w:r>
          </w:p>
        </w:tc>
      </w:tr>
      <w:tr w:rsidR="00D9410B" w:rsidRPr="00565487" w:rsidTr="005B798E">
        <w:trPr>
          <w:jc w:val="center"/>
        </w:trPr>
        <w:tc>
          <w:tcPr>
            <w:tcW w:w="3210" w:type="dxa"/>
          </w:tcPr>
          <w:p w:rsidR="00D9410B" w:rsidRPr="00565487" w:rsidRDefault="00D9410B" w:rsidP="00311948">
            <w:pPr>
              <w:jc w:val="center"/>
              <w:rPr>
                <w:rFonts w:ascii="Times New Roman" w:hAnsi="Times New Roman" w:cs="Times New Roman"/>
              </w:rPr>
            </w:pPr>
            <w:proofErr w:type="spellStart"/>
            <w:r w:rsidRPr="00565487">
              <w:rPr>
                <w:rFonts w:ascii="Times New Roman" w:hAnsi="Times New Roman" w:cs="Times New Roman"/>
              </w:rPr>
              <w:t>Backcasted</w:t>
            </w:r>
            <w:proofErr w:type="spellEnd"/>
            <w:r w:rsidRPr="00565487">
              <w:rPr>
                <w:rFonts w:ascii="Times New Roman" w:hAnsi="Times New Roman" w:cs="Times New Roman"/>
              </w:rPr>
              <w:t xml:space="preserve"> week at system level</w:t>
            </w:r>
          </w:p>
        </w:tc>
        <w:tc>
          <w:tcPr>
            <w:tcW w:w="974"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20</w:t>
            </w:r>
          </w:p>
        </w:tc>
      </w:tr>
      <w:tr w:rsidR="00D9410B" w:rsidRPr="00565487" w:rsidTr="005B798E">
        <w:trPr>
          <w:jc w:val="center"/>
        </w:trPr>
        <w:tc>
          <w:tcPr>
            <w:tcW w:w="3210" w:type="dxa"/>
          </w:tcPr>
          <w:p w:rsidR="00D9410B" w:rsidRPr="00565487" w:rsidRDefault="00D9410B" w:rsidP="00311948">
            <w:pPr>
              <w:jc w:val="center"/>
              <w:rPr>
                <w:rFonts w:ascii="Times New Roman" w:hAnsi="Times New Roman" w:cs="Times New Roman"/>
              </w:rPr>
            </w:pPr>
            <w:proofErr w:type="spellStart"/>
            <w:r w:rsidRPr="00565487">
              <w:rPr>
                <w:rFonts w:ascii="Times New Roman" w:hAnsi="Times New Roman" w:cs="Times New Roman"/>
              </w:rPr>
              <w:t>Backcasted</w:t>
            </w:r>
            <w:proofErr w:type="spellEnd"/>
            <w:r w:rsidRPr="00565487">
              <w:rPr>
                <w:rFonts w:ascii="Times New Roman" w:hAnsi="Times New Roman" w:cs="Times New Roman"/>
              </w:rPr>
              <w:t xml:space="preserve"> week at zonal level</w:t>
            </w:r>
          </w:p>
        </w:tc>
        <w:tc>
          <w:tcPr>
            <w:tcW w:w="974" w:type="dxa"/>
          </w:tcPr>
          <w:p w:rsidR="00D9410B" w:rsidRPr="00565487" w:rsidRDefault="00D9410B" w:rsidP="00311948">
            <w:pPr>
              <w:jc w:val="center"/>
              <w:rPr>
                <w:rFonts w:ascii="Times New Roman" w:hAnsi="Times New Roman" w:cs="Times New Roman"/>
              </w:rPr>
            </w:pPr>
            <w:r w:rsidRPr="00565487">
              <w:rPr>
                <w:rFonts w:ascii="Times New Roman" w:hAnsi="Times New Roman" w:cs="Times New Roman"/>
              </w:rPr>
              <w:t>1</w:t>
            </w:r>
          </w:p>
        </w:tc>
      </w:tr>
    </w:tbl>
    <w:p w:rsidR="00212CD6" w:rsidRPr="00565487" w:rsidRDefault="00212CD6" w:rsidP="00212CD6">
      <w:pPr>
        <w:rPr>
          <w:rFonts w:ascii="Times New Roman" w:hAnsi="Times New Roman" w:cs="Times New Roman"/>
        </w:rPr>
      </w:pPr>
    </w:p>
    <w:p w:rsidR="002C0F9C" w:rsidRPr="00565487" w:rsidRDefault="002C0F9C" w:rsidP="00865834">
      <w:pPr>
        <w:rPr>
          <w:rFonts w:ascii="Times New Roman" w:hAnsi="Times New Roman" w:cs="Times New Roman"/>
          <w:u w:val="single"/>
        </w:rPr>
      </w:pPr>
      <w:r w:rsidRPr="00565487">
        <w:rPr>
          <w:rFonts w:ascii="Times New Roman" w:hAnsi="Times New Roman" w:cs="Times New Roman"/>
          <w:u w:val="single"/>
        </w:rPr>
        <w:lastRenderedPageBreak/>
        <w:t>Data Description</w:t>
      </w:r>
    </w:p>
    <w:p w:rsidR="005A2E3A" w:rsidRPr="00565487" w:rsidRDefault="00766817" w:rsidP="00865834">
      <w:pPr>
        <w:rPr>
          <w:rFonts w:ascii="Times New Roman" w:hAnsi="Times New Roman" w:cs="Times New Roman"/>
        </w:rPr>
      </w:pPr>
      <w:r w:rsidRPr="00565487">
        <w:rPr>
          <w:rFonts w:ascii="Times New Roman" w:hAnsi="Times New Roman" w:cs="Times New Roman"/>
        </w:rPr>
        <w:t xml:space="preserve">The </w:t>
      </w:r>
      <w:r w:rsidR="0073155A" w:rsidRPr="00565487">
        <w:rPr>
          <w:rFonts w:ascii="Times New Roman" w:hAnsi="Times New Roman" w:cs="Times New Roman"/>
        </w:rPr>
        <w:t>complete</w:t>
      </w:r>
      <w:r w:rsidRPr="00565487">
        <w:rPr>
          <w:rFonts w:ascii="Times New Roman" w:hAnsi="Times New Roman" w:cs="Times New Roman"/>
        </w:rPr>
        <w:t xml:space="preserve"> dataset can be roughly divided by </w:t>
      </w:r>
      <w:r w:rsidR="0039300C" w:rsidRPr="00565487">
        <w:rPr>
          <w:rFonts w:ascii="Times New Roman" w:hAnsi="Times New Roman" w:cs="Times New Roman"/>
        </w:rPr>
        <w:t>two</w:t>
      </w:r>
      <w:r w:rsidRPr="00565487">
        <w:rPr>
          <w:rFonts w:ascii="Times New Roman" w:hAnsi="Times New Roman" w:cs="Times New Roman"/>
        </w:rPr>
        <w:t xml:space="preserve"> parts based on different purposes of usage: a training set for model identification and parameter estimation,</w:t>
      </w:r>
      <w:r w:rsidR="0039300C" w:rsidRPr="00565487">
        <w:rPr>
          <w:rFonts w:ascii="Times New Roman" w:hAnsi="Times New Roman" w:cs="Times New Roman"/>
        </w:rPr>
        <w:t xml:space="preserve"> and an evaluation set for calculating scores. </w:t>
      </w:r>
      <w:proofErr w:type="spellStart"/>
      <w:r w:rsidR="0039300C" w:rsidRPr="00565487">
        <w:rPr>
          <w:rFonts w:ascii="Times New Roman" w:hAnsi="Times New Roman" w:cs="Times New Roman"/>
        </w:rPr>
        <w:t>Kaggle</w:t>
      </w:r>
      <w:proofErr w:type="spellEnd"/>
      <w:r w:rsidR="0039300C" w:rsidRPr="00565487">
        <w:rPr>
          <w:rFonts w:ascii="Times New Roman" w:hAnsi="Times New Roman" w:cs="Times New Roman"/>
        </w:rPr>
        <w:t xml:space="preserve"> randomly selects 25% of the evaluation data as</w:t>
      </w:r>
      <w:r w:rsidRPr="00565487">
        <w:rPr>
          <w:rFonts w:ascii="Times New Roman" w:hAnsi="Times New Roman" w:cs="Times New Roman"/>
        </w:rPr>
        <w:t xml:space="preserve"> </w:t>
      </w:r>
      <w:r w:rsidR="0039300C" w:rsidRPr="00565487">
        <w:rPr>
          <w:rFonts w:ascii="Times New Roman" w:hAnsi="Times New Roman" w:cs="Times New Roman"/>
        </w:rPr>
        <w:t xml:space="preserve">the </w:t>
      </w:r>
      <w:r w:rsidRPr="00565487">
        <w:rPr>
          <w:rFonts w:ascii="Times New Roman" w:hAnsi="Times New Roman" w:cs="Times New Roman"/>
        </w:rPr>
        <w:t>valida</w:t>
      </w:r>
      <w:r w:rsidR="00B9195C" w:rsidRPr="00565487">
        <w:rPr>
          <w:rFonts w:ascii="Times New Roman" w:hAnsi="Times New Roman" w:cs="Times New Roman"/>
        </w:rPr>
        <w:t>tion set for calculating public</w:t>
      </w:r>
      <w:r w:rsidR="0073155A" w:rsidRPr="00565487">
        <w:rPr>
          <w:rFonts w:ascii="Times New Roman" w:hAnsi="Times New Roman" w:cs="Times New Roman"/>
        </w:rPr>
        <w:t xml:space="preserve"> scores</w:t>
      </w:r>
      <w:r w:rsidRPr="00565487">
        <w:rPr>
          <w:rFonts w:ascii="Times New Roman" w:hAnsi="Times New Roman" w:cs="Times New Roman"/>
        </w:rPr>
        <w:t xml:space="preserve">, and </w:t>
      </w:r>
      <w:r w:rsidR="0039300C" w:rsidRPr="00565487">
        <w:rPr>
          <w:rFonts w:ascii="Times New Roman" w:hAnsi="Times New Roman" w:cs="Times New Roman"/>
        </w:rPr>
        <w:t>the rest 75% as the</w:t>
      </w:r>
      <w:r w:rsidRPr="00565487">
        <w:rPr>
          <w:rFonts w:ascii="Times New Roman" w:hAnsi="Times New Roman" w:cs="Times New Roman"/>
        </w:rPr>
        <w:t xml:space="preserve"> test set for calculating private scores</w:t>
      </w:r>
      <w:r w:rsidR="00B9195C" w:rsidRPr="00565487">
        <w:rPr>
          <w:rFonts w:ascii="Times New Roman" w:hAnsi="Times New Roman" w:cs="Times New Roman"/>
        </w:rPr>
        <w:t xml:space="preserve">. The public scores can be seen by all participants </w:t>
      </w:r>
      <w:r w:rsidR="00A900D0">
        <w:rPr>
          <w:rFonts w:ascii="Times New Roman" w:hAnsi="Times New Roman" w:cs="Times New Roman"/>
        </w:rPr>
        <w:t xml:space="preserve">and </w:t>
      </w:r>
      <w:r w:rsidR="00B9195C" w:rsidRPr="00565487">
        <w:rPr>
          <w:rFonts w:ascii="Times New Roman" w:hAnsi="Times New Roman" w:cs="Times New Roman"/>
        </w:rPr>
        <w:t>competition administrators during the competition, while the private scores are being published at the end of the competition</w:t>
      </w:r>
      <w:r w:rsidRPr="00565487">
        <w:rPr>
          <w:rFonts w:ascii="Times New Roman" w:hAnsi="Times New Roman" w:cs="Times New Roman"/>
        </w:rPr>
        <w:t>.</w:t>
      </w:r>
      <w:r w:rsidR="00B9195C" w:rsidRPr="00565487">
        <w:rPr>
          <w:rFonts w:ascii="Times New Roman" w:hAnsi="Times New Roman" w:cs="Times New Roman"/>
        </w:rPr>
        <w:t xml:space="preserve"> </w:t>
      </w:r>
      <w:r w:rsidR="0073155A" w:rsidRPr="00565487">
        <w:rPr>
          <w:rFonts w:ascii="Times New Roman" w:hAnsi="Times New Roman" w:cs="Times New Roman"/>
        </w:rPr>
        <w:t xml:space="preserve">During the competition, the validation and test data is not released to the participants. </w:t>
      </w:r>
      <w:r w:rsidR="007151E8" w:rsidRPr="00565487">
        <w:rPr>
          <w:rFonts w:ascii="Times New Roman" w:hAnsi="Times New Roman" w:cs="Times New Roman"/>
        </w:rPr>
        <w:t>Along with this paper, we publish the complete data</w:t>
      </w:r>
      <w:r w:rsidR="00C82F5E" w:rsidRPr="00565487">
        <w:rPr>
          <w:rFonts w:ascii="Times New Roman" w:hAnsi="Times New Roman" w:cs="Times New Roman"/>
        </w:rPr>
        <w:t>set</w:t>
      </w:r>
      <w:r w:rsidR="007151E8" w:rsidRPr="00565487">
        <w:rPr>
          <w:rFonts w:ascii="Times New Roman" w:hAnsi="Times New Roman" w:cs="Times New Roman"/>
        </w:rPr>
        <w:t xml:space="preserve"> including </w:t>
      </w:r>
      <w:r w:rsidR="00ED3072" w:rsidRPr="00565487">
        <w:rPr>
          <w:rFonts w:ascii="Times New Roman" w:hAnsi="Times New Roman" w:cs="Times New Roman"/>
        </w:rPr>
        <w:t>five</w:t>
      </w:r>
      <w:r w:rsidR="00CA2A39" w:rsidRPr="00565487">
        <w:rPr>
          <w:rFonts w:ascii="Times New Roman" w:hAnsi="Times New Roman" w:cs="Times New Roman"/>
        </w:rPr>
        <w:t xml:space="preserve"> spreadsheets </w:t>
      </w:r>
      <w:r w:rsidR="00141994" w:rsidRPr="00565487">
        <w:rPr>
          <w:rFonts w:ascii="Times New Roman" w:hAnsi="Times New Roman" w:cs="Times New Roman"/>
        </w:rPr>
        <w:t>in C</w:t>
      </w:r>
      <w:r w:rsidR="00CA2A39" w:rsidRPr="00565487">
        <w:rPr>
          <w:rFonts w:ascii="Times New Roman" w:hAnsi="Times New Roman" w:cs="Times New Roman"/>
        </w:rPr>
        <w:t>o</w:t>
      </w:r>
      <w:r w:rsidR="00141994" w:rsidRPr="00565487">
        <w:rPr>
          <w:rFonts w:ascii="Times New Roman" w:hAnsi="Times New Roman" w:cs="Times New Roman"/>
        </w:rPr>
        <w:t>mma-Separated Values (CSV) format</w:t>
      </w:r>
      <w:r w:rsidR="00CA2A39" w:rsidRPr="00565487">
        <w:rPr>
          <w:rFonts w:ascii="Times New Roman" w:hAnsi="Times New Roman" w:cs="Times New Roman"/>
        </w:rPr>
        <w:t xml:space="preserve"> for the hierarchical load forecasting track:</w:t>
      </w:r>
    </w:p>
    <w:p w:rsidR="00CA2A39" w:rsidRPr="00565487" w:rsidRDefault="003078F9" w:rsidP="006F674A">
      <w:pPr>
        <w:pStyle w:val="ListParagraph"/>
        <w:numPr>
          <w:ilvl w:val="0"/>
          <w:numId w:val="2"/>
        </w:numPr>
        <w:ind w:left="360"/>
        <w:rPr>
          <w:rFonts w:ascii="Times New Roman" w:hAnsi="Times New Roman" w:cs="Times New Roman"/>
        </w:rPr>
      </w:pPr>
      <w:proofErr w:type="spellStart"/>
      <w:r w:rsidRPr="00565487">
        <w:rPr>
          <w:rFonts w:ascii="Times New Roman" w:hAnsi="Times New Roman" w:cs="Times New Roman"/>
        </w:rPr>
        <w:t>Load_history</w:t>
      </w:r>
      <w:proofErr w:type="spellEnd"/>
      <w:r w:rsidR="0055065D" w:rsidRPr="00565487">
        <w:rPr>
          <w:rFonts w:ascii="Times New Roman" w:hAnsi="Times New Roman" w:cs="Times New Roman"/>
        </w:rPr>
        <w:t xml:space="preserve">. </w:t>
      </w:r>
      <w:proofErr w:type="spellStart"/>
      <w:r w:rsidR="00B10197" w:rsidRPr="00565487">
        <w:rPr>
          <w:rFonts w:ascii="Times New Roman" w:hAnsi="Times New Roman" w:cs="Times New Roman"/>
        </w:rPr>
        <w:t>Houly</w:t>
      </w:r>
      <w:proofErr w:type="spellEnd"/>
      <w:r w:rsidR="00B10197" w:rsidRPr="00565487">
        <w:rPr>
          <w:rFonts w:ascii="Times New Roman" w:hAnsi="Times New Roman" w:cs="Times New Roman"/>
        </w:rPr>
        <w:t xml:space="preserve"> l</w:t>
      </w:r>
      <w:r w:rsidR="0055065D" w:rsidRPr="00565487">
        <w:rPr>
          <w:rFonts w:ascii="Times New Roman" w:hAnsi="Times New Roman" w:cs="Times New Roman"/>
        </w:rPr>
        <w:t xml:space="preserve">oad history </w:t>
      </w:r>
      <w:r w:rsidR="00743402" w:rsidRPr="00565487">
        <w:rPr>
          <w:rFonts w:ascii="Times New Roman" w:hAnsi="Times New Roman" w:cs="Times New Roman"/>
        </w:rPr>
        <w:t xml:space="preserve">of 20 zones </w:t>
      </w:r>
      <w:r w:rsidR="0055065D" w:rsidRPr="00565487">
        <w:rPr>
          <w:rFonts w:ascii="Times New Roman" w:hAnsi="Times New Roman" w:cs="Times New Roman"/>
        </w:rPr>
        <w:t>ranges from the 1st hour of 2004/1/</w:t>
      </w:r>
      <w:r w:rsidR="00BE53C3" w:rsidRPr="00565487">
        <w:rPr>
          <w:rFonts w:ascii="Times New Roman" w:hAnsi="Times New Roman" w:cs="Times New Roman"/>
        </w:rPr>
        <w:t>1 to the 6th hour of 2008/6/30 with the following</w:t>
      </w:r>
      <w:r w:rsidR="00B10197" w:rsidRPr="00565487">
        <w:rPr>
          <w:rFonts w:ascii="Times New Roman" w:hAnsi="Times New Roman" w:cs="Times New Roman"/>
        </w:rPr>
        <w:t xml:space="preserve"> 8</w:t>
      </w:r>
      <w:r w:rsidR="00BE53C3" w:rsidRPr="00565487">
        <w:rPr>
          <w:rFonts w:ascii="Times New Roman" w:hAnsi="Times New Roman" w:cs="Times New Roman"/>
        </w:rPr>
        <w:t xml:space="preserve"> weeks set to be missing</w:t>
      </w:r>
      <w:r w:rsidR="00B10197" w:rsidRPr="00565487">
        <w:rPr>
          <w:rFonts w:ascii="Times New Roman" w:hAnsi="Times New Roman" w:cs="Times New Roman"/>
        </w:rPr>
        <w:t xml:space="preserve"> for </w:t>
      </w:r>
      <w:proofErr w:type="spellStart"/>
      <w:r w:rsidR="00B10197" w:rsidRPr="00565487">
        <w:rPr>
          <w:rFonts w:ascii="Times New Roman" w:hAnsi="Times New Roman" w:cs="Times New Roman"/>
        </w:rPr>
        <w:t>backcasting</w:t>
      </w:r>
      <w:proofErr w:type="spellEnd"/>
      <w:r w:rsidR="00B10197" w:rsidRPr="00565487">
        <w:rPr>
          <w:rFonts w:ascii="Times New Roman" w:hAnsi="Times New Roman" w:cs="Times New Roman"/>
        </w:rPr>
        <w:t xml:space="preserve"> purpose</w:t>
      </w:r>
      <w:r w:rsidR="00BE53C3" w:rsidRPr="00565487">
        <w:rPr>
          <w:rFonts w:ascii="Times New Roman" w:hAnsi="Times New Roman" w:cs="Times New Roman"/>
        </w:rPr>
        <w:t>: 2005/3/6 - 2005/3/12, 2005/6/20 - 2005/6/26, 2005/9/10 - 2005/9/16, 2005/12/25 - 2005/12/31, 2006/2/13 - 2006/2/19, 2006/5/25 - 2006/5/31, 2006/8/2 - 2006/8/8, and 2006/11/22 - 2006/11/28.</w:t>
      </w:r>
    </w:p>
    <w:p w:rsidR="003078F9" w:rsidRPr="00565487" w:rsidRDefault="003078F9" w:rsidP="006F674A">
      <w:pPr>
        <w:pStyle w:val="ListParagraph"/>
        <w:numPr>
          <w:ilvl w:val="0"/>
          <w:numId w:val="2"/>
        </w:numPr>
        <w:ind w:left="360"/>
        <w:rPr>
          <w:rFonts w:ascii="Times New Roman" w:hAnsi="Times New Roman" w:cs="Times New Roman"/>
        </w:rPr>
      </w:pPr>
      <w:proofErr w:type="spellStart"/>
      <w:r w:rsidRPr="00565487">
        <w:rPr>
          <w:rFonts w:ascii="Times New Roman" w:hAnsi="Times New Roman" w:cs="Times New Roman"/>
        </w:rPr>
        <w:t>Temperature_history</w:t>
      </w:r>
      <w:proofErr w:type="spellEnd"/>
      <w:r w:rsidR="0055065D" w:rsidRPr="00565487">
        <w:rPr>
          <w:rFonts w:ascii="Times New Roman" w:hAnsi="Times New Roman" w:cs="Times New Roman"/>
        </w:rPr>
        <w:t>.</w:t>
      </w:r>
      <w:r w:rsidR="00743402" w:rsidRPr="00565487">
        <w:rPr>
          <w:rFonts w:ascii="Times New Roman" w:hAnsi="Times New Roman" w:cs="Times New Roman"/>
        </w:rPr>
        <w:t xml:space="preserve"> </w:t>
      </w:r>
      <w:r w:rsidR="00B10197" w:rsidRPr="00565487">
        <w:rPr>
          <w:rFonts w:ascii="Times New Roman" w:hAnsi="Times New Roman" w:cs="Times New Roman"/>
        </w:rPr>
        <w:t>Hourly t</w:t>
      </w:r>
      <w:r w:rsidR="00743402" w:rsidRPr="00565487">
        <w:rPr>
          <w:rFonts w:ascii="Times New Roman" w:hAnsi="Times New Roman" w:cs="Times New Roman"/>
        </w:rPr>
        <w:t xml:space="preserve">emperature history </w:t>
      </w:r>
      <w:r w:rsidR="00637D1D" w:rsidRPr="00565487">
        <w:rPr>
          <w:rFonts w:ascii="Times New Roman" w:hAnsi="Times New Roman" w:cs="Times New Roman"/>
        </w:rPr>
        <w:t>of</w:t>
      </w:r>
      <w:r w:rsidR="00743402" w:rsidRPr="00565487">
        <w:rPr>
          <w:rFonts w:ascii="Times New Roman" w:hAnsi="Times New Roman" w:cs="Times New Roman"/>
        </w:rPr>
        <w:t xml:space="preserve"> 11 weather stations </w:t>
      </w:r>
      <w:r w:rsidR="00637D1D" w:rsidRPr="00565487">
        <w:rPr>
          <w:rFonts w:ascii="Times New Roman" w:hAnsi="Times New Roman" w:cs="Times New Roman"/>
        </w:rPr>
        <w:t>ranges</w:t>
      </w:r>
      <w:r w:rsidR="00743402" w:rsidRPr="00565487">
        <w:rPr>
          <w:rFonts w:ascii="Times New Roman" w:hAnsi="Times New Roman" w:cs="Times New Roman"/>
        </w:rPr>
        <w:t xml:space="preserve"> from the 1st hour of 2004/1/1 to the 6th hour of 2008/6/30.</w:t>
      </w:r>
    </w:p>
    <w:p w:rsidR="00ED3072" w:rsidRPr="00565487" w:rsidRDefault="00445AC6" w:rsidP="006F674A">
      <w:pPr>
        <w:pStyle w:val="ListParagraph"/>
        <w:numPr>
          <w:ilvl w:val="0"/>
          <w:numId w:val="2"/>
        </w:numPr>
        <w:ind w:left="360"/>
        <w:rPr>
          <w:rFonts w:ascii="Times New Roman" w:hAnsi="Times New Roman" w:cs="Times New Roman"/>
        </w:rPr>
      </w:pPr>
      <w:proofErr w:type="spellStart"/>
      <w:r w:rsidRPr="00565487">
        <w:rPr>
          <w:rFonts w:ascii="Times New Roman" w:hAnsi="Times New Roman" w:cs="Times New Roman"/>
        </w:rPr>
        <w:t>Holiday_list</w:t>
      </w:r>
      <w:proofErr w:type="spellEnd"/>
      <w:r w:rsidRPr="00565487">
        <w:rPr>
          <w:rFonts w:ascii="Times New Roman" w:hAnsi="Times New Roman" w:cs="Times New Roman"/>
        </w:rPr>
        <w:t>. A list of US Federal holidays from 2004/1/1 to 2008/7/7.</w:t>
      </w:r>
    </w:p>
    <w:p w:rsidR="00D9410B" w:rsidRPr="00565487" w:rsidRDefault="003078F9" w:rsidP="006F674A">
      <w:pPr>
        <w:pStyle w:val="ListParagraph"/>
        <w:numPr>
          <w:ilvl w:val="0"/>
          <w:numId w:val="2"/>
        </w:numPr>
        <w:ind w:left="360"/>
        <w:rPr>
          <w:rFonts w:ascii="Times New Roman" w:hAnsi="Times New Roman" w:cs="Times New Roman"/>
        </w:rPr>
      </w:pPr>
      <w:proofErr w:type="spellStart"/>
      <w:r w:rsidRPr="00565487">
        <w:rPr>
          <w:rFonts w:ascii="Times New Roman" w:hAnsi="Times New Roman" w:cs="Times New Roman"/>
        </w:rPr>
        <w:t>Load_benchmark</w:t>
      </w:r>
      <w:proofErr w:type="spellEnd"/>
      <w:r w:rsidR="0055065D" w:rsidRPr="00565487">
        <w:rPr>
          <w:rFonts w:ascii="Times New Roman" w:hAnsi="Times New Roman" w:cs="Times New Roman"/>
        </w:rPr>
        <w:t>.</w:t>
      </w:r>
      <w:r w:rsidR="00BA45CE" w:rsidRPr="00565487">
        <w:rPr>
          <w:rFonts w:ascii="Times New Roman" w:hAnsi="Times New Roman" w:cs="Times New Roman"/>
        </w:rPr>
        <w:t xml:space="preserve"> Predicted hourly loads </w:t>
      </w:r>
      <w:r w:rsidR="00635779" w:rsidRPr="00565487">
        <w:rPr>
          <w:rFonts w:ascii="Times New Roman" w:hAnsi="Times New Roman" w:cs="Times New Roman"/>
        </w:rPr>
        <w:t xml:space="preserve">from </w:t>
      </w:r>
      <w:r w:rsidR="00BA45CE" w:rsidRPr="00565487">
        <w:rPr>
          <w:rFonts w:ascii="Times New Roman" w:hAnsi="Times New Roman" w:cs="Times New Roman"/>
        </w:rPr>
        <w:t>2008/7/1 to 2008/7/7.</w:t>
      </w:r>
      <w:r w:rsidR="005D12D2" w:rsidRPr="00565487">
        <w:rPr>
          <w:rFonts w:ascii="Times New Roman" w:hAnsi="Times New Roman" w:cs="Times New Roman"/>
        </w:rPr>
        <w:t xml:space="preserve"> The weight column shows the weights are assigned to different weeks and levels</w:t>
      </w:r>
      <w:r w:rsidR="009714B0" w:rsidRPr="00565487">
        <w:rPr>
          <w:rFonts w:ascii="Times New Roman" w:hAnsi="Times New Roman" w:cs="Times New Roman"/>
        </w:rPr>
        <w:t xml:space="preserve">, </w:t>
      </w:r>
    </w:p>
    <w:p w:rsidR="00FE6C50" w:rsidRPr="00565487" w:rsidRDefault="00FE6C50" w:rsidP="006F674A">
      <w:pPr>
        <w:pStyle w:val="ListParagraph"/>
        <w:numPr>
          <w:ilvl w:val="0"/>
          <w:numId w:val="2"/>
        </w:numPr>
        <w:ind w:left="360"/>
        <w:rPr>
          <w:rFonts w:ascii="Times New Roman" w:hAnsi="Times New Roman" w:cs="Times New Roman"/>
        </w:rPr>
      </w:pPr>
      <w:proofErr w:type="spellStart"/>
      <w:r w:rsidRPr="00565487">
        <w:rPr>
          <w:rFonts w:ascii="Times New Roman" w:hAnsi="Times New Roman" w:cs="Times New Roman"/>
        </w:rPr>
        <w:t>Load_solution</w:t>
      </w:r>
      <w:proofErr w:type="spellEnd"/>
      <w:r w:rsidRPr="00565487">
        <w:rPr>
          <w:rFonts w:ascii="Times New Roman" w:hAnsi="Times New Roman" w:cs="Times New Roman"/>
        </w:rPr>
        <w:t xml:space="preserve">. Actual hourly loads from 2008/7/1 to 2008/7/7. </w:t>
      </w:r>
      <w:r w:rsidR="004D7926" w:rsidRPr="00565487">
        <w:rPr>
          <w:rFonts w:ascii="Times New Roman" w:hAnsi="Times New Roman" w:cs="Times New Roman"/>
        </w:rPr>
        <w:t>The format is similar to “</w:t>
      </w:r>
      <w:proofErr w:type="spellStart"/>
      <w:r w:rsidR="004D7926" w:rsidRPr="00565487">
        <w:rPr>
          <w:rFonts w:ascii="Times New Roman" w:hAnsi="Times New Roman" w:cs="Times New Roman"/>
        </w:rPr>
        <w:t>Load_benchmark</w:t>
      </w:r>
      <w:proofErr w:type="spellEnd"/>
      <w:r w:rsidR="004D7926" w:rsidRPr="00565487">
        <w:rPr>
          <w:rFonts w:ascii="Times New Roman" w:hAnsi="Times New Roman" w:cs="Times New Roman"/>
        </w:rPr>
        <w:t>”.</w:t>
      </w:r>
      <w:r w:rsidR="008A4256" w:rsidRPr="00565487">
        <w:rPr>
          <w:rFonts w:ascii="Times New Roman" w:hAnsi="Times New Roman" w:cs="Times New Roman"/>
        </w:rPr>
        <w:t xml:space="preserve"> </w:t>
      </w:r>
      <w:r w:rsidR="009215EB" w:rsidRPr="00565487">
        <w:rPr>
          <w:rFonts w:ascii="Times New Roman" w:hAnsi="Times New Roman" w:cs="Times New Roman"/>
        </w:rPr>
        <w:t>The indicator column shows how we split the solution data to calculate the scores for public and private leaderboards.</w:t>
      </w:r>
    </w:p>
    <w:p w:rsidR="001E199E" w:rsidRPr="00565487" w:rsidRDefault="001E199E" w:rsidP="00635232">
      <w:pPr>
        <w:rPr>
          <w:rFonts w:ascii="Times New Roman" w:hAnsi="Times New Roman" w:cs="Times New Roman"/>
        </w:rPr>
      </w:pPr>
    </w:p>
    <w:p w:rsidR="00F47372" w:rsidRPr="00565487" w:rsidRDefault="00F47372" w:rsidP="00F47372">
      <w:pPr>
        <w:rPr>
          <w:rFonts w:ascii="Times New Roman" w:hAnsi="Times New Roman" w:cs="Times New Roman"/>
          <w:u w:val="single"/>
        </w:rPr>
      </w:pPr>
      <w:r w:rsidRPr="00565487">
        <w:rPr>
          <w:rFonts w:ascii="Times New Roman" w:hAnsi="Times New Roman" w:cs="Times New Roman"/>
          <w:u w:val="single"/>
        </w:rPr>
        <w:t>Summary of methods</w:t>
      </w:r>
      <w:r w:rsidR="007B15A2" w:rsidRPr="00565487">
        <w:rPr>
          <w:rFonts w:ascii="Times New Roman" w:hAnsi="Times New Roman" w:cs="Times New Roman"/>
          <w:u w:val="single"/>
        </w:rPr>
        <w:t xml:space="preserve"> and results</w:t>
      </w:r>
    </w:p>
    <w:p w:rsidR="0044031E" w:rsidRPr="00565487" w:rsidRDefault="0044031E" w:rsidP="008E709C">
      <w:pPr>
        <w:rPr>
          <w:rFonts w:ascii="Times New Roman" w:hAnsi="Times New Roman" w:cs="Times New Roman"/>
        </w:rPr>
      </w:pPr>
      <w:r w:rsidRPr="00565487">
        <w:rPr>
          <w:rFonts w:ascii="Times New Roman" w:hAnsi="Times New Roman" w:cs="Times New Roman"/>
        </w:rPr>
        <w:t xml:space="preserve">The benchmark is created based on </w:t>
      </w:r>
      <w:r w:rsidR="00D41738">
        <w:rPr>
          <w:rFonts w:ascii="Times New Roman" w:hAnsi="Times New Roman" w:cs="Times New Roman"/>
        </w:rPr>
        <w:t>a multiple linear regression</w:t>
      </w:r>
      <w:r w:rsidR="005647E3" w:rsidRPr="00565487">
        <w:rPr>
          <w:rFonts w:ascii="Times New Roman" w:hAnsi="Times New Roman" w:cs="Times New Roman"/>
        </w:rPr>
        <w:t xml:space="preserve"> </w:t>
      </w:r>
      <w:r w:rsidRPr="00565487">
        <w:rPr>
          <w:rFonts w:ascii="Times New Roman" w:hAnsi="Times New Roman" w:cs="Times New Roman"/>
        </w:rPr>
        <w:t xml:space="preserve">model </w:t>
      </w:r>
      <w:r w:rsidR="005647E3" w:rsidRPr="00565487">
        <w:rPr>
          <w:rFonts w:ascii="Times New Roman" w:hAnsi="Times New Roman" w:cs="Times New Roman"/>
        </w:rPr>
        <w:t>with an intercept and the follow</w:t>
      </w:r>
      <w:r w:rsidR="009F21CB" w:rsidRPr="00565487">
        <w:rPr>
          <w:rFonts w:ascii="Times New Roman" w:hAnsi="Times New Roman" w:cs="Times New Roman"/>
        </w:rPr>
        <w:t>ing</w:t>
      </w:r>
      <w:r w:rsidR="005647E3" w:rsidRPr="00565487">
        <w:rPr>
          <w:rFonts w:ascii="Times New Roman" w:hAnsi="Times New Roman" w:cs="Times New Roman"/>
        </w:rPr>
        <w:t xml:space="preserve"> effects</w:t>
      </w:r>
      <w:r w:rsidR="009239B3" w:rsidRPr="00565487">
        <w:rPr>
          <w:rFonts w:ascii="Times New Roman" w:hAnsi="Times New Roman" w:cs="Times New Roman"/>
        </w:rPr>
        <w:t xml:space="preserve"> </w:t>
      </w:r>
      <w:r w:rsidR="005A2FBA" w:rsidRPr="00565487">
        <w:rPr>
          <w:rFonts w:ascii="Times New Roman" w:hAnsi="Times New Roman" w:cs="Times New Roman"/>
        </w:rPr>
        <w:t>as discussed by Hong (2010)</w:t>
      </w:r>
      <w:r w:rsidRPr="00565487">
        <w:rPr>
          <w:rFonts w:ascii="Times New Roman" w:hAnsi="Times New Roman" w:cs="Times New Roman"/>
        </w:rPr>
        <w:t>:</w:t>
      </w:r>
    </w:p>
    <w:p w:rsidR="009B46A3" w:rsidRPr="00AE3D1F" w:rsidRDefault="005647E3" w:rsidP="00AE3D1F">
      <w:pPr>
        <w:pStyle w:val="ListParagraph"/>
        <w:numPr>
          <w:ilvl w:val="0"/>
          <w:numId w:val="8"/>
        </w:numPr>
        <w:ind w:left="360"/>
        <w:rPr>
          <w:rFonts w:ascii="Times New Roman" w:hAnsi="Times New Roman" w:cs="Times New Roman"/>
        </w:rPr>
      </w:pPr>
      <w:r w:rsidRPr="00AE3D1F">
        <w:rPr>
          <w:rFonts w:ascii="Times New Roman" w:hAnsi="Times New Roman" w:cs="Times New Roman"/>
        </w:rPr>
        <w:t xml:space="preserve">main effects: </w:t>
      </w:r>
      <w:r w:rsidRPr="00AE3D1F">
        <w:rPr>
          <w:rFonts w:ascii="Times New Roman" w:hAnsi="Times New Roman" w:cs="Times New Roman"/>
          <w:i/>
        </w:rPr>
        <w:t>Trend</w:t>
      </w:r>
      <w:r w:rsidRPr="00AE3D1F">
        <w:rPr>
          <w:rFonts w:ascii="Times New Roman" w:hAnsi="Times New Roman" w:cs="Times New Roman"/>
        </w:rPr>
        <w:t xml:space="preserve"> (</w:t>
      </w:r>
      <w:r w:rsidR="00452663" w:rsidRPr="00AE3D1F">
        <w:rPr>
          <w:rFonts w:ascii="Times New Roman" w:hAnsi="Times New Roman" w:cs="Times New Roman"/>
        </w:rPr>
        <w:t>an</w:t>
      </w:r>
      <w:r w:rsidR="007B2D0C" w:rsidRPr="00AE3D1F">
        <w:rPr>
          <w:rFonts w:ascii="Times New Roman" w:hAnsi="Times New Roman" w:cs="Times New Roman"/>
        </w:rPr>
        <w:t xml:space="preserve"> increasing</w:t>
      </w:r>
      <w:r w:rsidR="00452663" w:rsidRPr="00AE3D1F">
        <w:rPr>
          <w:rFonts w:ascii="Times New Roman" w:hAnsi="Times New Roman" w:cs="Times New Roman"/>
        </w:rPr>
        <w:t xml:space="preserve"> normal number </w:t>
      </w:r>
      <w:r w:rsidR="007B2D0C" w:rsidRPr="00AE3D1F">
        <w:rPr>
          <w:rFonts w:ascii="Times New Roman" w:hAnsi="Times New Roman" w:cs="Times New Roman"/>
        </w:rPr>
        <w:t>assigned to each observation in the chronological order</w:t>
      </w:r>
      <w:r w:rsidRPr="00AE3D1F">
        <w:rPr>
          <w:rFonts w:ascii="Times New Roman" w:hAnsi="Times New Roman" w:cs="Times New Roman"/>
        </w:rPr>
        <w:t xml:space="preserve">), </w:t>
      </w:r>
      <w:r w:rsidRPr="00AE3D1F">
        <w:rPr>
          <w:rFonts w:ascii="Times New Roman" w:hAnsi="Times New Roman" w:cs="Times New Roman"/>
          <w:i/>
        </w:rPr>
        <w:t>T</w:t>
      </w:r>
      <w:r w:rsidR="004265BF" w:rsidRPr="00AE3D1F">
        <w:rPr>
          <w:rFonts w:ascii="Times New Roman" w:hAnsi="Times New Roman" w:cs="Times New Roman"/>
        </w:rPr>
        <w:t xml:space="preserve"> (temperature of the current hour)</w:t>
      </w:r>
      <w:r w:rsidRPr="00AE3D1F">
        <w:rPr>
          <w:rFonts w:ascii="Times New Roman" w:hAnsi="Times New Roman" w:cs="Times New Roman"/>
        </w:rPr>
        <w:t xml:space="preserve">, </w:t>
      </w:r>
      <w:r w:rsidRPr="00AE3D1F">
        <w:rPr>
          <w:rFonts w:ascii="Times New Roman" w:hAnsi="Times New Roman" w:cs="Times New Roman"/>
          <w:i/>
        </w:rPr>
        <w:t>T</w:t>
      </w:r>
      <w:r w:rsidRPr="00AE3D1F">
        <w:rPr>
          <w:rFonts w:ascii="Times New Roman" w:hAnsi="Times New Roman" w:cs="Times New Roman"/>
          <w:i/>
          <w:vertAlign w:val="superscript"/>
        </w:rPr>
        <w:t>2</w:t>
      </w:r>
      <w:r w:rsidRPr="00AE3D1F">
        <w:rPr>
          <w:rFonts w:ascii="Times New Roman" w:hAnsi="Times New Roman" w:cs="Times New Roman"/>
        </w:rPr>
        <w:t xml:space="preserve">, </w:t>
      </w:r>
      <w:r w:rsidRPr="00AE3D1F">
        <w:rPr>
          <w:rFonts w:ascii="Times New Roman" w:hAnsi="Times New Roman" w:cs="Times New Roman"/>
          <w:i/>
        </w:rPr>
        <w:t>T</w:t>
      </w:r>
      <w:r w:rsidRPr="00AE3D1F">
        <w:rPr>
          <w:rFonts w:ascii="Times New Roman" w:hAnsi="Times New Roman" w:cs="Times New Roman"/>
          <w:i/>
          <w:vertAlign w:val="superscript"/>
        </w:rPr>
        <w:t>3</w:t>
      </w:r>
      <w:r w:rsidRPr="00AE3D1F">
        <w:rPr>
          <w:rFonts w:ascii="Times New Roman" w:hAnsi="Times New Roman" w:cs="Times New Roman"/>
        </w:rPr>
        <w:t xml:space="preserve">, </w:t>
      </w:r>
      <w:r w:rsidRPr="00AE3D1F">
        <w:rPr>
          <w:rFonts w:ascii="Times New Roman" w:hAnsi="Times New Roman" w:cs="Times New Roman"/>
          <w:i/>
        </w:rPr>
        <w:t>Month</w:t>
      </w:r>
      <w:r w:rsidR="004265BF" w:rsidRPr="00AE3D1F">
        <w:rPr>
          <w:rFonts w:ascii="Times New Roman" w:hAnsi="Times New Roman" w:cs="Times New Roman"/>
        </w:rPr>
        <w:t xml:space="preserve"> (a class variable with 12 levels representing 12 months of a year)</w:t>
      </w:r>
      <w:r w:rsidRPr="00AE3D1F">
        <w:rPr>
          <w:rFonts w:ascii="Times New Roman" w:hAnsi="Times New Roman" w:cs="Times New Roman"/>
        </w:rPr>
        <w:t xml:space="preserve">, </w:t>
      </w:r>
      <w:r w:rsidR="004265BF" w:rsidRPr="00AE3D1F">
        <w:rPr>
          <w:rFonts w:ascii="Times New Roman" w:hAnsi="Times New Roman" w:cs="Times New Roman"/>
          <w:i/>
        </w:rPr>
        <w:t>Weekday</w:t>
      </w:r>
      <w:r w:rsidRPr="00AE3D1F">
        <w:rPr>
          <w:rFonts w:ascii="Times New Roman" w:hAnsi="Times New Roman" w:cs="Times New Roman"/>
        </w:rPr>
        <w:t xml:space="preserve"> </w:t>
      </w:r>
      <w:r w:rsidR="004265BF" w:rsidRPr="00AE3D1F">
        <w:rPr>
          <w:rFonts w:ascii="Times New Roman" w:hAnsi="Times New Roman" w:cs="Times New Roman"/>
        </w:rPr>
        <w:t xml:space="preserve">(a class variable with 7 levels representing 7 days of a week) </w:t>
      </w:r>
      <w:r w:rsidRPr="00AE3D1F">
        <w:rPr>
          <w:rFonts w:ascii="Times New Roman" w:hAnsi="Times New Roman" w:cs="Times New Roman"/>
        </w:rPr>
        <w:t xml:space="preserve">and </w:t>
      </w:r>
      <w:r w:rsidRPr="00AE3D1F">
        <w:rPr>
          <w:rFonts w:ascii="Times New Roman" w:hAnsi="Times New Roman" w:cs="Times New Roman"/>
          <w:i/>
        </w:rPr>
        <w:t>Hour</w:t>
      </w:r>
      <w:r w:rsidR="004265BF" w:rsidRPr="00AE3D1F">
        <w:rPr>
          <w:rFonts w:ascii="Times New Roman" w:hAnsi="Times New Roman" w:cs="Times New Roman"/>
        </w:rPr>
        <w:t xml:space="preserve"> (a class variable with 24 levels representing 24 hours of a day)</w:t>
      </w:r>
      <w:r w:rsidRPr="00AE3D1F">
        <w:rPr>
          <w:rFonts w:ascii="Times New Roman" w:hAnsi="Times New Roman" w:cs="Times New Roman"/>
        </w:rPr>
        <w:t>.</w:t>
      </w:r>
    </w:p>
    <w:p w:rsidR="005647E3" w:rsidRPr="00AE3D1F" w:rsidRDefault="005647E3" w:rsidP="00AE3D1F">
      <w:pPr>
        <w:pStyle w:val="ListParagraph"/>
        <w:numPr>
          <w:ilvl w:val="0"/>
          <w:numId w:val="8"/>
        </w:numPr>
        <w:ind w:left="360"/>
        <w:rPr>
          <w:rFonts w:ascii="Times New Roman" w:hAnsi="Times New Roman" w:cs="Times New Roman"/>
        </w:rPr>
      </w:pPr>
      <w:proofErr w:type="gramStart"/>
      <w:r w:rsidRPr="00AE3D1F">
        <w:rPr>
          <w:rFonts w:ascii="Times New Roman" w:hAnsi="Times New Roman" w:cs="Times New Roman"/>
        </w:rPr>
        <w:t>cross</w:t>
      </w:r>
      <w:proofErr w:type="gramEnd"/>
      <w:r w:rsidRPr="00AE3D1F">
        <w:rPr>
          <w:rFonts w:ascii="Times New Roman" w:hAnsi="Times New Roman" w:cs="Times New Roman"/>
        </w:rPr>
        <w:t xml:space="preserve"> effects (interactions): </w:t>
      </w:r>
      <w:r w:rsidR="007B2D0C" w:rsidRPr="00AE3D1F">
        <w:rPr>
          <w:rFonts w:ascii="Times New Roman" w:hAnsi="Times New Roman" w:cs="Times New Roman"/>
          <w:i/>
        </w:rPr>
        <w:t>Hour*Weekday</w:t>
      </w:r>
      <w:r w:rsidR="007B2D0C" w:rsidRPr="00AE3D1F">
        <w:rPr>
          <w:rFonts w:ascii="Times New Roman" w:hAnsi="Times New Roman" w:cs="Times New Roman"/>
        </w:rPr>
        <w:t xml:space="preserve">, </w:t>
      </w:r>
      <w:r w:rsidR="007B2D0C" w:rsidRPr="00AE3D1F">
        <w:rPr>
          <w:rFonts w:ascii="Times New Roman" w:hAnsi="Times New Roman" w:cs="Times New Roman"/>
          <w:i/>
        </w:rPr>
        <w:t>T*Month</w:t>
      </w:r>
      <w:r w:rsidR="007B2D0C" w:rsidRPr="00AE3D1F">
        <w:rPr>
          <w:rFonts w:ascii="Times New Roman" w:hAnsi="Times New Roman" w:cs="Times New Roman"/>
        </w:rPr>
        <w:t xml:space="preserve">, </w:t>
      </w:r>
      <w:r w:rsidR="007B2D0C" w:rsidRPr="00AE3D1F">
        <w:rPr>
          <w:rFonts w:ascii="Times New Roman" w:hAnsi="Times New Roman" w:cs="Times New Roman"/>
          <w:i/>
        </w:rPr>
        <w:t>T</w:t>
      </w:r>
      <w:r w:rsidR="007B2D0C" w:rsidRPr="00AE3D1F">
        <w:rPr>
          <w:rFonts w:ascii="Times New Roman" w:hAnsi="Times New Roman" w:cs="Times New Roman"/>
          <w:i/>
          <w:vertAlign w:val="superscript"/>
        </w:rPr>
        <w:t>2</w:t>
      </w:r>
      <w:r w:rsidR="007B2D0C" w:rsidRPr="00AE3D1F">
        <w:rPr>
          <w:rFonts w:ascii="Times New Roman" w:hAnsi="Times New Roman" w:cs="Times New Roman"/>
          <w:i/>
        </w:rPr>
        <w:t>*Month</w:t>
      </w:r>
      <w:r w:rsidR="007B2D0C" w:rsidRPr="00AE3D1F">
        <w:rPr>
          <w:rFonts w:ascii="Times New Roman" w:hAnsi="Times New Roman" w:cs="Times New Roman"/>
        </w:rPr>
        <w:t xml:space="preserve">, </w:t>
      </w:r>
      <w:r w:rsidR="007B2D0C" w:rsidRPr="00AE3D1F">
        <w:rPr>
          <w:rFonts w:ascii="Times New Roman" w:hAnsi="Times New Roman" w:cs="Times New Roman"/>
          <w:i/>
        </w:rPr>
        <w:t>T</w:t>
      </w:r>
      <w:r w:rsidR="007B2D0C" w:rsidRPr="00AE3D1F">
        <w:rPr>
          <w:rFonts w:ascii="Times New Roman" w:hAnsi="Times New Roman" w:cs="Times New Roman"/>
          <w:i/>
          <w:vertAlign w:val="superscript"/>
        </w:rPr>
        <w:t>3</w:t>
      </w:r>
      <w:r w:rsidR="007B2D0C" w:rsidRPr="00AE3D1F">
        <w:rPr>
          <w:rFonts w:ascii="Times New Roman" w:hAnsi="Times New Roman" w:cs="Times New Roman"/>
          <w:i/>
        </w:rPr>
        <w:t>*Month</w:t>
      </w:r>
      <w:r w:rsidR="007B2D0C" w:rsidRPr="00AE3D1F">
        <w:rPr>
          <w:rFonts w:ascii="Times New Roman" w:hAnsi="Times New Roman" w:cs="Times New Roman"/>
        </w:rPr>
        <w:t xml:space="preserve">, </w:t>
      </w:r>
      <w:r w:rsidR="007B2D0C" w:rsidRPr="00AE3D1F">
        <w:rPr>
          <w:rFonts w:ascii="Times New Roman" w:hAnsi="Times New Roman" w:cs="Times New Roman"/>
          <w:i/>
        </w:rPr>
        <w:t>T*Hour</w:t>
      </w:r>
      <w:r w:rsidR="007B2D0C" w:rsidRPr="00AE3D1F">
        <w:rPr>
          <w:rFonts w:ascii="Times New Roman" w:hAnsi="Times New Roman" w:cs="Times New Roman"/>
        </w:rPr>
        <w:t xml:space="preserve">, </w:t>
      </w:r>
      <w:r w:rsidR="007B2D0C" w:rsidRPr="00AE3D1F">
        <w:rPr>
          <w:rFonts w:ascii="Times New Roman" w:hAnsi="Times New Roman" w:cs="Times New Roman"/>
          <w:i/>
        </w:rPr>
        <w:t>T</w:t>
      </w:r>
      <w:r w:rsidR="007B2D0C" w:rsidRPr="00AE3D1F">
        <w:rPr>
          <w:rFonts w:ascii="Times New Roman" w:hAnsi="Times New Roman" w:cs="Times New Roman"/>
          <w:i/>
          <w:vertAlign w:val="superscript"/>
        </w:rPr>
        <w:t>2</w:t>
      </w:r>
      <w:r w:rsidR="007B2D0C" w:rsidRPr="00AE3D1F">
        <w:rPr>
          <w:rFonts w:ascii="Times New Roman" w:hAnsi="Times New Roman" w:cs="Times New Roman"/>
          <w:i/>
        </w:rPr>
        <w:t>*Hour</w:t>
      </w:r>
      <w:r w:rsidR="007B2D0C" w:rsidRPr="00AE3D1F">
        <w:rPr>
          <w:rFonts w:ascii="Times New Roman" w:hAnsi="Times New Roman" w:cs="Times New Roman"/>
        </w:rPr>
        <w:t xml:space="preserve"> and </w:t>
      </w:r>
      <w:r w:rsidR="007B2D0C" w:rsidRPr="00AE3D1F">
        <w:rPr>
          <w:rFonts w:ascii="Times New Roman" w:hAnsi="Times New Roman" w:cs="Times New Roman"/>
          <w:i/>
        </w:rPr>
        <w:t>T</w:t>
      </w:r>
      <w:r w:rsidR="007B2D0C" w:rsidRPr="00AE3D1F">
        <w:rPr>
          <w:rFonts w:ascii="Times New Roman" w:hAnsi="Times New Roman" w:cs="Times New Roman"/>
          <w:i/>
          <w:vertAlign w:val="superscript"/>
        </w:rPr>
        <w:t>3</w:t>
      </w:r>
      <w:r w:rsidR="007B2D0C" w:rsidRPr="00AE3D1F">
        <w:rPr>
          <w:rFonts w:ascii="Times New Roman" w:hAnsi="Times New Roman" w:cs="Times New Roman"/>
          <w:i/>
        </w:rPr>
        <w:t>*Hour</w:t>
      </w:r>
      <w:r w:rsidR="007B2D0C" w:rsidRPr="00AE3D1F">
        <w:rPr>
          <w:rFonts w:ascii="Times New Roman" w:hAnsi="Times New Roman" w:cs="Times New Roman"/>
        </w:rPr>
        <w:t>.</w:t>
      </w:r>
    </w:p>
    <w:p w:rsidR="0044031E" w:rsidRPr="00565487" w:rsidRDefault="00B664AA" w:rsidP="008E709C">
      <w:pPr>
        <w:rPr>
          <w:rFonts w:ascii="Times New Roman" w:hAnsi="Times New Roman" w:cs="Times New Roman"/>
        </w:rPr>
      </w:pPr>
      <w:r w:rsidRPr="00565487">
        <w:rPr>
          <w:rFonts w:ascii="Times New Roman" w:hAnsi="Times New Roman" w:cs="Times New Roman"/>
        </w:rPr>
        <w:t xml:space="preserve">The parameters are estimated </w:t>
      </w:r>
      <w:r w:rsidR="00C13AE2" w:rsidRPr="00565487">
        <w:rPr>
          <w:rFonts w:ascii="Times New Roman" w:hAnsi="Times New Roman" w:cs="Times New Roman"/>
        </w:rPr>
        <w:t>with</w:t>
      </w:r>
      <w:r w:rsidRPr="00565487">
        <w:rPr>
          <w:rFonts w:ascii="Times New Roman" w:hAnsi="Times New Roman" w:cs="Times New Roman"/>
        </w:rPr>
        <w:t xml:space="preserve"> the </w:t>
      </w:r>
      <w:r w:rsidR="009D64EE" w:rsidRPr="00565487">
        <w:rPr>
          <w:rFonts w:ascii="Times New Roman" w:hAnsi="Times New Roman" w:cs="Times New Roman"/>
        </w:rPr>
        <w:t>4.5 years of</w:t>
      </w:r>
      <w:r w:rsidRPr="00565487">
        <w:rPr>
          <w:rFonts w:ascii="Times New Roman" w:hAnsi="Times New Roman" w:cs="Times New Roman"/>
        </w:rPr>
        <w:t xml:space="preserve"> history</w:t>
      </w:r>
      <w:r w:rsidR="009D64EE" w:rsidRPr="00565487">
        <w:rPr>
          <w:rFonts w:ascii="Times New Roman" w:hAnsi="Times New Roman" w:cs="Times New Roman"/>
        </w:rPr>
        <w:t xml:space="preserve"> less the 8 </w:t>
      </w:r>
      <w:proofErr w:type="spellStart"/>
      <w:r w:rsidR="009D64EE" w:rsidRPr="00565487">
        <w:rPr>
          <w:rFonts w:ascii="Times New Roman" w:hAnsi="Times New Roman" w:cs="Times New Roman"/>
        </w:rPr>
        <w:t>backcasted</w:t>
      </w:r>
      <w:proofErr w:type="spellEnd"/>
      <w:r w:rsidR="009D64EE" w:rsidRPr="00565487">
        <w:rPr>
          <w:rFonts w:ascii="Times New Roman" w:hAnsi="Times New Roman" w:cs="Times New Roman"/>
        </w:rPr>
        <w:t xml:space="preserve"> weeks</w:t>
      </w:r>
      <w:r w:rsidRPr="00565487">
        <w:rPr>
          <w:rFonts w:ascii="Times New Roman" w:hAnsi="Times New Roman" w:cs="Times New Roman"/>
        </w:rPr>
        <w:t>.</w:t>
      </w:r>
      <w:r w:rsidR="009D64EE" w:rsidRPr="00565487">
        <w:rPr>
          <w:rFonts w:ascii="Times New Roman" w:hAnsi="Times New Roman" w:cs="Times New Roman"/>
        </w:rPr>
        <w:t xml:space="preserve"> For each zone, we build 11 models, one per weather station. </w:t>
      </w:r>
      <w:r w:rsidR="00B43531" w:rsidRPr="00565487">
        <w:rPr>
          <w:rFonts w:ascii="Times New Roman" w:hAnsi="Times New Roman" w:cs="Times New Roman"/>
        </w:rPr>
        <w:t>The weather station with the best fit is being assigned to the corresponding zone.</w:t>
      </w:r>
      <w:r w:rsidR="009D64EE" w:rsidRPr="00565487">
        <w:rPr>
          <w:rFonts w:ascii="Times New Roman" w:hAnsi="Times New Roman" w:cs="Times New Roman"/>
        </w:rPr>
        <w:t xml:space="preserve"> </w:t>
      </w:r>
      <w:r w:rsidR="00254F0E" w:rsidRPr="00565487">
        <w:rPr>
          <w:rFonts w:ascii="Times New Roman" w:hAnsi="Times New Roman" w:cs="Times New Roman"/>
        </w:rPr>
        <w:t xml:space="preserve">We predict the 8 weeks of loads using the same model with actual temperatures from the selected weather station. We forecast the last week of loads using the same model with </w:t>
      </w:r>
      <w:r w:rsidR="00C12FD5" w:rsidRPr="00565487">
        <w:rPr>
          <w:rFonts w:ascii="Times New Roman" w:hAnsi="Times New Roman" w:cs="Times New Roman"/>
        </w:rPr>
        <w:t>forecasted</w:t>
      </w:r>
      <w:r w:rsidR="005E4444" w:rsidRPr="00565487">
        <w:rPr>
          <w:rFonts w:ascii="Times New Roman" w:hAnsi="Times New Roman" w:cs="Times New Roman"/>
        </w:rPr>
        <w:t xml:space="preserve"> temperatures</w:t>
      </w:r>
      <w:r w:rsidR="00E95ACE" w:rsidRPr="00565487">
        <w:rPr>
          <w:rFonts w:ascii="Times New Roman" w:hAnsi="Times New Roman" w:cs="Times New Roman"/>
        </w:rPr>
        <w:t xml:space="preserve">, </w:t>
      </w:r>
      <w:r w:rsidR="00065B1E" w:rsidRPr="00565487">
        <w:rPr>
          <w:rFonts w:ascii="Times New Roman" w:hAnsi="Times New Roman" w:cs="Times New Roman"/>
        </w:rPr>
        <w:t xml:space="preserve">of </w:t>
      </w:r>
      <w:r w:rsidR="00E95ACE" w:rsidRPr="00565487">
        <w:rPr>
          <w:rFonts w:ascii="Times New Roman" w:hAnsi="Times New Roman" w:cs="Times New Roman"/>
        </w:rPr>
        <w:t xml:space="preserve">which </w:t>
      </w:r>
      <w:r w:rsidR="00065B1E" w:rsidRPr="00565487">
        <w:rPr>
          <w:rFonts w:ascii="Times New Roman" w:hAnsi="Times New Roman" w:cs="Times New Roman"/>
        </w:rPr>
        <w:t xml:space="preserve">temperature forecast </w:t>
      </w:r>
      <w:r w:rsidR="002945AA" w:rsidRPr="00565487">
        <w:rPr>
          <w:rFonts w:ascii="Times New Roman" w:hAnsi="Times New Roman" w:cs="Times New Roman"/>
        </w:rPr>
        <w:t xml:space="preserve">at each hour </w:t>
      </w:r>
      <w:r w:rsidR="00065B1E" w:rsidRPr="00565487">
        <w:rPr>
          <w:rFonts w:ascii="Times New Roman" w:hAnsi="Times New Roman" w:cs="Times New Roman"/>
        </w:rPr>
        <w:t>is the average of</w:t>
      </w:r>
      <w:r w:rsidR="00C12FD5" w:rsidRPr="00565487">
        <w:rPr>
          <w:rFonts w:ascii="Times New Roman" w:hAnsi="Times New Roman" w:cs="Times New Roman"/>
        </w:rPr>
        <w:t xml:space="preserve"> the same </w:t>
      </w:r>
      <w:r w:rsidR="00BC2FCD" w:rsidRPr="00565487">
        <w:rPr>
          <w:rFonts w:ascii="Times New Roman" w:hAnsi="Times New Roman" w:cs="Times New Roman"/>
        </w:rPr>
        <w:t>date and hour</w:t>
      </w:r>
      <w:r w:rsidR="00C12FD5" w:rsidRPr="00565487">
        <w:rPr>
          <w:rFonts w:ascii="Times New Roman" w:hAnsi="Times New Roman" w:cs="Times New Roman"/>
        </w:rPr>
        <w:t xml:space="preserve"> over the past four years.</w:t>
      </w:r>
    </w:p>
    <w:p w:rsidR="00346A4D" w:rsidRPr="00565487" w:rsidRDefault="00A90075" w:rsidP="0016557C">
      <w:pPr>
        <w:rPr>
          <w:rFonts w:ascii="Times New Roman" w:hAnsi="Times New Roman" w:cs="Times New Roman"/>
        </w:rPr>
      </w:pPr>
      <w:r w:rsidRPr="00565487">
        <w:rPr>
          <w:rFonts w:ascii="Times New Roman" w:hAnsi="Times New Roman" w:cs="Times New Roman"/>
        </w:rPr>
        <w:t>Table 1</w:t>
      </w:r>
      <w:r w:rsidR="00873251" w:rsidRPr="00565487">
        <w:rPr>
          <w:rFonts w:ascii="Times New Roman" w:hAnsi="Times New Roman" w:cs="Times New Roman"/>
        </w:rPr>
        <w:t xml:space="preserve"> summarize</w:t>
      </w:r>
      <w:r w:rsidRPr="00565487">
        <w:rPr>
          <w:rFonts w:ascii="Times New Roman" w:hAnsi="Times New Roman" w:cs="Times New Roman"/>
        </w:rPr>
        <w:t>s</w:t>
      </w:r>
      <w:r w:rsidR="00873251" w:rsidRPr="00565487">
        <w:rPr>
          <w:rFonts w:ascii="Times New Roman" w:hAnsi="Times New Roman" w:cs="Times New Roman"/>
        </w:rPr>
        <w:t xml:space="preserve"> the </w:t>
      </w:r>
      <w:r w:rsidRPr="00565487">
        <w:rPr>
          <w:rFonts w:ascii="Times New Roman" w:hAnsi="Times New Roman" w:cs="Times New Roman"/>
        </w:rPr>
        <w:t xml:space="preserve">methods used by selected entries based on their reports. We also calculate the WRMSE of the 8 </w:t>
      </w:r>
      <w:proofErr w:type="spellStart"/>
      <w:r w:rsidRPr="00565487">
        <w:rPr>
          <w:rFonts w:ascii="Times New Roman" w:hAnsi="Times New Roman" w:cs="Times New Roman"/>
        </w:rPr>
        <w:t>backcasted</w:t>
      </w:r>
      <w:proofErr w:type="spellEnd"/>
      <w:r w:rsidRPr="00565487">
        <w:rPr>
          <w:rFonts w:ascii="Times New Roman" w:hAnsi="Times New Roman" w:cs="Times New Roman"/>
        </w:rPr>
        <w:t xml:space="preserve"> weeks, 7/1/2008 and the forecasted week as shown in Table 2. </w:t>
      </w:r>
    </w:p>
    <w:p w:rsidR="00873251" w:rsidRPr="00565487" w:rsidRDefault="00873251" w:rsidP="0016557C">
      <w:pPr>
        <w:rPr>
          <w:rFonts w:ascii="Times New Roman" w:hAnsi="Times New Roman" w:cs="Times New Roman"/>
        </w:rPr>
      </w:pPr>
      <w:r w:rsidRPr="00565487">
        <w:rPr>
          <w:rFonts w:ascii="Times New Roman" w:hAnsi="Times New Roman" w:cs="Times New Roman"/>
        </w:rPr>
        <w:lastRenderedPageBreak/>
        <w:t xml:space="preserve">Table </w:t>
      </w:r>
      <w:r w:rsidR="00A90075" w:rsidRPr="00565487">
        <w:rPr>
          <w:rFonts w:ascii="Times New Roman" w:hAnsi="Times New Roman" w:cs="Times New Roman"/>
        </w:rPr>
        <w:t>2</w:t>
      </w:r>
      <w:r w:rsidR="00EB3209">
        <w:rPr>
          <w:rFonts w:ascii="Times New Roman" w:hAnsi="Times New Roman" w:cs="Times New Roman"/>
        </w:rPr>
        <w:t>. Summary of methods in hierarchical load forecasting track</w:t>
      </w:r>
    </w:p>
    <w:tbl>
      <w:tblPr>
        <w:tblStyle w:val="TableGrid"/>
        <w:tblW w:w="9180" w:type="dxa"/>
        <w:jc w:val="center"/>
        <w:tblLayout w:type="fixed"/>
        <w:tblLook w:val="04A0" w:firstRow="1" w:lastRow="0" w:firstColumn="1" w:lastColumn="0" w:noHBand="0" w:noVBand="1"/>
      </w:tblPr>
      <w:tblGrid>
        <w:gridCol w:w="1264"/>
        <w:gridCol w:w="1526"/>
        <w:gridCol w:w="900"/>
        <w:gridCol w:w="1800"/>
        <w:gridCol w:w="810"/>
        <w:gridCol w:w="1800"/>
        <w:gridCol w:w="1080"/>
      </w:tblGrid>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Kaggle</w:t>
            </w:r>
            <w:proofErr w:type="spellEnd"/>
            <w:r w:rsidRPr="00565487">
              <w:rPr>
                <w:rFonts w:ascii="Times New Roman" w:hAnsi="Times New Roman" w:cs="Times New Roman"/>
                <w:sz w:val="16"/>
                <w:szCs w:val="16"/>
              </w:rPr>
              <w:t xml:space="preserve"> ID</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Techniques</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Data Cleansing</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Weather Station Selection</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Holiday Effect</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Temperature Forecast</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Combining Forecasting</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CountingLab</w:t>
            </w:r>
            <w:proofErr w:type="spellEnd"/>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MLR, SVD, combining</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Eleven models corresponding to the eleven weather stations were built</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Using the average temperature of the same hour from similar days in the previous years.</w:t>
            </w:r>
          </w:p>
          <w:p w:rsidR="00D14641" w:rsidRPr="00565487" w:rsidRDefault="00D14641" w:rsidP="0052735F">
            <w:pPr>
              <w:rPr>
                <w:rFonts w:ascii="Times New Roman" w:hAnsi="Times New Roman" w:cs="Times New Roman"/>
                <w:sz w:val="16"/>
                <w:szCs w:val="16"/>
              </w:rPr>
            </w:pP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Combine forecasts from the 5-best fitted models.</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James Lloyd</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Gradient boosting machines, Gaussian process regression, MLR, combining</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Temperatures from all stations were used</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Estimating the smooth trend and daily periodicity of temperature separately.</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Combine forecasts from three models.</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Tololo</w:t>
            </w:r>
            <w:proofErr w:type="spellEnd"/>
            <w:r w:rsidRPr="00565487">
              <w:rPr>
                <w:rFonts w:ascii="Times New Roman" w:hAnsi="Times New Roman" w:cs="Times New Roman"/>
                <w:sz w:val="16"/>
                <w:szCs w:val="16"/>
              </w:rPr>
              <w:t xml:space="preserve"> (EDF)</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Semi-parametric regression, with B-splines or cubic regression splines as smooth function</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autoSpaceDE w:val="0"/>
              <w:autoSpaceDN w:val="0"/>
              <w:adjustRightInd w:val="0"/>
              <w:rPr>
                <w:rFonts w:ascii="Times New Roman" w:hAnsi="Times New Roman" w:cs="Times New Roman"/>
                <w:sz w:val="16"/>
                <w:szCs w:val="16"/>
              </w:rPr>
            </w:pPr>
            <w:r w:rsidRPr="00565487">
              <w:rPr>
                <w:rFonts w:ascii="Times New Roman" w:hAnsi="Times New Roman" w:cs="Times New Roman"/>
                <w:sz w:val="16"/>
                <w:szCs w:val="16"/>
              </w:rPr>
              <w:t>A stepwise procedure was used for each zone to select the station that minimizes forecasting error on a test set.</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TinTin</w:t>
            </w:r>
            <w:proofErr w:type="spellEnd"/>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Nonparametric additive models with P-spline, component-wise gradient boosting</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autoSpaceDE w:val="0"/>
              <w:autoSpaceDN w:val="0"/>
              <w:adjustRightInd w:val="0"/>
              <w:rPr>
                <w:rFonts w:ascii="Times New Roman" w:hAnsi="Times New Roman" w:cs="Times New Roman"/>
                <w:sz w:val="16"/>
                <w:szCs w:val="16"/>
              </w:rPr>
            </w:pPr>
            <w:r w:rsidRPr="00565487">
              <w:rPr>
                <w:rFonts w:ascii="Times New Roman" w:hAnsi="Times New Roman" w:cs="Times New Roman"/>
                <w:sz w:val="16"/>
                <w:szCs w:val="16"/>
              </w:rPr>
              <w:t>A testing week (the last week of the available</w:t>
            </w:r>
          </w:p>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data) was used to determine the station for each zone.</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Using the average temperatures at the same period across the previous years.</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Quadrivio</w:t>
            </w:r>
            <w:proofErr w:type="spellEnd"/>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Multiple linear regression (MLR)</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autoSpaceDE w:val="0"/>
              <w:autoSpaceDN w:val="0"/>
              <w:adjustRightInd w:val="0"/>
              <w:rPr>
                <w:rFonts w:ascii="Times New Roman" w:hAnsi="Times New Roman" w:cs="Times New Roman"/>
                <w:sz w:val="16"/>
                <w:szCs w:val="16"/>
              </w:rPr>
            </w:pPr>
            <w:r w:rsidRPr="00565487">
              <w:rPr>
                <w:rFonts w:ascii="Times New Roman" w:hAnsi="Times New Roman" w:cs="Times New Roman"/>
                <w:sz w:val="16"/>
                <w:szCs w:val="16"/>
              </w:rPr>
              <w:t>Load was fitted to temperature at each station separately, and the best three were used for each zone.</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Averaging the temperatures during the same days from previous years</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Chaotic Experiments</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Random Forest, GMB models, combining</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Combine forecasts from three models.</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Andrew L</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Generalized additive model, spline, PCA</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The first component of PCA was used temperature variable for each hour</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 xml:space="preserve">Using a generalized additive model </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NHH</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Wavelet decomposition, Mutual Information, Neural Networks</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Temperatures from all stations were considered as input candidate</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proofErr w:type="spellStart"/>
            <w:r w:rsidRPr="00565487">
              <w:rPr>
                <w:rFonts w:ascii="Times New Roman" w:hAnsi="Times New Roman" w:cs="Times New Roman"/>
                <w:sz w:val="16"/>
                <w:szCs w:val="16"/>
              </w:rPr>
              <w:t>TheJellyTeam</w:t>
            </w:r>
            <w:proofErr w:type="spellEnd"/>
            <w:r w:rsidRPr="00565487">
              <w:rPr>
                <w:rFonts w:ascii="Times New Roman" w:hAnsi="Times New Roman" w:cs="Times New Roman"/>
                <w:sz w:val="16"/>
                <w:szCs w:val="16"/>
              </w:rPr>
              <w:t xml:space="preserve"> </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Neural Networks</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Temperatures from all stations were considered.</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Using the mean of the same period from the previous years.</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Shooters Touch</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Regression models and neural network</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Weighted average of up to 3 stations, selected  based on the fitted result for each station</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Yes</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Not discussed</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r w:rsidR="00D14641" w:rsidRPr="00565487" w:rsidTr="00873251">
        <w:trPr>
          <w:jc w:val="center"/>
        </w:trPr>
        <w:tc>
          <w:tcPr>
            <w:tcW w:w="1264"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Tao’s Vanilla Benchmark</w:t>
            </w:r>
          </w:p>
        </w:tc>
        <w:tc>
          <w:tcPr>
            <w:tcW w:w="1526"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MLR</w:t>
            </w:r>
          </w:p>
        </w:tc>
        <w:tc>
          <w:tcPr>
            <w:tcW w:w="9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Best fit from the 11 weather stations</w:t>
            </w:r>
          </w:p>
        </w:tc>
        <w:tc>
          <w:tcPr>
            <w:tcW w:w="81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c>
          <w:tcPr>
            <w:tcW w:w="180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Average of the same date/time of the past four years</w:t>
            </w:r>
          </w:p>
        </w:tc>
        <w:tc>
          <w:tcPr>
            <w:tcW w:w="1080" w:type="dxa"/>
          </w:tcPr>
          <w:p w:rsidR="00D14641" w:rsidRPr="00565487" w:rsidRDefault="00D14641" w:rsidP="0052735F">
            <w:pPr>
              <w:rPr>
                <w:rFonts w:ascii="Times New Roman" w:hAnsi="Times New Roman" w:cs="Times New Roman"/>
                <w:sz w:val="16"/>
                <w:szCs w:val="16"/>
              </w:rPr>
            </w:pPr>
            <w:r w:rsidRPr="00565487">
              <w:rPr>
                <w:rFonts w:ascii="Times New Roman" w:hAnsi="Times New Roman" w:cs="Times New Roman"/>
                <w:sz w:val="16"/>
                <w:szCs w:val="16"/>
              </w:rPr>
              <w:t>No</w:t>
            </w:r>
          </w:p>
        </w:tc>
      </w:tr>
    </w:tbl>
    <w:p w:rsidR="00346A4D" w:rsidRPr="00565487" w:rsidRDefault="00346A4D" w:rsidP="0016557C">
      <w:pPr>
        <w:rPr>
          <w:rFonts w:ascii="Times New Roman" w:hAnsi="Times New Roman" w:cs="Times New Roman"/>
        </w:rPr>
      </w:pPr>
    </w:p>
    <w:p w:rsidR="00EB3209" w:rsidRPr="00565487" w:rsidRDefault="00A90075" w:rsidP="00EB3209">
      <w:pPr>
        <w:rPr>
          <w:rFonts w:ascii="Times New Roman" w:hAnsi="Times New Roman" w:cs="Times New Roman"/>
        </w:rPr>
      </w:pPr>
      <w:r w:rsidRPr="00565487">
        <w:rPr>
          <w:rFonts w:ascii="Times New Roman" w:hAnsi="Times New Roman" w:cs="Times New Roman"/>
        </w:rPr>
        <w:t>Table 3</w:t>
      </w:r>
      <w:r w:rsidR="00EB3209">
        <w:rPr>
          <w:rFonts w:ascii="Times New Roman" w:hAnsi="Times New Roman" w:cs="Times New Roman"/>
        </w:rPr>
        <w:t>. Error statistics (WRMSE) of selected entries in the wind power forecasting track.</w:t>
      </w:r>
    </w:p>
    <w:tbl>
      <w:tblPr>
        <w:tblStyle w:val="TableGrid"/>
        <w:tblW w:w="6995" w:type="dxa"/>
        <w:tblLayout w:type="fixed"/>
        <w:tblLook w:val="04A0" w:firstRow="1" w:lastRow="0" w:firstColumn="1" w:lastColumn="0" w:noHBand="0" w:noVBand="1"/>
      </w:tblPr>
      <w:tblGrid>
        <w:gridCol w:w="2382"/>
        <w:gridCol w:w="1854"/>
        <w:gridCol w:w="1338"/>
        <w:gridCol w:w="1421"/>
      </w:tblGrid>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Kaggle</w:t>
            </w:r>
            <w:proofErr w:type="spellEnd"/>
            <w:r w:rsidRPr="000E749C">
              <w:rPr>
                <w:rFonts w:ascii="Times New Roman" w:hAnsi="Times New Roman" w:cs="Times New Roman"/>
                <w:sz w:val="16"/>
                <w:szCs w:val="16"/>
              </w:rPr>
              <w:t xml:space="preserve"> ID</w:t>
            </w:r>
          </w:p>
        </w:tc>
        <w:tc>
          <w:tcPr>
            <w:tcW w:w="1854"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Backcast</w:t>
            </w:r>
            <w:proofErr w:type="spellEnd"/>
            <w:r w:rsidRPr="000E749C">
              <w:rPr>
                <w:rFonts w:ascii="Times New Roman" w:hAnsi="Times New Roman" w:cs="Times New Roman"/>
                <w:sz w:val="16"/>
                <w:szCs w:val="16"/>
              </w:rPr>
              <w:t xml:space="preserve"> Accuracy</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 xml:space="preserve">1-day ahead </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1-week ahead</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CountingLab</w:t>
            </w:r>
            <w:proofErr w:type="spellEnd"/>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61890</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72504</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73900</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James Lloyd</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58406</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59273</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82346</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Tololo</w:t>
            </w:r>
            <w:proofErr w:type="spellEnd"/>
            <w:r w:rsidRPr="000E749C">
              <w:rPr>
                <w:rFonts w:ascii="Times New Roman" w:hAnsi="Times New Roman" w:cs="Times New Roman"/>
                <w:sz w:val="16"/>
                <w:szCs w:val="16"/>
              </w:rPr>
              <w:t xml:space="preserve"> (EDF)</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46756</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52136</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82776</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TinTin</w:t>
            </w:r>
            <w:proofErr w:type="spellEnd"/>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50926</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112410</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86590</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Quadrivio</w:t>
            </w:r>
            <w:proofErr w:type="spellEnd"/>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71663</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63186</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81645</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Chaotic Experiments</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78238</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50967</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89783</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Andrew L</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68638</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133005</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106272</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NHH</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65360</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121818</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109850</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proofErr w:type="spellStart"/>
            <w:r w:rsidRPr="000E749C">
              <w:rPr>
                <w:rFonts w:ascii="Times New Roman" w:hAnsi="Times New Roman" w:cs="Times New Roman"/>
                <w:sz w:val="16"/>
                <w:szCs w:val="16"/>
              </w:rPr>
              <w:t>TheJellyTeam</w:t>
            </w:r>
            <w:proofErr w:type="spellEnd"/>
            <w:r w:rsidRPr="000E749C">
              <w:rPr>
                <w:rFonts w:ascii="Times New Roman" w:hAnsi="Times New Roman" w:cs="Times New Roman"/>
                <w:sz w:val="16"/>
                <w:szCs w:val="16"/>
              </w:rPr>
              <w:t xml:space="preserve"> </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72197</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120752</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101066</w:t>
            </w:r>
          </w:p>
        </w:tc>
      </w:tr>
      <w:tr w:rsidR="00502ACE" w:rsidRPr="00565487" w:rsidTr="00EB3209">
        <w:tc>
          <w:tcPr>
            <w:tcW w:w="2382"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Tao’s Vanilla Benchmark</w:t>
            </w:r>
          </w:p>
        </w:tc>
        <w:tc>
          <w:tcPr>
            <w:tcW w:w="1854"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69557</w:t>
            </w:r>
          </w:p>
        </w:tc>
        <w:tc>
          <w:tcPr>
            <w:tcW w:w="1338"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148352</w:t>
            </w:r>
          </w:p>
        </w:tc>
        <w:tc>
          <w:tcPr>
            <w:tcW w:w="1421" w:type="dxa"/>
          </w:tcPr>
          <w:p w:rsidR="00502ACE" w:rsidRPr="000E749C" w:rsidRDefault="00502ACE" w:rsidP="00964820">
            <w:pPr>
              <w:rPr>
                <w:rFonts w:ascii="Times New Roman" w:hAnsi="Times New Roman" w:cs="Times New Roman"/>
                <w:sz w:val="16"/>
                <w:szCs w:val="16"/>
              </w:rPr>
            </w:pPr>
            <w:r w:rsidRPr="000E749C">
              <w:rPr>
                <w:rFonts w:ascii="Times New Roman" w:hAnsi="Times New Roman" w:cs="Times New Roman"/>
                <w:sz w:val="16"/>
                <w:szCs w:val="16"/>
              </w:rPr>
              <w:t>123758</w:t>
            </w:r>
          </w:p>
        </w:tc>
      </w:tr>
    </w:tbl>
    <w:p w:rsidR="00502ACE" w:rsidRPr="00565487" w:rsidRDefault="00502ACE">
      <w:pPr>
        <w:rPr>
          <w:rFonts w:ascii="Times New Roman" w:hAnsi="Times New Roman" w:cs="Times New Roman"/>
        </w:rPr>
      </w:pPr>
    </w:p>
    <w:p w:rsidR="008E709C" w:rsidRPr="00565487" w:rsidRDefault="00456D9A" w:rsidP="008E709C">
      <w:pPr>
        <w:rPr>
          <w:rFonts w:ascii="Times New Roman" w:hAnsi="Times New Roman" w:cs="Times New Roman"/>
          <w:b/>
        </w:rPr>
      </w:pPr>
      <w:bookmarkStart w:id="2" w:name="_GoBack"/>
      <w:bookmarkEnd w:id="2"/>
      <w:r w:rsidRPr="00565487">
        <w:rPr>
          <w:rFonts w:ascii="Times New Roman" w:hAnsi="Times New Roman" w:cs="Times New Roman"/>
          <w:b/>
        </w:rPr>
        <w:lastRenderedPageBreak/>
        <w:t xml:space="preserve">3. </w:t>
      </w:r>
      <w:r w:rsidR="00A510D5" w:rsidRPr="00565487">
        <w:rPr>
          <w:rFonts w:ascii="Times New Roman" w:hAnsi="Times New Roman" w:cs="Times New Roman"/>
          <w:b/>
        </w:rPr>
        <w:t xml:space="preserve">Wind Power Forecasting </w:t>
      </w:r>
    </w:p>
    <w:p w:rsidR="00930DED" w:rsidRPr="00565487" w:rsidRDefault="00930DED" w:rsidP="00930DED">
      <w:r w:rsidRPr="00565487">
        <w:rPr>
          <w:rFonts w:ascii="Times New Roman" w:hAnsi="Times New Roman" w:cs="Times New Roman"/>
          <w:u w:val="single"/>
        </w:rPr>
        <w:t>Problem description</w:t>
      </w:r>
    </w:p>
    <w:p w:rsidR="00930DED" w:rsidRPr="00565487" w:rsidRDefault="00930DED" w:rsidP="00930DED">
      <w:r w:rsidRPr="00565487">
        <w:rPr>
          <w:rFonts w:ascii="Times New Roman" w:hAnsi="Times New Roman" w:cs="Times New Roman"/>
        </w:rPr>
        <w:t>With the ever increasing deployment of wind power capacities as a viable renewable energy solution to the electricity mix, a number of decision-making problems related to power system operations and participation in electricity markets require some form of forecasts as input. The development of methods for wind power forecasting can be traced back to the work of Brown et al. (1984), who used simple time-series models for wind forecasting at a site of interest, then converted to electric power generation by passing wind forecasts through a theoretical manufactu</w:t>
      </w:r>
      <w:r w:rsidR="00BB0D81" w:rsidRPr="00565487">
        <w:rPr>
          <w:rFonts w:ascii="Times New Roman" w:hAnsi="Times New Roman" w:cs="Times New Roman"/>
        </w:rPr>
        <w:t>rer's power curve. Since then, three</w:t>
      </w:r>
      <w:r w:rsidRPr="00565487">
        <w:rPr>
          <w:rFonts w:ascii="Times New Roman" w:hAnsi="Times New Roman" w:cs="Times New Roman"/>
        </w:rPr>
        <w:t xml:space="preserve"> decades of research and development have led to the proposal of a wide range of approaches, with a clear intensification of these efforts since the beginning of the new millennium</w:t>
      </w:r>
      <w:r w:rsidR="0092311D">
        <w:rPr>
          <w:rFonts w:ascii="Times New Roman" w:hAnsi="Times New Roman" w:cs="Times New Roman"/>
        </w:rPr>
        <w:t>,</w:t>
      </w:r>
      <w:r w:rsidRPr="00565487">
        <w:rPr>
          <w:rFonts w:ascii="Times New Roman" w:hAnsi="Times New Roman" w:cs="Times New Roman"/>
        </w:rPr>
        <w:t xml:space="preserve"> as wind power capacities are spreading more globally (while they were mainly concentrated in the European region before that). A set of reviews of the state of the art in wind power forecasting exists, to which the readers are referred to for an exhaustive coverage of the alternative approaches. Certainly the most complete of these reviews are that by </w:t>
      </w:r>
      <w:proofErr w:type="spellStart"/>
      <w:r w:rsidRPr="00565487">
        <w:rPr>
          <w:rFonts w:ascii="Times New Roman" w:hAnsi="Times New Roman" w:cs="Times New Roman"/>
        </w:rPr>
        <w:t>Giebel</w:t>
      </w:r>
      <w:proofErr w:type="spellEnd"/>
      <w:r w:rsidRPr="00565487">
        <w:rPr>
          <w:rFonts w:ascii="Times New Roman" w:hAnsi="Times New Roman" w:cs="Times New Roman"/>
        </w:rPr>
        <w:t xml:space="preserve"> et al. (2011) and </w:t>
      </w:r>
      <w:proofErr w:type="spellStart"/>
      <w:r w:rsidRPr="00565487">
        <w:rPr>
          <w:rFonts w:ascii="Times New Roman" w:hAnsi="Times New Roman" w:cs="Times New Roman"/>
        </w:rPr>
        <w:t>Monteiro</w:t>
      </w:r>
      <w:proofErr w:type="spellEnd"/>
      <w:r w:rsidRPr="00565487">
        <w:rPr>
          <w:rFonts w:ascii="Times New Roman" w:hAnsi="Times New Roman" w:cs="Times New Roman"/>
        </w:rPr>
        <w:t xml:space="preserve"> et al. (2009).</w:t>
      </w:r>
    </w:p>
    <w:p w:rsidR="0045439A" w:rsidRPr="00565487" w:rsidRDefault="00930DED" w:rsidP="0045439A">
      <w:pPr>
        <w:rPr>
          <w:rFonts w:ascii="Times New Roman" w:hAnsi="Times New Roman" w:cs="Times New Roman"/>
        </w:rPr>
      </w:pPr>
      <w:r w:rsidRPr="00565487">
        <w:rPr>
          <w:rFonts w:ascii="Times New Roman" w:hAnsi="Times New Roman" w:cs="Times New Roman"/>
        </w:rPr>
        <w:t>In the wind power forecasting track, the participants are required to forecast the hourly wind power generation for 7 wind farms. We provide 3 years of historical data including both wind power generation and wind forecast. The error score for the wind power forecasting track is Root Mean Square Error</w:t>
      </w:r>
      <w:r w:rsidR="00AF44DF" w:rsidRPr="00565487">
        <w:rPr>
          <w:rFonts w:ascii="Times New Roman" w:hAnsi="Times New Roman" w:cs="Times New Roman"/>
        </w:rPr>
        <w:t xml:space="preserve"> (RMSE)</w:t>
      </w:r>
      <w:r w:rsidR="0045439A" w:rsidRPr="00565487">
        <w:rPr>
          <w:rFonts w:ascii="Times New Roman" w:hAnsi="Times New Roman" w:cs="Times New Roman"/>
        </w:rPr>
        <w:t>.</w:t>
      </w:r>
      <w:r w:rsidR="0073796C" w:rsidRPr="00565487">
        <w:rPr>
          <w:rFonts w:ascii="Times New Roman" w:hAnsi="Times New Roman" w:cs="Times New Roman"/>
        </w:rPr>
        <w:t xml:space="preserve"> Similar to the hierarchical load forecasting track, </w:t>
      </w:r>
      <w:r w:rsidR="004D1B01" w:rsidRPr="00565487">
        <w:rPr>
          <w:rFonts w:ascii="Times New Roman" w:hAnsi="Times New Roman" w:cs="Times New Roman"/>
        </w:rPr>
        <w:t>in addition to</w:t>
      </w:r>
      <w:r w:rsidR="0073796C" w:rsidRPr="00565487">
        <w:rPr>
          <w:rFonts w:ascii="Times New Roman" w:hAnsi="Times New Roman" w:cs="Times New Roman"/>
        </w:rPr>
        <w:t xml:space="preserve"> new techniques, we also anticipate </w:t>
      </w:r>
      <w:r w:rsidR="00B15E69" w:rsidRPr="00565487">
        <w:rPr>
          <w:rFonts w:ascii="Times New Roman" w:hAnsi="Times New Roman" w:cs="Times New Roman"/>
        </w:rPr>
        <w:t xml:space="preserve">some </w:t>
      </w:r>
      <w:r w:rsidR="0073796C" w:rsidRPr="00565487">
        <w:rPr>
          <w:rFonts w:ascii="Times New Roman" w:hAnsi="Times New Roman" w:cs="Times New Roman"/>
        </w:rPr>
        <w:t>novel ideas on data cleansing, combining forecasting and integration.</w:t>
      </w:r>
    </w:p>
    <w:p w:rsidR="00930DED" w:rsidRPr="00565487" w:rsidRDefault="00930DED" w:rsidP="0045439A">
      <w:r w:rsidRPr="00565487">
        <w:rPr>
          <w:rFonts w:ascii="Times New Roman" w:hAnsi="Times New Roman" w:cs="Times New Roman"/>
          <w:u w:val="single"/>
        </w:rPr>
        <w:t>Data description</w:t>
      </w:r>
    </w:p>
    <w:p w:rsidR="00930DED" w:rsidRPr="00565487" w:rsidRDefault="00930DED" w:rsidP="00930DED">
      <w:r w:rsidRPr="00565487">
        <w:rPr>
          <w:rFonts w:ascii="Times New Roman" w:hAnsi="Times New Roman" w:cs="Times New Roman"/>
        </w:rPr>
        <w:t>In the wind</w:t>
      </w:r>
      <w:r w:rsidR="0023585B" w:rsidRPr="00565487">
        <w:rPr>
          <w:rFonts w:ascii="Times New Roman" w:hAnsi="Times New Roman" w:cs="Times New Roman"/>
        </w:rPr>
        <w:t xml:space="preserve"> power forecasting</w:t>
      </w:r>
      <w:r w:rsidRPr="00565487">
        <w:rPr>
          <w:rFonts w:ascii="Times New Roman" w:hAnsi="Times New Roman" w:cs="Times New Roman"/>
        </w:rPr>
        <w:t xml:space="preserve"> track, </w:t>
      </w:r>
      <w:r w:rsidR="00AB631F" w:rsidRPr="00565487">
        <w:rPr>
          <w:rFonts w:ascii="Times New Roman" w:hAnsi="Times New Roman" w:cs="Times New Roman"/>
        </w:rPr>
        <w:t>we</w:t>
      </w:r>
      <w:r w:rsidRPr="00565487">
        <w:rPr>
          <w:rFonts w:ascii="Times New Roman" w:hAnsi="Times New Roman" w:cs="Times New Roman"/>
        </w:rPr>
        <w:t xml:space="preserve"> use </w:t>
      </w:r>
      <w:r w:rsidR="00843808" w:rsidRPr="00565487">
        <w:rPr>
          <w:rFonts w:ascii="Times New Roman" w:hAnsi="Times New Roman" w:cs="Times New Roman"/>
        </w:rPr>
        <w:t xml:space="preserve">about 3 years of data of </w:t>
      </w:r>
      <w:r w:rsidRPr="00565487">
        <w:rPr>
          <w:rFonts w:ascii="Times New Roman" w:hAnsi="Times New Roman" w:cs="Times New Roman"/>
        </w:rPr>
        <w:t xml:space="preserve">7 wind farms from the same region of the world as a basis </w:t>
      </w:r>
      <w:r w:rsidR="00AB631F" w:rsidRPr="00565487">
        <w:rPr>
          <w:rFonts w:ascii="Times New Roman" w:hAnsi="Times New Roman" w:cs="Times New Roman"/>
        </w:rPr>
        <w:t>to design the competition problem</w:t>
      </w:r>
      <w:r w:rsidRPr="00565487">
        <w:rPr>
          <w:rFonts w:ascii="Times New Roman" w:hAnsi="Times New Roman" w:cs="Times New Roman"/>
        </w:rPr>
        <w:t xml:space="preserve">. This data consists of historical power measurements for these wind farms, as well as meteorological forecasts of wind components at the level of these wind farms. </w:t>
      </w:r>
    </w:p>
    <w:p w:rsidR="00930DED" w:rsidRPr="00565487" w:rsidRDefault="00930DED" w:rsidP="00930DED">
      <w:r w:rsidRPr="00565487">
        <w:rPr>
          <w:rFonts w:ascii="Times New Roman" w:hAnsi="Times New Roman" w:cs="Times New Roman"/>
        </w:rPr>
        <w:t>Historical power measurements have a</w:t>
      </w:r>
      <w:r w:rsidR="00FA6758" w:rsidRPr="00565487">
        <w:rPr>
          <w:rFonts w:ascii="Times New Roman" w:hAnsi="Times New Roman" w:cs="Times New Roman"/>
        </w:rPr>
        <w:t>n</w:t>
      </w:r>
      <w:r w:rsidRPr="00565487">
        <w:rPr>
          <w:rFonts w:ascii="Times New Roman" w:hAnsi="Times New Roman" w:cs="Times New Roman"/>
        </w:rPr>
        <w:t xml:space="preserve"> hourly temporal resolution with a high level of availability over that period and for all the wind farms. They were normalized by the respective nominal capacities of the wind farms, so as to obtain normalized power values </w:t>
      </w:r>
      <w:r w:rsidR="005B5679" w:rsidRPr="00565487">
        <w:rPr>
          <w:rFonts w:ascii="Times New Roman" w:hAnsi="Times New Roman" w:cs="Times New Roman"/>
        </w:rPr>
        <w:t>between 0</w:t>
      </w:r>
      <w:r w:rsidR="0097642C" w:rsidRPr="00565487">
        <w:rPr>
          <w:rFonts w:ascii="Times New Roman" w:hAnsi="Times New Roman" w:cs="Times New Roman"/>
        </w:rPr>
        <w:t xml:space="preserve"> and 1,</w:t>
      </w:r>
      <w:r w:rsidRPr="00565487">
        <w:rPr>
          <w:rFonts w:ascii="Times New Roman" w:hAnsi="Times New Roman" w:cs="Times New Roman"/>
        </w:rPr>
        <w:t xml:space="preserve"> hence permitting to mask the original characteristics of the </w:t>
      </w:r>
      <w:r w:rsidR="005B5679" w:rsidRPr="00565487">
        <w:rPr>
          <w:rFonts w:ascii="Times New Roman" w:hAnsi="Times New Roman" w:cs="Times New Roman"/>
        </w:rPr>
        <w:t>wind farms</w:t>
      </w:r>
      <w:r w:rsidR="0097642C" w:rsidRPr="00565487">
        <w:rPr>
          <w:rFonts w:ascii="Times New Roman" w:hAnsi="Times New Roman" w:cs="Times New Roman"/>
        </w:rPr>
        <w:t>. It also enables</w:t>
      </w:r>
      <w:r w:rsidR="005B5679" w:rsidRPr="00565487">
        <w:rPr>
          <w:rFonts w:ascii="Times New Roman" w:hAnsi="Times New Roman" w:cs="Times New Roman"/>
        </w:rPr>
        <w:t xml:space="preserve"> a</w:t>
      </w:r>
      <w:r w:rsidRPr="00565487">
        <w:rPr>
          <w:rFonts w:ascii="Times New Roman" w:hAnsi="Times New Roman" w:cs="Times New Roman"/>
        </w:rPr>
        <w:t xml:space="preserve"> scale-free comparison of forecasting results for the various wind farms.</w:t>
      </w:r>
    </w:p>
    <w:p w:rsidR="00930DED" w:rsidRPr="00565487" w:rsidRDefault="00930DED" w:rsidP="00930DED">
      <w:r w:rsidRPr="00565487">
        <w:rPr>
          <w:rFonts w:ascii="Times New Roman" w:hAnsi="Times New Roman" w:cs="Times New Roman"/>
        </w:rPr>
        <w:t xml:space="preserve">Meteorological forecasts were gathered for the zonal (u) and </w:t>
      </w:r>
      <w:proofErr w:type="spellStart"/>
      <w:r w:rsidRPr="00565487">
        <w:rPr>
          <w:rFonts w:ascii="Times New Roman" w:hAnsi="Times New Roman" w:cs="Times New Roman"/>
        </w:rPr>
        <w:t>meridional</w:t>
      </w:r>
      <w:proofErr w:type="spellEnd"/>
      <w:r w:rsidRPr="00565487">
        <w:rPr>
          <w:rFonts w:ascii="Times New Roman" w:hAnsi="Times New Roman" w:cs="Times New Roman"/>
        </w:rPr>
        <w:t xml:space="preserve"> (v) components of surface winds at 10 m above ground level. They were extracted from the archive of the European Centre for Medium-range Weather Forecasts (ECMWF). ECMWF issues high-resolution deterministic forecasts twice a day at 00UTC and 12UTC, with a temporal resolution of 3 hours out to 10 days ahead. In order to match the hourly resolution of the power measurements, also required by most forecast applications, the forecasts were interpolated using cubic splines so as to have hourly resolution. Only the first 48 hours of each forecast series were collated in the dataset. Note that these meteorological predictions were also given in the form of wind speed and direction for those who preferred to use them in such a format.</w:t>
      </w:r>
    </w:p>
    <w:p w:rsidR="00930DED" w:rsidRPr="00565487" w:rsidRDefault="00D244BF" w:rsidP="00930DED">
      <w:r w:rsidRPr="00565487">
        <w:rPr>
          <w:rFonts w:ascii="Times New Roman" w:hAnsi="Times New Roman" w:cs="Times New Roman"/>
        </w:rPr>
        <w:t xml:space="preserve">A number of 48-hour periods with missing power observations are defined for validation and testing purposes. </w:t>
      </w:r>
      <w:r w:rsidR="00930DED" w:rsidRPr="00565487">
        <w:rPr>
          <w:rFonts w:ascii="Times New Roman" w:hAnsi="Times New Roman" w:cs="Times New Roman"/>
        </w:rPr>
        <w:t xml:space="preserve">The first </w:t>
      </w:r>
      <w:r w:rsidR="000F5A0A" w:rsidRPr="00565487">
        <w:rPr>
          <w:rFonts w:ascii="Times New Roman" w:hAnsi="Times New Roman" w:cs="Times New Roman"/>
        </w:rPr>
        <w:t>one</w:t>
      </w:r>
      <w:r w:rsidR="00930DED" w:rsidRPr="00565487">
        <w:rPr>
          <w:rFonts w:ascii="Times New Roman" w:hAnsi="Times New Roman" w:cs="Times New Roman"/>
        </w:rPr>
        <w:t xml:space="preserve"> is from 1 January 2011 at 01:00 </w:t>
      </w:r>
      <w:r w:rsidRPr="00565487">
        <w:rPr>
          <w:rFonts w:ascii="Times New Roman" w:hAnsi="Times New Roman" w:cs="Times New Roman"/>
        </w:rPr>
        <w:t>to</w:t>
      </w:r>
      <w:r w:rsidR="00930DED" w:rsidRPr="00565487">
        <w:rPr>
          <w:rFonts w:ascii="Times New Roman" w:hAnsi="Times New Roman" w:cs="Times New Roman"/>
        </w:rPr>
        <w:t xml:space="preserve"> 3 January 2011 at 00:00. The second </w:t>
      </w:r>
      <w:r w:rsidR="000F5A0A" w:rsidRPr="00565487">
        <w:rPr>
          <w:rFonts w:ascii="Times New Roman" w:hAnsi="Times New Roman" w:cs="Times New Roman"/>
        </w:rPr>
        <w:t>one</w:t>
      </w:r>
      <w:r w:rsidR="00930DED" w:rsidRPr="00565487">
        <w:rPr>
          <w:rFonts w:ascii="Times New Roman" w:hAnsi="Times New Roman" w:cs="Times New Roman"/>
        </w:rPr>
        <w:t xml:space="preserve"> is </w:t>
      </w:r>
      <w:r w:rsidR="00930DED" w:rsidRPr="00565487">
        <w:rPr>
          <w:rFonts w:ascii="Times New Roman" w:hAnsi="Times New Roman" w:cs="Times New Roman"/>
        </w:rPr>
        <w:lastRenderedPageBreak/>
        <w:t xml:space="preserve">from 4 January 2011 at 13:00 </w:t>
      </w:r>
      <w:r w:rsidRPr="00565487">
        <w:rPr>
          <w:rFonts w:ascii="Times New Roman" w:hAnsi="Times New Roman" w:cs="Times New Roman"/>
        </w:rPr>
        <w:t>to</w:t>
      </w:r>
      <w:r w:rsidR="00930DED" w:rsidRPr="00565487">
        <w:rPr>
          <w:rFonts w:ascii="Times New Roman" w:hAnsi="Times New Roman" w:cs="Times New Roman"/>
        </w:rPr>
        <w:t xml:space="preserve"> 6 January 2011 at 12:00. Note that to be consistent, only the meteorological forecasts relevant for periods with missing power data, </w:t>
      </w:r>
      <w:r w:rsidRPr="00565487">
        <w:rPr>
          <w:rFonts w:ascii="Times New Roman" w:hAnsi="Times New Roman" w:cs="Times New Roman"/>
        </w:rPr>
        <w:t>which</w:t>
      </w:r>
      <w:r w:rsidR="00930DED" w:rsidRPr="00565487">
        <w:rPr>
          <w:rFonts w:ascii="Times New Roman" w:hAnsi="Times New Roman" w:cs="Times New Roman"/>
        </w:rPr>
        <w:t xml:space="preserve"> would be available in practice, were given. </w:t>
      </w:r>
      <w:r w:rsidRPr="00565487">
        <w:rPr>
          <w:rFonts w:ascii="Times New Roman" w:hAnsi="Times New Roman" w:cs="Times New Roman"/>
        </w:rPr>
        <w:t>Each of t</w:t>
      </w:r>
      <w:r w:rsidR="00930DED" w:rsidRPr="00565487">
        <w:rPr>
          <w:rFonts w:ascii="Times New Roman" w:hAnsi="Times New Roman" w:cs="Times New Roman"/>
        </w:rPr>
        <w:t xml:space="preserve">hese two periods then repeats </w:t>
      </w:r>
      <w:r w:rsidRPr="00565487">
        <w:rPr>
          <w:rFonts w:ascii="Times New Roman" w:hAnsi="Times New Roman" w:cs="Times New Roman"/>
        </w:rPr>
        <w:t xml:space="preserve">itself </w:t>
      </w:r>
      <w:r w:rsidR="00930DED" w:rsidRPr="00565487">
        <w:rPr>
          <w:rFonts w:ascii="Times New Roman" w:hAnsi="Times New Roman" w:cs="Times New Roman"/>
        </w:rPr>
        <w:t xml:space="preserve">every 7 days until the end of the dataset. In between periods with missing data, power observations are available for updating the models if </w:t>
      </w:r>
      <w:r w:rsidR="00A25A8E" w:rsidRPr="00565487">
        <w:rPr>
          <w:rFonts w:ascii="Times New Roman" w:hAnsi="Times New Roman" w:cs="Times New Roman"/>
        </w:rPr>
        <w:t>necessary</w:t>
      </w:r>
      <w:r w:rsidR="00930DED" w:rsidRPr="00565487">
        <w:rPr>
          <w:rFonts w:ascii="Times New Roman" w:hAnsi="Times New Roman" w:cs="Times New Roman"/>
        </w:rPr>
        <w:t>.</w:t>
      </w:r>
    </w:p>
    <w:p w:rsidR="00930DED" w:rsidRPr="00565487" w:rsidRDefault="00930DED" w:rsidP="00930DED">
      <w:r w:rsidRPr="00565487">
        <w:rPr>
          <w:rFonts w:ascii="Times New Roman" w:hAnsi="Times New Roman" w:cs="Times New Roman"/>
        </w:rPr>
        <w:t>Along with this paper, we publish the complete data including 11 spreadsheets (in comma-separated values CSV format) for the wind power forecasting track:</w:t>
      </w:r>
    </w:p>
    <w:p w:rsidR="00930DED" w:rsidRPr="00565487" w:rsidRDefault="00930DED" w:rsidP="002D2066">
      <w:pPr>
        <w:pStyle w:val="ListParagraph"/>
        <w:numPr>
          <w:ilvl w:val="0"/>
          <w:numId w:val="7"/>
        </w:numPr>
        <w:tabs>
          <w:tab w:val="clear" w:pos="720"/>
          <w:tab w:val="num" w:pos="360"/>
        </w:tabs>
        <w:suppressAutoHyphens/>
        <w:ind w:left="360"/>
        <w:rPr>
          <w:rFonts w:ascii="Times New Roman" w:hAnsi="Times New Roman" w:cs="Times New Roman"/>
        </w:rPr>
      </w:pPr>
      <w:proofErr w:type="spellStart"/>
      <w:r w:rsidRPr="00565487">
        <w:rPr>
          <w:rFonts w:ascii="Times New Roman" w:hAnsi="Times New Roman" w:cs="Times New Roman"/>
        </w:rPr>
        <w:t>WindPower_train</w:t>
      </w:r>
      <w:proofErr w:type="spellEnd"/>
      <w:r w:rsidRPr="00565487">
        <w:rPr>
          <w:rFonts w:ascii="Times New Roman" w:hAnsi="Times New Roman" w:cs="Times New Roman"/>
        </w:rPr>
        <w:t xml:space="preserve">. </w:t>
      </w:r>
      <w:proofErr w:type="spellStart"/>
      <w:r w:rsidRPr="00565487">
        <w:rPr>
          <w:rFonts w:ascii="Times New Roman" w:hAnsi="Times New Roman" w:cs="Times New Roman"/>
        </w:rPr>
        <w:t>Houly</w:t>
      </w:r>
      <w:proofErr w:type="spellEnd"/>
      <w:r w:rsidRPr="00565487">
        <w:rPr>
          <w:rFonts w:ascii="Times New Roman" w:hAnsi="Times New Roman" w:cs="Times New Roman"/>
        </w:rPr>
        <w:t xml:space="preserve"> wind power observations for the 7 wind farms from 2009/</w:t>
      </w:r>
      <w:r w:rsidR="0004438E" w:rsidRPr="00565487">
        <w:rPr>
          <w:rFonts w:ascii="Times New Roman" w:hAnsi="Times New Roman" w:cs="Times New Roman"/>
        </w:rPr>
        <w:t>7/1</w:t>
      </w:r>
      <w:r w:rsidRPr="00565487">
        <w:rPr>
          <w:rFonts w:ascii="Times New Roman" w:hAnsi="Times New Roman" w:cs="Times New Roman"/>
        </w:rPr>
        <w:t xml:space="preserve"> to 2010/</w:t>
      </w:r>
      <w:r w:rsidR="0004438E" w:rsidRPr="00565487">
        <w:rPr>
          <w:rFonts w:ascii="Times New Roman" w:hAnsi="Times New Roman" w:cs="Times New Roman"/>
        </w:rPr>
        <w:t>12</w:t>
      </w:r>
      <w:r w:rsidRPr="00565487">
        <w:rPr>
          <w:rFonts w:ascii="Times New Roman" w:hAnsi="Times New Roman" w:cs="Times New Roman"/>
        </w:rPr>
        <w:t>/</w:t>
      </w:r>
      <w:r w:rsidR="0004438E" w:rsidRPr="00565487">
        <w:rPr>
          <w:rFonts w:ascii="Times New Roman" w:hAnsi="Times New Roman" w:cs="Times New Roman"/>
        </w:rPr>
        <w:t>31</w:t>
      </w:r>
      <w:r w:rsidR="00A01A25" w:rsidRPr="00565487">
        <w:rPr>
          <w:rFonts w:ascii="Times New Roman" w:hAnsi="Times New Roman" w:cs="Times New Roman"/>
        </w:rPr>
        <w:t xml:space="preserve"> (i.e., the training set)</w:t>
      </w:r>
      <w:r w:rsidRPr="00565487">
        <w:rPr>
          <w:rFonts w:ascii="Times New Roman" w:hAnsi="Times New Roman" w:cs="Times New Roman"/>
        </w:rPr>
        <w:t>, without any holes except potentially due to data quality issues.</w:t>
      </w:r>
    </w:p>
    <w:p w:rsidR="00930DED" w:rsidRPr="00565487" w:rsidRDefault="00930DED" w:rsidP="002D2066">
      <w:pPr>
        <w:pStyle w:val="ListParagraph"/>
        <w:numPr>
          <w:ilvl w:val="0"/>
          <w:numId w:val="7"/>
        </w:numPr>
        <w:tabs>
          <w:tab w:val="clear" w:pos="720"/>
          <w:tab w:val="num" w:pos="360"/>
        </w:tabs>
        <w:suppressAutoHyphens/>
        <w:ind w:left="360"/>
        <w:rPr>
          <w:rFonts w:ascii="Times New Roman" w:hAnsi="Times New Roman" w:cs="Times New Roman"/>
        </w:rPr>
      </w:pPr>
      <w:proofErr w:type="spellStart"/>
      <w:r w:rsidRPr="00565487">
        <w:rPr>
          <w:rFonts w:ascii="Times New Roman" w:hAnsi="Times New Roman" w:cs="Times New Roman"/>
        </w:rPr>
        <w:t>WindPower_</w:t>
      </w:r>
      <w:r w:rsidR="00A01A25" w:rsidRPr="00565487">
        <w:rPr>
          <w:rFonts w:ascii="Times New Roman" w:hAnsi="Times New Roman" w:cs="Times New Roman"/>
        </w:rPr>
        <w:t>eval</w:t>
      </w:r>
      <w:proofErr w:type="spellEnd"/>
      <w:r w:rsidRPr="00565487">
        <w:rPr>
          <w:rFonts w:ascii="Times New Roman" w:hAnsi="Times New Roman" w:cs="Times New Roman"/>
        </w:rPr>
        <w:t xml:space="preserve">. </w:t>
      </w:r>
      <w:proofErr w:type="spellStart"/>
      <w:r w:rsidRPr="00565487">
        <w:rPr>
          <w:rFonts w:ascii="Times New Roman" w:hAnsi="Times New Roman" w:cs="Times New Roman"/>
        </w:rPr>
        <w:t>Houly</w:t>
      </w:r>
      <w:proofErr w:type="spellEnd"/>
      <w:r w:rsidRPr="00565487">
        <w:rPr>
          <w:rFonts w:ascii="Times New Roman" w:hAnsi="Times New Roman" w:cs="Times New Roman"/>
        </w:rPr>
        <w:t xml:space="preserve"> wind power observations for the 7 wind farms from 2011/1/1 to 2012/</w:t>
      </w:r>
      <w:r w:rsidR="0004438E" w:rsidRPr="00565487">
        <w:rPr>
          <w:rFonts w:ascii="Times New Roman" w:hAnsi="Times New Roman" w:cs="Times New Roman"/>
        </w:rPr>
        <w:t>6</w:t>
      </w:r>
      <w:r w:rsidRPr="00565487">
        <w:rPr>
          <w:rFonts w:ascii="Times New Roman" w:hAnsi="Times New Roman" w:cs="Times New Roman"/>
        </w:rPr>
        <w:t>/</w:t>
      </w:r>
      <w:r w:rsidR="0004438E" w:rsidRPr="00565487">
        <w:rPr>
          <w:rFonts w:ascii="Times New Roman" w:hAnsi="Times New Roman" w:cs="Times New Roman"/>
        </w:rPr>
        <w:t>28</w:t>
      </w:r>
      <w:r w:rsidRPr="00565487">
        <w:rPr>
          <w:rFonts w:ascii="Times New Roman" w:hAnsi="Times New Roman" w:cs="Times New Roman"/>
        </w:rPr>
        <w:t xml:space="preserve"> (i.e., the </w:t>
      </w:r>
      <w:r w:rsidR="001B29BB" w:rsidRPr="00565487">
        <w:rPr>
          <w:rFonts w:ascii="Times New Roman" w:hAnsi="Times New Roman" w:cs="Times New Roman"/>
        </w:rPr>
        <w:t>evaluation</w:t>
      </w:r>
      <w:r w:rsidRPr="00565487">
        <w:rPr>
          <w:rFonts w:ascii="Times New Roman" w:hAnsi="Times New Roman" w:cs="Times New Roman"/>
        </w:rPr>
        <w:t xml:space="preserve"> set), with holes for the periods </w:t>
      </w:r>
      <w:r w:rsidR="00A01A25" w:rsidRPr="00565487">
        <w:rPr>
          <w:rFonts w:ascii="Times New Roman" w:hAnsi="Times New Roman" w:cs="Times New Roman"/>
        </w:rPr>
        <w:t>of</w:t>
      </w:r>
      <w:r w:rsidRPr="00565487">
        <w:rPr>
          <w:rFonts w:ascii="Times New Roman" w:hAnsi="Times New Roman" w:cs="Times New Roman"/>
        </w:rPr>
        <w:t xml:space="preserve"> which </w:t>
      </w:r>
      <w:r w:rsidR="00A01A25" w:rsidRPr="00565487">
        <w:rPr>
          <w:rFonts w:ascii="Times New Roman" w:hAnsi="Times New Roman" w:cs="Times New Roman"/>
        </w:rPr>
        <w:t xml:space="preserve">the </w:t>
      </w:r>
      <w:r w:rsidRPr="00565487">
        <w:rPr>
          <w:rFonts w:ascii="Times New Roman" w:hAnsi="Times New Roman" w:cs="Times New Roman"/>
        </w:rPr>
        <w:t>forecasts are expected to be produced</w:t>
      </w:r>
      <w:r w:rsidR="00FA4E41" w:rsidRPr="00565487">
        <w:rPr>
          <w:rFonts w:ascii="Times New Roman" w:hAnsi="Times New Roman" w:cs="Times New Roman"/>
        </w:rPr>
        <w:t xml:space="preserve"> as mentioned above</w:t>
      </w:r>
      <w:r w:rsidRPr="00565487">
        <w:rPr>
          <w:rFonts w:ascii="Times New Roman" w:hAnsi="Times New Roman" w:cs="Times New Roman"/>
        </w:rPr>
        <w:t>.</w:t>
      </w:r>
    </w:p>
    <w:p w:rsidR="00930DED" w:rsidRPr="00565487" w:rsidRDefault="00930DED" w:rsidP="002D2066">
      <w:pPr>
        <w:pStyle w:val="ListParagraph"/>
        <w:numPr>
          <w:ilvl w:val="0"/>
          <w:numId w:val="7"/>
        </w:numPr>
        <w:tabs>
          <w:tab w:val="clear" w:pos="720"/>
          <w:tab w:val="num" w:pos="360"/>
        </w:tabs>
        <w:suppressAutoHyphens/>
        <w:ind w:left="360"/>
        <w:rPr>
          <w:rFonts w:ascii="Times New Roman" w:hAnsi="Times New Roman" w:cs="Times New Roman"/>
        </w:rPr>
      </w:pPr>
      <w:r w:rsidRPr="00565487">
        <w:rPr>
          <w:rFonts w:ascii="Times New Roman" w:hAnsi="Times New Roman" w:cs="Times New Roman"/>
        </w:rPr>
        <w:t>WindForecasts_wf1</w:t>
      </w:r>
      <w:proofErr w:type="gramStart"/>
      <w:r w:rsidRPr="00565487">
        <w:rPr>
          <w:rFonts w:ascii="Times New Roman" w:hAnsi="Times New Roman" w:cs="Times New Roman"/>
        </w:rPr>
        <w:t>, …,</w:t>
      </w:r>
      <w:proofErr w:type="gramEnd"/>
      <w:r w:rsidRPr="00565487">
        <w:rPr>
          <w:rFonts w:ascii="Times New Roman" w:hAnsi="Times New Roman" w:cs="Times New Roman"/>
        </w:rPr>
        <w:t xml:space="preserve"> WindForecasts_wf7. Wind forecasts for the 7 wind farms and for the same period as for the measurements. Forecasts are issued every 12 hours</w:t>
      </w:r>
      <w:r w:rsidR="001B29BB" w:rsidRPr="00565487">
        <w:rPr>
          <w:rFonts w:ascii="Times New Roman" w:hAnsi="Times New Roman" w:cs="Times New Roman"/>
        </w:rPr>
        <w:t xml:space="preserve"> with</w:t>
      </w:r>
      <w:r w:rsidRPr="00565487">
        <w:rPr>
          <w:rFonts w:ascii="Times New Roman" w:hAnsi="Times New Roman" w:cs="Times New Roman"/>
        </w:rPr>
        <w:t xml:space="preserve"> a forecast </w:t>
      </w:r>
      <w:r w:rsidR="001B29BB" w:rsidRPr="00565487">
        <w:rPr>
          <w:rFonts w:ascii="Times New Roman" w:hAnsi="Times New Roman" w:cs="Times New Roman"/>
        </w:rPr>
        <w:t>horizon</w:t>
      </w:r>
      <w:r w:rsidRPr="00565487">
        <w:rPr>
          <w:rFonts w:ascii="Times New Roman" w:hAnsi="Times New Roman" w:cs="Times New Roman"/>
        </w:rPr>
        <w:t xml:space="preserve"> of 48 hours and a</w:t>
      </w:r>
      <w:r w:rsidR="001B29BB" w:rsidRPr="00565487">
        <w:rPr>
          <w:rFonts w:ascii="Times New Roman" w:hAnsi="Times New Roman" w:cs="Times New Roman"/>
        </w:rPr>
        <w:t>n</w:t>
      </w:r>
      <w:r w:rsidRPr="00565487">
        <w:rPr>
          <w:rFonts w:ascii="Times New Roman" w:hAnsi="Times New Roman" w:cs="Times New Roman"/>
        </w:rPr>
        <w:t xml:space="preserve"> hourly temporal resolution.</w:t>
      </w:r>
    </w:p>
    <w:p w:rsidR="00930DED" w:rsidRPr="00565487" w:rsidRDefault="00930DED" w:rsidP="002D2066">
      <w:pPr>
        <w:pStyle w:val="ListParagraph"/>
        <w:numPr>
          <w:ilvl w:val="0"/>
          <w:numId w:val="7"/>
        </w:numPr>
        <w:tabs>
          <w:tab w:val="clear" w:pos="720"/>
          <w:tab w:val="num" w:pos="360"/>
        </w:tabs>
        <w:suppressAutoHyphens/>
        <w:ind w:left="360"/>
        <w:rPr>
          <w:rFonts w:ascii="Times New Roman" w:hAnsi="Times New Roman" w:cs="Times New Roman"/>
        </w:rPr>
      </w:pPr>
      <w:proofErr w:type="spellStart"/>
      <w:r w:rsidRPr="00565487">
        <w:rPr>
          <w:rFonts w:ascii="Times New Roman" w:hAnsi="Times New Roman" w:cs="Times New Roman"/>
        </w:rPr>
        <w:t>WindPower_benchmark</w:t>
      </w:r>
      <w:proofErr w:type="spellEnd"/>
      <w:r w:rsidRPr="00565487">
        <w:rPr>
          <w:rFonts w:ascii="Times New Roman" w:hAnsi="Times New Roman" w:cs="Times New Roman"/>
        </w:rPr>
        <w:t>. Predicted hourly wind power at the 7 wind farms for the holes in the evaluation set.</w:t>
      </w:r>
    </w:p>
    <w:p w:rsidR="00930DED" w:rsidRPr="00565487" w:rsidRDefault="00930DED" w:rsidP="002D2066">
      <w:pPr>
        <w:pStyle w:val="ListParagraph"/>
        <w:numPr>
          <w:ilvl w:val="0"/>
          <w:numId w:val="7"/>
        </w:numPr>
        <w:tabs>
          <w:tab w:val="clear" w:pos="720"/>
          <w:tab w:val="num" w:pos="360"/>
        </w:tabs>
        <w:suppressAutoHyphens/>
        <w:ind w:left="360"/>
        <w:rPr>
          <w:rFonts w:ascii="Times New Roman" w:hAnsi="Times New Roman" w:cs="Times New Roman"/>
        </w:rPr>
      </w:pPr>
      <w:proofErr w:type="spellStart"/>
      <w:r w:rsidRPr="00565487">
        <w:rPr>
          <w:rFonts w:ascii="Times New Roman" w:hAnsi="Times New Roman" w:cs="Times New Roman"/>
        </w:rPr>
        <w:t>WindPower_solution</w:t>
      </w:r>
      <w:proofErr w:type="spellEnd"/>
      <w:r w:rsidRPr="00565487">
        <w:rPr>
          <w:rFonts w:ascii="Times New Roman" w:hAnsi="Times New Roman" w:cs="Times New Roman"/>
        </w:rPr>
        <w:t>. Actual wind power measurements for the holes defined in the evaluation set. The format is similar to “</w:t>
      </w:r>
      <w:proofErr w:type="spellStart"/>
      <w:r w:rsidRPr="00565487">
        <w:rPr>
          <w:rFonts w:ascii="Times New Roman" w:hAnsi="Times New Roman" w:cs="Times New Roman"/>
        </w:rPr>
        <w:t>WindPower_benchmark</w:t>
      </w:r>
      <w:proofErr w:type="spellEnd"/>
      <w:r w:rsidRPr="00565487">
        <w:rPr>
          <w:rFonts w:ascii="Times New Roman" w:hAnsi="Times New Roman" w:cs="Times New Roman"/>
        </w:rPr>
        <w:t>”. The indicator column shows how we split the solution data to calculate the scores for public and private leaderboards.</w:t>
      </w:r>
    </w:p>
    <w:p w:rsidR="00930DED" w:rsidRPr="00565487" w:rsidRDefault="00930DED" w:rsidP="00930DED">
      <w:r w:rsidRPr="00565487">
        <w:rPr>
          <w:rFonts w:ascii="Times New Roman" w:hAnsi="Times New Roman" w:cs="Times New Roman"/>
          <w:u w:val="single"/>
        </w:rPr>
        <w:t>Summary of methods and results</w:t>
      </w:r>
    </w:p>
    <w:p w:rsidR="00411C58" w:rsidRPr="00565487" w:rsidRDefault="008B32D5" w:rsidP="009678D6">
      <w:pPr>
        <w:rPr>
          <w:rFonts w:ascii="Times New Roman" w:hAnsi="Times New Roman" w:cs="Times New Roman"/>
        </w:rPr>
      </w:pPr>
      <w:r w:rsidRPr="00565487">
        <w:rPr>
          <w:rFonts w:ascii="Times New Roman" w:hAnsi="Times New Roman" w:cs="Times New Roman"/>
        </w:rPr>
        <w:t>The persistence method, as o</w:t>
      </w:r>
      <w:r w:rsidR="009678D6" w:rsidRPr="00565487">
        <w:rPr>
          <w:rFonts w:ascii="Times New Roman" w:hAnsi="Times New Roman" w:cs="Times New Roman"/>
        </w:rPr>
        <w:t>ne of the simplest approach to issue wind power forecasts for these wind farms, is used here as a benchmark. This forecasting approach is based on a random walk</w:t>
      </w:r>
      <w:r w:rsidR="00FE016A" w:rsidRPr="00565487">
        <w:rPr>
          <w:rFonts w:ascii="Times New Roman" w:hAnsi="Times New Roman" w:cs="Times New Roman"/>
        </w:rPr>
        <w:t xml:space="preserve"> </w:t>
      </w:r>
      <w:r w:rsidR="009678D6" w:rsidRPr="00565487">
        <w:rPr>
          <w:rFonts w:ascii="Times New Roman" w:hAnsi="Times New Roman" w:cs="Times New Roman"/>
        </w:rPr>
        <w:t>model</w:t>
      </w:r>
      <w:r w:rsidR="00FE016A" w:rsidRPr="00565487">
        <w:rPr>
          <w:rFonts w:ascii="Times New Roman" w:hAnsi="Times New Roman" w:cs="Times New Roman"/>
        </w:rPr>
        <w:t>, defining the forecast</w:t>
      </w:r>
      <w:r w:rsidR="00EE3350" w:rsidRPr="00565487">
        <w:rPr>
          <w:rFonts w:ascii="Times New Roman" w:hAnsi="Times New Roman" w:cs="Times New Roman"/>
        </w:rPr>
        <w:t>ed value</w:t>
      </w:r>
      <w:r w:rsidR="00FE016A" w:rsidRPr="00565487">
        <w:rPr>
          <w:rFonts w:ascii="Times New Roman" w:hAnsi="Times New Roman" w:cs="Times New Roman"/>
        </w:rPr>
        <w:t xml:space="preserve"> as the most recent available observation.</w:t>
      </w:r>
      <w:r w:rsidR="0071413A" w:rsidRPr="00565487">
        <w:rPr>
          <w:rFonts w:ascii="Times New Roman" w:hAnsi="Times New Roman" w:cs="Times New Roman"/>
        </w:rPr>
        <w:t xml:space="preserve"> The methods used by 9 selected teams together are summarized in Tables 4. We also show the error statistics of these 9 teams and the persistence benchmark in Table 5, where the error statistics (in RMSE) are broken down </w:t>
      </w:r>
      <w:r w:rsidR="0050781A" w:rsidRPr="00565487">
        <w:rPr>
          <w:rFonts w:ascii="Times New Roman" w:hAnsi="Times New Roman" w:cs="Times New Roman"/>
        </w:rPr>
        <w:t>to</w:t>
      </w:r>
      <w:r w:rsidR="0071413A" w:rsidRPr="00565487">
        <w:rPr>
          <w:rFonts w:ascii="Times New Roman" w:hAnsi="Times New Roman" w:cs="Times New Roman"/>
        </w:rPr>
        <w:t xml:space="preserve"> each wind farm.</w:t>
      </w:r>
    </w:p>
    <w:p w:rsidR="007B15A2" w:rsidRPr="00565487" w:rsidRDefault="0071413A" w:rsidP="009678D6">
      <w:pPr>
        <w:rPr>
          <w:rFonts w:ascii="Times New Roman" w:hAnsi="Times New Roman" w:cs="Times New Roman"/>
        </w:rPr>
      </w:pPr>
      <w:proofErr w:type="gramStart"/>
      <w:r w:rsidRPr="00565487">
        <w:rPr>
          <w:rFonts w:ascii="Times New Roman" w:hAnsi="Times New Roman" w:cs="Times New Roman"/>
        </w:rPr>
        <w:t>Table 4</w:t>
      </w:r>
      <w:r w:rsidR="006547E8">
        <w:rPr>
          <w:rFonts w:ascii="Times New Roman" w:hAnsi="Times New Roman" w:cs="Times New Roman"/>
        </w:rPr>
        <w:t>.</w:t>
      </w:r>
      <w:proofErr w:type="gramEnd"/>
      <w:r w:rsidR="006547E8">
        <w:rPr>
          <w:rFonts w:ascii="Times New Roman" w:hAnsi="Times New Roman" w:cs="Times New Roman"/>
        </w:rPr>
        <w:t xml:space="preserve"> </w:t>
      </w:r>
      <w:proofErr w:type="gramStart"/>
      <w:r w:rsidR="006547E8">
        <w:rPr>
          <w:rFonts w:ascii="Times New Roman" w:hAnsi="Times New Roman" w:cs="Times New Roman"/>
        </w:rPr>
        <w:t>Summary of methods in the wind power forecasting track.</w:t>
      </w:r>
      <w:proofErr w:type="gramEnd"/>
    </w:p>
    <w:tbl>
      <w:tblPr>
        <w:tblStyle w:val="TableGrid"/>
        <w:tblW w:w="0" w:type="auto"/>
        <w:jc w:val="center"/>
        <w:tblLayout w:type="fixed"/>
        <w:tblLook w:val="04A0" w:firstRow="1" w:lastRow="0" w:firstColumn="1" w:lastColumn="0" w:noHBand="0" w:noVBand="1"/>
      </w:tblPr>
      <w:tblGrid>
        <w:gridCol w:w="1505"/>
        <w:gridCol w:w="5130"/>
        <w:gridCol w:w="1080"/>
        <w:gridCol w:w="1170"/>
      </w:tblGrid>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t>Kaggle</w:t>
            </w:r>
            <w:proofErr w:type="spellEnd"/>
            <w:r w:rsidRPr="00565487">
              <w:rPr>
                <w:rFonts w:ascii="Times New Roman" w:hAnsi="Times New Roman" w:cs="Times New Roman"/>
                <w:sz w:val="20"/>
                <w:szCs w:val="20"/>
              </w:rPr>
              <w:t xml:space="preserve"> id</w:t>
            </w:r>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Technique</w:t>
            </w:r>
          </w:p>
        </w:tc>
        <w:tc>
          <w:tcPr>
            <w:tcW w:w="108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Data Cleansing</w:t>
            </w:r>
          </w:p>
        </w:tc>
        <w:tc>
          <w:tcPr>
            <w:tcW w:w="117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Combining Forecasting</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t>Leustagos</w:t>
            </w:r>
            <w:proofErr w:type="spellEnd"/>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 xml:space="preserve">Linear combination of 9 models (regression from meteorological forecasts to power, inter-wind farms dependencies, </w:t>
            </w:r>
            <w:r w:rsidR="00D9265E" w:rsidRPr="00565487">
              <w:rPr>
                <w:rFonts w:ascii="Times New Roman" w:hAnsi="Times New Roman" w:cs="Times New Roman"/>
                <w:sz w:val="20"/>
                <w:szCs w:val="20"/>
              </w:rPr>
              <w:t>autoregressive</w:t>
            </w:r>
            <w:r w:rsidRPr="00565487">
              <w:rPr>
                <w:rFonts w:ascii="Times New Roman" w:hAnsi="Times New Roman" w:cs="Times New Roman"/>
                <w:sz w:val="20"/>
                <w:szCs w:val="20"/>
              </w:rPr>
              <w:t xml:space="preserve"> components, with </w:t>
            </w:r>
            <w:r w:rsidR="00D9265E" w:rsidRPr="00565487">
              <w:rPr>
                <w:rFonts w:ascii="Times New Roman" w:hAnsi="Times New Roman" w:cs="Times New Roman"/>
                <w:sz w:val="20"/>
                <w:szCs w:val="20"/>
              </w:rPr>
              <w:t>different</w:t>
            </w:r>
            <w:r w:rsidRPr="00565487">
              <w:rPr>
                <w:rFonts w:ascii="Times New Roman" w:hAnsi="Times New Roman" w:cs="Times New Roman"/>
                <w:sz w:val="20"/>
                <w:szCs w:val="20"/>
              </w:rPr>
              <w:t xml:space="preserve"> model structures)</w:t>
            </w:r>
          </w:p>
        </w:tc>
        <w:tc>
          <w:tcPr>
            <w:tcW w:w="108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Yes</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t>DuckTile</w:t>
            </w:r>
            <w:proofErr w:type="spellEnd"/>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Data cleaning, and then local linear regression with wind forecasts, day and time of the year as inputs</w:t>
            </w:r>
          </w:p>
        </w:tc>
        <w:tc>
          <w:tcPr>
            <w:tcW w:w="108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Yes</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MZ</w:t>
            </w:r>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Linear models estimated with regularized least squares with radial basis functions spanning the space of wind forecasts, and autoregressive features</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propeller</w:t>
            </w:r>
          </w:p>
        </w:tc>
        <w:tc>
          <w:tcPr>
            <w:tcW w:w="5130" w:type="dxa"/>
          </w:tcPr>
          <w:p w:rsidR="004E0D10" w:rsidRPr="00565487" w:rsidRDefault="001469D5" w:rsidP="00964820">
            <w:pPr>
              <w:rPr>
                <w:rFonts w:ascii="Times New Roman" w:hAnsi="Times New Roman" w:cs="Times New Roman"/>
                <w:sz w:val="20"/>
                <w:szCs w:val="20"/>
              </w:rPr>
            </w:pPr>
            <w:r w:rsidRPr="00565487">
              <w:rPr>
                <w:rFonts w:ascii="Times New Roman" w:hAnsi="Times New Roman" w:cs="Times New Roman"/>
                <w:sz w:val="20"/>
                <w:szCs w:val="20"/>
              </w:rPr>
              <w:t>L</w:t>
            </w:r>
            <w:r w:rsidR="004E0D10" w:rsidRPr="00565487">
              <w:rPr>
                <w:rFonts w:ascii="Times New Roman" w:hAnsi="Times New Roman" w:cs="Times New Roman"/>
                <w:sz w:val="20"/>
                <w:szCs w:val="20"/>
              </w:rPr>
              <w:t>inear regression from wind forecasts to power measurements, then nonlinear correction with gradient boosting machines (with optimal inputs identified through cross-validation)</w:t>
            </w:r>
          </w:p>
        </w:tc>
        <w:tc>
          <w:tcPr>
            <w:tcW w:w="108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Yes</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lastRenderedPageBreak/>
              <w:t>Duehee</w:t>
            </w:r>
            <w:proofErr w:type="spellEnd"/>
            <w:r w:rsidRPr="00565487">
              <w:rPr>
                <w:rFonts w:ascii="Times New Roman" w:hAnsi="Times New Roman" w:cs="Times New Roman"/>
                <w:sz w:val="20"/>
                <w:szCs w:val="20"/>
              </w:rPr>
              <w:t xml:space="preserve"> Lee</w:t>
            </w:r>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Plain combination of a large number of Neural Networks (52) and Gaussian Process models (5) mapping all input data to power measurements</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Yes</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 xml:space="preserve">MTU EE5260 </w:t>
            </w:r>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Linear regression and Neural Networks for the conversion of meteorological forecasts to power</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t>SunWind</w:t>
            </w:r>
            <w:proofErr w:type="spellEnd"/>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Plain combination of a power curve model, an autoregressive model, a local linear regression model, and a support vector machine model</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Yes</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proofErr w:type="spellStart"/>
            <w:r w:rsidRPr="00565487">
              <w:rPr>
                <w:rFonts w:ascii="Times New Roman" w:hAnsi="Times New Roman" w:cs="Times New Roman"/>
                <w:sz w:val="20"/>
                <w:szCs w:val="20"/>
              </w:rPr>
              <w:t>ymzsmsd</w:t>
            </w:r>
            <w:proofErr w:type="spellEnd"/>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Sparse Bayesian learning with input measurements and forecasts from all wind farms</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 xml:space="preserve">4138 </w:t>
            </w:r>
            <w:proofErr w:type="spellStart"/>
            <w:r w:rsidRPr="00565487">
              <w:rPr>
                <w:rFonts w:ascii="Times New Roman" w:hAnsi="Times New Roman" w:cs="Times New Roman"/>
                <w:sz w:val="20"/>
                <w:szCs w:val="20"/>
              </w:rPr>
              <w:t>Kalchas</w:t>
            </w:r>
            <w:proofErr w:type="spellEnd"/>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Regularized kernel-based regression for the conversion of meteorological forecasts to power</w:t>
            </w:r>
          </w:p>
        </w:tc>
        <w:tc>
          <w:tcPr>
            <w:tcW w:w="108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EC55EC" w:rsidP="00964820">
            <w:pPr>
              <w:rPr>
                <w:rFonts w:ascii="Times New Roman" w:hAnsi="Times New Roman" w:cs="Times New Roman"/>
                <w:sz w:val="20"/>
                <w:szCs w:val="20"/>
              </w:rPr>
            </w:pPr>
            <w:r w:rsidRPr="00565487">
              <w:rPr>
                <w:rFonts w:ascii="Times New Roman" w:hAnsi="Times New Roman" w:cs="Times New Roman"/>
                <w:sz w:val="20"/>
                <w:szCs w:val="20"/>
              </w:rPr>
              <w:t>No</w:t>
            </w:r>
          </w:p>
        </w:tc>
      </w:tr>
      <w:tr w:rsidR="004E0D10" w:rsidRPr="00565487" w:rsidTr="0071413A">
        <w:trPr>
          <w:jc w:val="center"/>
        </w:trPr>
        <w:tc>
          <w:tcPr>
            <w:tcW w:w="1505"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Benchmark</w:t>
            </w:r>
          </w:p>
        </w:tc>
        <w:tc>
          <w:tcPr>
            <w:tcW w:w="513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Persistence</w:t>
            </w:r>
          </w:p>
        </w:tc>
        <w:tc>
          <w:tcPr>
            <w:tcW w:w="108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No</w:t>
            </w:r>
          </w:p>
        </w:tc>
        <w:tc>
          <w:tcPr>
            <w:tcW w:w="1170" w:type="dxa"/>
          </w:tcPr>
          <w:p w:rsidR="004E0D10" w:rsidRPr="00565487" w:rsidRDefault="004E0D10" w:rsidP="00964820">
            <w:pPr>
              <w:rPr>
                <w:rFonts w:ascii="Times New Roman" w:hAnsi="Times New Roman" w:cs="Times New Roman"/>
                <w:sz w:val="20"/>
                <w:szCs w:val="20"/>
              </w:rPr>
            </w:pPr>
            <w:r w:rsidRPr="00565487">
              <w:rPr>
                <w:rFonts w:ascii="Times New Roman" w:hAnsi="Times New Roman" w:cs="Times New Roman"/>
                <w:sz w:val="20"/>
                <w:szCs w:val="20"/>
              </w:rPr>
              <w:t>No</w:t>
            </w:r>
          </w:p>
        </w:tc>
      </w:tr>
    </w:tbl>
    <w:p w:rsidR="004E0D10" w:rsidRPr="00565487" w:rsidRDefault="004E0D10" w:rsidP="008E709C">
      <w:pPr>
        <w:rPr>
          <w:rFonts w:ascii="Times New Roman" w:hAnsi="Times New Roman" w:cs="Times New Roman"/>
        </w:rPr>
      </w:pPr>
    </w:p>
    <w:p w:rsidR="0071413A" w:rsidRPr="00565487" w:rsidRDefault="0071413A" w:rsidP="0071413A">
      <w:pPr>
        <w:rPr>
          <w:rFonts w:ascii="Times New Roman" w:hAnsi="Times New Roman" w:cs="Times New Roman"/>
        </w:rPr>
      </w:pPr>
      <w:proofErr w:type="gramStart"/>
      <w:r w:rsidRPr="00565487">
        <w:rPr>
          <w:rFonts w:ascii="Times New Roman" w:hAnsi="Times New Roman" w:cs="Times New Roman"/>
        </w:rPr>
        <w:t>Table 5</w:t>
      </w:r>
      <w:r w:rsidR="00845F00">
        <w:rPr>
          <w:rFonts w:ascii="Times New Roman" w:hAnsi="Times New Roman" w:cs="Times New Roman"/>
        </w:rPr>
        <w:t>.</w:t>
      </w:r>
      <w:proofErr w:type="gramEnd"/>
      <w:r w:rsidR="00845F00">
        <w:rPr>
          <w:rFonts w:ascii="Times New Roman" w:hAnsi="Times New Roman" w:cs="Times New Roman"/>
        </w:rPr>
        <w:t xml:space="preserve"> Error statistics (RMSE) of selected entries in the wind power forecasting track.</w:t>
      </w:r>
    </w:p>
    <w:tbl>
      <w:tblPr>
        <w:tblStyle w:val="TableGrid"/>
        <w:tblW w:w="9605" w:type="dxa"/>
        <w:tblLayout w:type="fixed"/>
        <w:tblLook w:val="04A0" w:firstRow="1" w:lastRow="0" w:firstColumn="1" w:lastColumn="0" w:noHBand="0" w:noVBand="1"/>
      </w:tblPr>
      <w:tblGrid>
        <w:gridCol w:w="1505"/>
        <w:gridCol w:w="1080"/>
        <w:gridCol w:w="1170"/>
        <w:gridCol w:w="1170"/>
        <w:gridCol w:w="1170"/>
        <w:gridCol w:w="1170"/>
        <w:gridCol w:w="1170"/>
        <w:gridCol w:w="1170"/>
      </w:tblGrid>
      <w:tr w:rsidR="00190BCE" w:rsidRPr="00565487" w:rsidTr="00190BCE">
        <w:tc>
          <w:tcPr>
            <w:tcW w:w="1505" w:type="dxa"/>
          </w:tcPr>
          <w:p w:rsidR="00190BCE" w:rsidRPr="00565487" w:rsidRDefault="00190BCE" w:rsidP="008E709C">
            <w:pPr>
              <w:rPr>
                <w:rFonts w:ascii="Times New Roman" w:hAnsi="Times New Roman" w:cs="Times New Roman"/>
                <w:sz w:val="20"/>
                <w:szCs w:val="20"/>
              </w:rPr>
            </w:pPr>
            <w:proofErr w:type="spellStart"/>
            <w:r w:rsidRPr="00565487">
              <w:rPr>
                <w:rFonts w:ascii="Times New Roman" w:hAnsi="Times New Roman" w:cs="Times New Roman"/>
                <w:sz w:val="20"/>
                <w:szCs w:val="20"/>
              </w:rPr>
              <w:t>Kaggle</w:t>
            </w:r>
            <w:proofErr w:type="spellEnd"/>
            <w:r w:rsidRPr="00565487">
              <w:rPr>
                <w:rFonts w:ascii="Times New Roman" w:hAnsi="Times New Roman" w:cs="Times New Roman"/>
                <w:sz w:val="20"/>
                <w:szCs w:val="20"/>
              </w:rPr>
              <w:t xml:space="preserve"> id</w:t>
            </w:r>
          </w:p>
        </w:tc>
        <w:tc>
          <w:tcPr>
            <w:tcW w:w="1080" w:type="dxa"/>
          </w:tcPr>
          <w:p w:rsidR="00190BCE" w:rsidRPr="00565487" w:rsidRDefault="00190BCE" w:rsidP="008E709C">
            <w:pPr>
              <w:rPr>
                <w:rFonts w:ascii="Times New Roman" w:hAnsi="Times New Roman" w:cs="Times New Roman"/>
                <w:sz w:val="20"/>
                <w:szCs w:val="20"/>
              </w:rPr>
            </w:pPr>
            <w:r w:rsidRPr="00565487">
              <w:rPr>
                <w:rFonts w:ascii="Times New Roman" w:hAnsi="Times New Roman" w:cs="Times New Roman"/>
                <w:sz w:val="20"/>
                <w:szCs w:val="20"/>
              </w:rPr>
              <w:t>WF1</w:t>
            </w:r>
          </w:p>
        </w:tc>
        <w:tc>
          <w:tcPr>
            <w:tcW w:w="1170" w:type="dxa"/>
          </w:tcPr>
          <w:p w:rsidR="00190BCE" w:rsidRPr="00565487" w:rsidRDefault="00190BCE" w:rsidP="008E709C">
            <w:pPr>
              <w:rPr>
                <w:rFonts w:ascii="Times New Roman" w:hAnsi="Times New Roman" w:cs="Times New Roman"/>
                <w:sz w:val="20"/>
                <w:szCs w:val="20"/>
              </w:rPr>
            </w:pPr>
            <w:r w:rsidRPr="00565487">
              <w:rPr>
                <w:rFonts w:ascii="Times New Roman" w:hAnsi="Times New Roman" w:cs="Times New Roman"/>
                <w:sz w:val="20"/>
                <w:szCs w:val="20"/>
              </w:rPr>
              <w:t>WF2</w:t>
            </w:r>
          </w:p>
        </w:tc>
        <w:tc>
          <w:tcPr>
            <w:tcW w:w="1170" w:type="dxa"/>
          </w:tcPr>
          <w:p w:rsidR="00190BCE" w:rsidRPr="00565487" w:rsidRDefault="00083A9B" w:rsidP="008E709C">
            <w:pPr>
              <w:rPr>
                <w:rFonts w:ascii="Times New Roman" w:hAnsi="Times New Roman" w:cs="Times New Roman"/>
                <w:sz w:val="20"/>
                <w:szCs w:val="20"/>
              </w:rPr>
            </w:pPr>
            <w:r w:rsidRPr="00565487">
              <w:rPr>
                <w:rFonts w:ascii="Times New Roman" w:hAnsi="Times New Roman" w:cs="Times New Roman"/>
                <w:sz w:val="20"/>
                <w:szCs w:val="20"/>
              </w:rPr>
              <w:t>WF3</w:t>
            </w:r>
          </w:p>
        </w:tc>
        <w:tc>
          <w:tcPr>
            <w:tcW w:w="1170" w:type="dxa"/>
          </w:tcPr>
          <w:p w:rsidR="00190BCE" w:rsidRPr="00565487" w:rsidRDefault="00083A9B" w:rsidP="008E709C">
            <w:pPr>
              <w:rPr>
                <w:rFonts w:ascii="Times New Roman" w:hAnsi="Times New Roman" w:cs="Times New Roman"/>
                <w:sz w:val="20"/>
                <w:szCs w:val="20"/>
              </w:rPr>
            </w:pPr>
            <w:r w:rsidRPr="00565487">
              <w:rPr>
                <w:rFonts w:ascii="Times New Roman" w:hAnsi="Times New Roman" w:cs="Times New Roman"/>
                <w:sz w:val="20"/>
                <w:szCs w:val="20"/>
              </w:rPr>
              <w:t>WF4</w:t>
            </w:r>
          </w:p>
        </w:tc>
        <w:tc>
          <w:tcPr>
            <w:tcW w:w="1170" w:type="dxa"/>
          </w:tcPr>
          <w:p w:rsidR="00190BCE" w:rsidRPr="00565487" w:rsidRDefault="00083A9B" w:rsidP="008E709C">
            <w:pPr>
              <w:rPr>
                <w:rFonts w:ascii="Times New Roman" w:hAnsi="Times New Roman" w:cs="Times New Roman"/>
                <w:sz w:val="20"/>
                <w:szCs w:val="20"/>
              </w:rPr>
            </w:pPr>
            <w:r w:rsidRPr="00565487">
              <w:rPr>
                <w:rFonts w:ascii="Times New Roman" w:hAnsi="Times New Roman" w:cs="Times New Roman"/>
                <w:sz w:val="20"/>
                <w:szCs w:val="20"/>
              </w:rPr>
              <w:t>WF5</w:t>
            </w:r>
          </w:p>
        </w:tc>
        <w:tc>
          <w:tcPr>
            <w:tcW w:w="1170" w:type="dxa"/>
          </w:tcPr>
          <w:p w:rsidR="00190BCE" w:rsidRPr="00565487" w:rsidRDefault="00083A9B" w:rsidP="008E709C">
            <w:pPr>
              <w:rPr>
                <w:rFonts w:ascii="Times New Roman" w:hAnsi="Times New Roman" w:cs="Times New Roman"/>
                <w:sz w:val="20"/>
                <w:szCs w:val="20"/>
              </w:rPr>
            </w:pPr>
            <w:r w:rsidRPr="00565487">
              <w:rPr>
                <w:rFonts w:ascii="Times New Roman" w:hAnsi="Times New Roman" w:cs="Times New Roman"/>
                <w:sz w:val="20"/>
                <w:szCs w:val="20"/>
              </w:rPr>
              <w:t>WF6</w:t>
            </w:r>
          </w:p>
        </w:tc>
        <w:tc>
          <w:tcPr>
            <w:tcW w:w="1170" w:type="dxa"/>
          </w:tcPr>
          <w:p w:rsidR="00190BCE" w:rsidRPr="00565487" w:rsidRDefault="00083A9B" w:rsidP="008E709C">
            <w:pPr>
              <w:rPr>
                <w:rFonts w:ascii="Times New Roman" w:hAnsi="Times New Roman" w:cs="Times New Roman"/>
                <w:sz w:val="20"/>
                <w:szCs w:val="20"/>
              </w:rPr>
            </w:pPr>
            <w:r w:rsidRPr="00565487">
              <w:rPr>
                <w:rFonts w:ascii="Times New Roman" w:hAnsi="Times New Roman" w:cs="Times New Roman"/>
                <w:sz w:val="20"/>
                <w:szCs w:val="20"/>
              </w:rPr>
              <w:t>WF7</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proofErr w:type="spellStart"/>
            <w:r w:rsidRPr="00565487">
              <w:rPr>
                <w:rFonts w:ascii="Times New Roman" w:hAnsi="Times New Roman" w:cs="Times New Roman"/>
                <w:sz w:val="20"/>
                <w:szCs w:val="20"/>
              </w:rPr>
              <w:t>Leustagos</w:t>
            </w:r>
            <w:proofErr w:type="spellEnd"/>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0.138</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0.168</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0.158</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0.133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0.140</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proofErr w:type="spellStart"/>
            <w:r w:rsidRPr="00565487">
              <w:rPr>
                <w:rFonts w:ascii="Times New Roman" w:hAnsi="Times New Roman" w:cs="Times New Roman"/>
                <w:sz w:val="20"/>
                <w:szCs w:val="20"/>
              </w:rPr>
              <w:t>DuckTile</w:t>
            </w:r>
            <w:proofErr w:type="spellEnd"/>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0.137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0.146</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r w:rsidRPr="00565487">
              <w:rPr>
                <w:rFonts w:ascii="Times New Roman" w:hAnsi="Times New Roman" w:cs="Times New Roman"/>
                <w:sz w:val="20"/>
                <w:szCs w:val="20"/>
              </w:rPr>
              <w:t>MZ</w:t>
            </w:r>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0.145</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r w:rsidRPr="00565487">
              <w:rPr>
                <w:rFonts w:ascii="Times New Roman" w:hAnsi="Times New Roman" w:cs="Times New Roman"/>
                <w:sz w:val="20"/>
                <w:szCs w:val="20"/>
              </w:rPr>
              <w:t>propeller</w:t>
            </w:r>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0.147</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proofErr w:type="spellStart"/>
            <w:r w:rsidRPr="00565487">
              <w:rPr>
                <w:rFonts w:ascii="Times New Roman" w:hAnsi="Times New Roman" w:cs="Times New Roman"/>
                <w:sz w:val="20"/>
                <w:szCs w:val="20"/>
              </w:rPr>
              <w:t>Duehee</w:t>
            </w:r>
            <w:proofErr w:type="spellEnd"/>
            <w:r w:rsidRPr="00565487">
              <w:rPr>
                <w:rFonts w:ascii="Times New Roman" w:hAnsi="Times New Roman" w:cs="Times New Roman"/>
                <w:sz w:val="20"/>
                <w:szCs w:val="20"/>
              </w:rPr>
              <w:t xml:space="preserve"> Lee</w:t>
            </w:r>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0.176</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0.160</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0.169</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0.148</w:t>
            </w:r>
          </w:p>
        </w:tc>
      </w:tr>
      <w:tr w:rsidR="00125F4C" w:rsidRPr="00565487" w:rsidTr="00190BCE">
        <w:tc>
          <w:tcPr>
            <w:tcW w:w="1505" w:type="dxa"/>
          </w:tcPr>
          <w:p w:rsidR="00125F4C" w:rsidRPr="00565487" w:rsidRDefault="00125F4C" w:rsidP="00190BCE">
            <w:pPr>
              <w:rPr>
                <w:rFonts w:ascii="Times New Roman" w:hAnsi="Times New Roman" w:cs="Times New Roman"/>
                <w:sz w:val="20"/>
                <w:szCs w:val="20"/>
              </w:rPr>
            </w:pPr>
            <w:r w:rsidRPr="00565487">
              <w:rPr>
                <w:rFonts w:ascii="Times New Roman" w:hAnsi="Times New Roman" w:cs="Times New Roman"/>
                <w:sz w:val="20"/>
                <w:szCs w:val="20"/>
              </w:rPr>
              <w:t xml:space="preserve">MTU EE5260 </w:t>
            </w:r>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0.193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0.192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0.156</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0.160</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proofErr w:type="spellStart"/>
            <w:r w:rsidRPr="00565487">
              <w:rPr>
                <w:rFonts w:ascii="Times New Roman" w:hAnsi="Times New Roman" w:cs="Times New Roman"/>
                <w:sz w:val="20"/>
                <w:szCs w:val="20"/>
              </w:rPr>
              <w:t>SunWind</w:t>
            </w:r>
            <w:proofErr w:type="spellEnd"/>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0.193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0.176</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0.179</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0.157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0.162</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proofErr w:type="spellStart"/>
            <w:r w:rsidRPr="00565487">
              <w:rPr>
                <w:rFonts w:ascii="Times New Roman" w:hAnsi="Times New Roman" w:cs="Times New Roman"/>
                <w:sz w:val="20"/>
                <w:szCs w:val="20"/>
              </w:rPr>
              <w:t>ymzsmsd</w:t>
            </w:r>
            <w:proofErr w:type="spellEnd"/>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0.186</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0.200</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0.192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0.167</w:t>
            </w:r>
          </w:p>
        </w:tc>
      </w:tr>
      <w:tr w:rsidR="00125F4C" w:rsidRPr="00565487" w:rsidTr="00190BCE">
        <w:tc>
          <w:tcPr>
            <w:tcW w:w="1505" w:type="dxa"/>
          </w:tcPr>
          <w:p w:rsidR="00125F4C" w:rsidRPr="00565487" w:rsidRDefault="00125F4C" w:rsidP="008D13FE">
            <w:pPr>
              <w:rPr>
                <w:rFonts w:ascii="Times New Roman" w:hAnsi="Times New Roman" w:cs="Times New Roman"/>
                <w:sz w:val="20"/>
                <w:szCs w:val="20"/>
              </w:rPr>
            </w:pPr>
            <w:r w:rsidRPr="00565487">
              <w:rPr>
                <w:rFonts w:ascii="Times New Roman" w:hAnsi="Times New Roman" w:cs="Times New Roman"/>
                <w:sz w:val="20"/>
                <w:szCs w:val="20"/>
              </w:rPr>
              <w:t xml:space="preserve">4138 </w:t>
            </w:r>
            <w:proofErr w:type="spellStart"/>
            <w:r w:rsidRPr="00565487">
              <w:rPr>
                <w:rFonts w:ascii="Times New Roman" w:hAnsi="Times New Roman" w:cs="Times New Roman"/>
                <w:sz w:val="20"/>
                <w:szCs w:val="20"/>
              </w:rPr>
              <w:t>Kalchas</w:t>
            </w:r>
            <w:proofErr w:type="spellEnd"/>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0.180</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0.179</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0.197</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0.175</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0.200</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0.160</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0.165</w:t>
            </w:r>
          </w:p>
        </w:tc>
      </w:tr>
      <w:tr w:rsidR="00125F4C" w:rsidRPr="00565487" w:rsidTr="00190BCE">
        <w:tc>
          <w:tcPr>
            <w:tcW w:w="1505" w:type="dxa"/>
          </w:tcPr>
          <w:p w:rsidR="00125F4C" w:rsidRPr="00565487" w:rsidRDefault="00125F4C" w:rsidP="008E709C">
            <w:pPr>
              <w:rPr>
                <w:rFonts w:ascii="Times New Roman" w:hAnsi="Times New Roman" w:cs="Times New Roman"/>
                <w:sz w:val="20"/>
                <w:szCs w:val="20"/>
              </w:rPr>
            </w:pPr>
            <w:r w:rsidRPr="00565487">
              <w:rPr>
                <w:rFonts w:ascii="Times New Roman" w:hAnsi="Times New Roman" w:cs="Times New Roman"/>
                <w:sz w:val="20"/>
                <w:szCs w:val="20"/>
              </w:rPr>
              <w:t>Benchmark</w:t>
            </w:r>
          </w:p>
        </w:tc>
        <w:tc>
          <w:tcPr>
            <w:tcW w:w="108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0.302</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0.338</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0.373</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0.364</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0.388</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0.341</w:t>
            </w:r>
          </w:p>
        </w:tc>
        <w:tc>
          <w:tcPr>
            <w:tcW w:w="1170" w:type="dxa"/>
          </w:tcPr>
          <w:p w:rsidR="00125F4C" w:rsidRPr="00565487" w:rsidRDefault="00125F4C" w:rsidP="00987D5B">
            <w:pPr>
              <w:rPr>
                <w:rFonts w:ascii="Times New Roman" w:hAnsi="Times New Roman" w:cs="Times New Roman"/>
              </w:rPr>
            </w:pPr>
            <w:r w:rsidRPr="00565487">
              <w:rPr>
                <w:rFonts w:ascii="Times New Roman" w:hAnsi="Times New Roman" w:cs="Times New Roman"/>
              </w:rPr>
              <w:t>0.361</w:t>
            </w:r>
          </w:p>
        </w:tc>
      </w:tr>
    </w:tbl>
    <w:p w:rsidR="004233EE" w:rsidRPr="00565487" w:rsidRDefault="004233EE" w:rsidP="008E709C">
      <w:pPr>
        <w:rPr>
          <w:rFonts w:ascii="Times New Roman" w:hAnsi="Times New Roman" w:cs="Times New Roman"/>
        </w:rPr>
      </w:pPr>
    </w:p>
    <w:p w:rsidR="00D277D5" w:rsidRPr="00565487" w:rsidRDefault="00D277D5">
      <w:pPr>
        <w:rPr>
          <w:rFonts w:ascii="Times New Roman" w:hAnsi="Times New Roman" w:cs="Times New Roman"/>
          <w:b/>
        </w:rPr>
      </w:pPr>
    </w:p>
    <w:p w:rsidR="008E709C" w:rsidRPr="00565487" w:rsidRDefault="00456D9A" w:rsidP="008E709C">
      <w:pPr>
        <w:rPr>
          <w:rFonts w:ascii="Times New Roman" w:hAnsi="Times New Roman" w:cs="Times New Roman"/>
          <w:b/>
        </w:rPr>
      </w:pPr>
      <w:r w:rsidRPr="00565487">
        <w:rPr>
          <w:rFonts w:ascii="Times New Roman" w:hAnsi="Times New Roman" w:cs="Times New Roman"/>
          <w:b/>
        </w:rPr>
        <w:t xml:space="preserve">4. </w:t>
      </w:r>
      <w:r w:rsidR="00DA0710" w:rsidRPr="00565487">
        <w:rPr>
          <w:rFonts w:ascii="Times New Roman" w:hAnsi="Times New Roman" w:cs="Times New Roman"/>
          <w:b/>
        </w:rPr>
        <w:t>Discussion</w:t>
      </w:r>
      <w:r w:rsidR="008E709C" w:rsidRPr="00565487">
        <w:rPr>
          <w:rFonts w:ascii="Times New Roman" w:hAnsi="Times New Roman" w:cs="Times New Roman"/>
          <w:b/>
        </w:rPr>
        <w:t xml:space="preserve"> </w:t>
      </w:r>
    </w:p>
    <w:p w:rsidR="0071754D" w:rsidRPr="00565487" w:rsidRDefault="001303AC" w:rsidP="00DA0710">
      <w:pPr>
        <w:rPr>
          <w:rFonts w:ascii="Times New Roman" w:hAnsi="Times New Roman" w:cs="Times New Roman"/>
        </w:rPr>
      </w:pPr>
      <w:r w:rsidRPr="00565487">
        <w:rPr>
          <w:rFonts w:ascii="Times New Roman" w:hAnsi="Times New Roman" w:cs="Times New Roman"/>
        </w:rPr>
        <w:t xml:space="preserve">Figure </w:t>
      </w:r>
      <w:r w:rsidR="003C348A" w:rsidRPr="00565487">
        <w:rPr>
          <w:rFonts w:ascii="Times New Roman" w:hAnsi="Times New Roman" w:cs="Times New Roman"/>
        </w:rPr>
        <w:t>1</w:t>
      </w:r>
      <w:r w:rsidRPr="00565487">
        <w:rPr>
          <w:rFonts w:ascii="Times New Roman" w:hAnsi="Times New Roman" w:cs="Times New Roman"/>
        </w:rPr>
        <w:t xml:space="preserve"> shows the cumulative</w:t>
      </w:r>
      <w:r w:rsidR="00797659" w:rsidRPr="00565487">
        <w:rPr>
          <w:rFonts w:ascii="Times New Roman" w:hAnsi="Times New Roman" w:cs="Times New Roman"/>
        </w:rPr>
        <w:t xml:space="preserve"> number of</w:t>
      </w:r>
      <w:r w:rsidRPr="00565487">
        <w:rPr>
          <w:rFonts w:ascii="Times New Roman" w:hAnsi="Times New Roman" w:cs="Times New Roman"/>
        </w:rPr>
        <w:t xml:space="preserve"> unique IDs that downloaded the data from each track </w:t>
      </w:r>
      <w:r w:rsidR="00797659" w:rsidRPr="00565487">
        <w:rPr>
          <w:rFonts w:ascii="Times New Roman" w:hAnsi="Times New Roman" w:cs="Times New Roman"/>
        </w:rPr>
        <w:t>since the beginning of the competition</w:t>
      </w:r>
      <w:r w:rsidRPr="00565487">
        <w:rPr>
          <w:rFonts w:ascii="Times New Roman" w:hAnsi="Times New Roman" w:cs="Times New Roman"/>
        </w:rPr>
        <w:t xml:space="preserve">. </w:t>
      </w:r>
      <w:r w:rsidR="00797659" w:rsidRPr="00565487">
        <w:rPr>
          <w:rFonts w:ascii="Times New Roman" w:hAnsi="Times New Roman" w:cs="Times New Roman"/>
        </w:rPr>
        <w:t>The vertical dash dot line indicates the end of the competition</w:t>
      </w:r>
      <w:r w:rsidR="00FA0AB2" w:rsidRPr="00565487">
        <w:rPr>
          <w:rFonts w:ascii="Times New Roman" w:hAnsi="Times New Roman" w:cs="Times New Roman"/>
        </w:rPr>
        <w:t>, when there were about 600 unique IDs from each track</w:t>
      </w:r>
      <w:r w:rsidR="008B49A6" w:rsidRPr="00565487">
        <w:rPr>
          <w:rFonts w:ascii="Times New Roman" w:hAnsi="Times New Roman" w:cs="Times New Roman"/>
        </w:rPr>
        <w:t xml:space="preserve">. After the competition, the data </w:t>
      </w:r>
      <w:r w:rsidR="004052D5">
        <w:rPr>
          <w:rFonts w:ascii="Times New Roman" w:hAnsi="Times New Roman" w:cs="Times New Roman"/>
        </w:rPr>
        <w:t>are</w:t>
      </w:r>
      <w:r w:rsidR="008B49A6" w:rsidRPr="00565487">
        <w:rPr>
          <w:rFonts w:ascii="Times New Roman" w:hAnsi="Times New Roman" w:cs="Times New Roman"/>
        </w:rPr>
        <w:t xml:space="preserve"> still being downloaded by the </w:t>
      </w:r>
      <w:proofErr w:type="spellStart"/>
      <w:r w:rsidR="008B49A6" w:rsidRPr="00565487">
        <w:rPr>
          <w:rFonts w:ascii="Times New Roman" w:hAnsi="Times New Roman" w:cs="Times New Roman"/>
        </w:rPr>
        <w:t>Kaggle</w:t>
      </w:r>
      <w:proofErr w:type="spellEnd"/>
      <w:r w:rsidR="008B49A6" w:rsidRPr="00565487">
        <w:rPr>
          <w:rFonts w:ascii="Times New Roman" w:hAnsi="Times New Roman" w:cs="Times New Roman"/>
        </w:rPr>
        <w:t xml:space="preserve"> users. </w:t>
      </w:r>
      <w:r w:rsidR="008E17B4" w:rsidRPr="00565487">
        <w:rPr>
          <w:rFonts w:ascii="Times New Roman" w:hAnsi="Times New Roman" w:cs="Times New Roman"/>
        </w:rPr>
        <w:t xml:space="preserve">Through </w:t>
      </w:r>
      <w:proofErr w:type="spellStart"/>
      <w:r w:rsidR="008E17B4" w:rsidRPr="00565487">
        <w:rPr>
          <w:rFonts w:ascii="Times New Roman" w:hAnsi="Times New Roman" w:cs="Times New Roman"/>
        </w:rPr>
        <w:t>Kaggle’s</w:t>
      </w:r>
      <w:proofErr w:type="spellEnd"/>
      <w:r w:rsidR="008E17B4" w:rsidRPr="00565487">
        <w:rPr>
          <w:rFonts w:ascii="Times New Roman" w:hAnsi="Times New Roman" w:cs="Times New Roman"/>
        </w:rPr>
        <w:t xml:space="preserve"> plat</w:t>
      </w:r>
      <w:r w:rsidR="00D40F92" w:rsidRPr="00565487">
        <w:rPr>
          <w:rFonts w:ascii="Times New Roman" w:hAnsi="Times New Roman" w:cs="Times New Roman"/>
        </w:rPr>
        <w:t xml:space="preserve">form, the competition attracted </w:t>
      </w:r>
      <w:r w:rsidR="00AD5D0E" w:rsidRPr="00565487">
        <w:rPr>
          <w:rFonts w:ascii="Times New Roman" w:hAnsi="Times New Roman" w:cs="Times New Roman"/>
        </w:rPr>
        <w:t xml:space="preserve">much </w:t>
      </w:r>
      <w:r w:rsidR="00D40F92" w:rsidRPr="00565487">
        <w:rPr>
          <w:rFonts w:ascii="Times New Roman" w:hAnsi="Times New Roman" w:cs="Times New Roman"/>
        </w:rPr>
        <w:t xml:space="preserve">more participants than expected, of which many </w:t>
      </w:r>
      <w:r w:rsidR="004052D5">
        <w:rPr>
          <w:rFonts w:ascii="Times New Roman" w:hAnsi="Times New Roman" w:cs="Times New Roman"/>
        </w:rPr>
        <w:t>are</w:t>
      </w:r>
      <w:r w:rsidR="00D40F92" w:rsidRPr="00565487">
        <w:rPr>
          <w:rFonts w:ascii="Times New Roman" w:hAnsi="Times New Roman" w:cs="Times New Roman"/>
        </w:rPr>
        <w:t xml:space="preserve"> very </w:t>
      </w:r>
      <w:r w:rsidR="00BD38D9" w:rsidRPr="00565487">
        <w:rPr>
          <w:rFonts w:ascii="Times New Roman" w:hAnsi="Times New Roman" w:cs="Times New Roman"/>
        </w:rPr>
        <w:t>experienced</w:t>
      </w:r>
      <w:r w:rsidR="00D40F92" w:rsidRPr="00565487">
        <w:rPr>
          <w:rFonts w:ascii="Times New Roman" w:hAnsi="Times New Roman" w:cs="Times New Roman"/>
        </w:rPr>
        <w:t xml:space="preserve"> data scientists outside the utility industry. While the diverse background of the participants </w:t>
      </w:r>
      <w:r w:rsidR="004052D5">
        <w:rPr>
          <w:rFonts w:ascii="Times New Roman" w:hAnsi="Times New Roman" w:cs="Times New Roman"/>
        </w:rPr>
        <w:t>brings</w:t>
      </w:r>
      <w:r w:rsidR="00D40F92" w:rsidRPr="00565487">
        <w:rPr>
          <w:rFonts w:ascii="Times New Roman" w:hAnsi="Times New Roman" w:cs="Times New Roman"/>
        </w:rPr>
        <w:t xml:space="preserve"> a lot of new ideas to the energy forecasting field, some participants </w:t>
      </w:r>
      <w:r w:rsidR="004052D5">
        <w:rPr>
          <w:rFonts w:ascii="Times New Roman" w:hAnsi="Times New Roman" w:cs="Times New Roman"/>
        </w:rPr>
        <w:t>are</w:t>
      </w:r>
      <w:r w:rsidR="00D40F92" w:rsidRPr="00565487">
        <w:rPr>
          <w:rFonts w:ascii="Times New Roman" w:hAnsi="Times New Roman" w:cs="Times New Roman"/>
        </w:rPr>
        <w:t xml:space="preserve"> not interested in joining the post-competition activities, such as submitting reports, presenting the work at conferences and writing scientific papers. </w:t>
      </w:r>
    </w:p>
    <w:p w:rsidR="00797659" w:rsidRDefault="00D9642C" w:rsidP="00DA0710">
      <w:pPr>
        <w:rPr>
          <w:rFonts w:ascii="Times New Roman" w:hAnsi="Times New Roman" w:cs="Times New Roman"/>
        </w:rPr>
      </w:pPr>
      <w:r w:rsidRPr="00565487">
        <w:rPr>
          <w:rFonts w:ascii="Times New Roman" w:hAnsi="Times New Roman" w:cs="Times New Roman"/>
          <w:noProof/>
        </w:rPr>
        <w:lastRenderedPageBreak/>
        <w:drawing>
          <wp:inline distT="0" distB="0" distL="0" distR="0" wp14:anchorId="6D6C4AC2" wp14:editId="6E7CE04C">
            <wp:extent cx="5162441" cy="226645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671" cy="2266551"/>
                    </a:xfrm>
                    <a:prstGeom prst="rect">
                      <a:avLst/>
                    </a:prstGeom>
                    <a:noFill/>
                  </pic:spPr>
                </pic:pic>
              </a:graphicData>
            </a:graphic>
          </wp:inline>
        </w:drawing>
      </w:r>
    </w:p>
    <w:p w:rsidR="000730CF" w:rsidRPr="00565487" w:rsidRDefault="000730CF" w:rsidP="00DA0710">
      <w:pPr>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w:t>
      </w:r>
      <w:proofErr w:type="gramStart"/>
      <w:r>
        <w:rPr>
          <w:rFonts w:ascii="Times New Roman" w:hAnsi="Times New Roman" w:cs="Times New Roman"/>
        </w:rPr>
        <w:t>Number of unique users who have downloaded competition data from both tracks</w:t>
      </w:r>
      <w:r w:rsidR="007E0641">
        <w:rPr>
          <w:rFonts w:ascii="Times New Roman" w:hAnsi="Times New Roman" w:cs="Times New Roman"/>
        </w:rPr>
        <w:t xml:space="preserve"> during the first 3 months</w:t>
      </w:r>
      <w:r>
        <w:rPr>
          <w:rFonts w:ascii="Times New Roman" w:hAnsi="Times New Roman" w:cs="Times New Roman"/>
        </w:rPr>
        <w:t>.</w:t>
      </w:r>
      <w:proofErr w:type="gramEnd"/>
    </w:p>
    <w:p w:rsidR="008B06A7" w:rsidRPr="00565487" w:rsidRDefault="008B06A7" w:rsidP="00DA0710">
      <w:pPr>
        <w:rPr>
          <w:rFonts w:ascii="Times New Roman" w:hAnsi="Times New Roman" w:cs="Times New Roman"/>
        </w:rPr>
      </w:pPr>
      <w:proofErr w:type="spellStart"/>
      <w:r w:rsidRPr="00565487">
        <w:rPr>
          <w:rFonts w:ascii="Times New Roman" w:hAnsi="Times New Roman" w:cs="Times New Roman"/>
        </w:rPr>
        <w:t>Kaggle</w:t>
      </w:r>
      <w:proofErr w:type="spellEnd"/>
      <w:r w:rsidRPr="00565487">
        <w:rPr>
          <w:rFonts w:ascii="Times New Roman" w:hAnsi="Times New Roman" w:cs="Times New Roman"/>
        </w:rPr>
        <w:t xml:space="preserve"> provides a forum for participants and competition </w:t>
      </w:r>
      <w:r w:rsidR="004A0197">
        <w:rPr>
          <w:rFonts w:ascii="Times New Roman" w:hAnsi="Times New Roman" w:cs="Times New Roman"/>
        </w:rPr>
        <w:t>administrators</w:t>
      </w:r>
      <w:r w:rsidRPr="00565487">
        <w:rPr>
          <w:rFonts w:ascii="Times New Roman" w:hAnsi="Times New Roman" w:cs="Times New Roman"/>
        </w:rPr>
        <w:t xml:space="preserve"> to post questions, answers and findings. This feature allows the participants to help each other in the public domain. It also allows the</w:t>
      </w:r>
      <w:r w:rsidR="004A0197">
        <w:rPr>
          <w:rFonts w:ascii="Times New Roman" w:hAnsi="Times New Roman" w:cs="Times New Roman"/>
        </w:rPr>
        <w:t xml:space="preserve"> administrators</w:t>
      </w:r>
      <w:r w:rsidRPr="00565487">
        <w:rPr>
          <w:rFonts w:ascii="Times New Roman" w:hAnsi="Times New Roman" w:cs="Times New Roman"/>
        </w:rPr>
        <w:t xml:space="preserve"> to address issues as soon as they are raised. As the competition goes on, there is rich information in the forum, which requires the new participants to review the old posts. Some of the participants, who are new </w:t>
      </w:r>
      <w:proofErr w:type="spellStart"/>
      <w:r w:rsidRPr="00565487">
        <w:rPr>
          <w:rFonts w:ascii="Times New Roman" w:hAnsi="Times New Roman" w:cs="Times New Roman"/>
        </w:rPr>
        <w:t>Kaggle</w:t>
      </w:r>
      <w:proofErr w:type="spellEnd"/>
      <w:r w:rsidRPr="00565487">
        <w:rPr>
          <w:rFonts w:ascii="Times New Roman" w:hAnsi="Times New Roman" w:cs="Times New Roman"/>
        </w:rPr>
        <w:t xml:space="preserve"> users, </w:t>
      </w:r>
      <w:r w:rsidR="009C5C33" w:rsidRPr="00565487">
        <w:rPr>
          <w:rFonts w:ascii="Times New Roman" w:hAnsi="Times New Roman" w:cs="Times New Roman"/>
        </w:rPr>
        <w:t>may</w:t>
      </w:r>
      <w:r w:rsidRPr="00565487">
        <w:rPr>
          <w:rFonts w:ascii="Times New Roman" w:hAnsi="Times New Roman" w:cs="Times New Roman"/>
        </w:rPr>
        <w:t xml:space="preserve"> not review the previous posts, which lead</w:t>
      </w:r>
      <w:r w:rsidR="00DB4B90" w:rsidRPr="00565487">
        <w:rPr>
          <w:rFonts w:ascii="Times New Roman" w:hAnsi="Times New Roman" w:cs="Times New Roman"/>
        </w:rPr>
        <w:t>s</w:t>
      </w:r>
      <w:r w:rsidRPr="00565487">
        <w:rPr>
          <w:rFonts w:ascii="Times New Roman" w:hAnsi="Times New Roman" w:cs="Times New Roman"/>
        </w:rPr>
        <w:t xml:space="preserve"> to violation of some </w:t>
      </w:r>
      <w:r w:rsidR="00DB4B90" w:rsidRPr="00565487">
        <w:rPr>
          <w:rFonts w:ascii="Times New Roman" w:hAnsi="Times New Roman" w:cs="Times New Roman"/>
        </w:rPr>
        <w:t xml:space="preserve">competition </w:t>
      </w:r>
      <w:r w:rsidRPr="00565487">
        <w:rPr>
          <w:rFonts w:ascii="Times New Roman" w:hAnsi="Times New Roman" w:cs="Times New Roman"/>
        </w:rPr>
        <w:t>rules.</w:t>
      </w:r>
      <w:r w:rsidR="00DB4B90" w:rsidRPr="00565487">
        <w:rPr>
          <w:rFonts w:ascii="Times New Roman" w:hAnsi="Times New Roman" w:cs="Times New Roman"/>
        </w:rPr>
        <w:t xml:space="preserve"> To avoid similar situations </w:t>
      </w:r>
      <w:r w:rsidR="009C5C33" w:rsidRPr="00565487">
        <w:rPr>
          <w:rFonts w:ascii="Times New Roman" w:hAnsi="Times New Roman" w:cs="Times New Roman"/>
        </w:rPr>
        <w:t>in the future</w:t>
      </w:r>
      <w:r w:rsidR="00DB4B90" w:rsidRPr="00565487">
        <w:rPr>
          <w:rFonts w:ascii="Times New Roman" w:hAnsi="Times New Roman" w:cs="Times New Roman"/>
        </w:rPr>
        <w:t xml:space="preserve">, we would </w:t>
      </w:r>
      <w:r w:rsidR="00C60E1A" w:rsidRPr="00565487">
        <w:rPr>
          <w:rFonts w:ascii="Times New Roman" w:hAnsi="Times New Roman" w:cs="Times New Roman"/>
        </w:rPr>
        <w:t>recommend</w:t>
      </w:r>
      <w:r w:rsidR="00DB4B90" w:rsidRPr="00565487">
        <w:rPr>
          <w:rFonts w:ascii="Times New Roman" w:hAnsi="Times New Roman" w:cs="Times New Roman"/>
        </w:rPr>
        <w:t xml:space="preserve"> the competition </w:t>
      </w:r>
      <w:r w:rsidR="004A0197">
        <w:rPr>
          <w:rFonts w:ascii="Times New Roman" w:hAnsi="Times New Roman" w:cs="Times New Roman"/>
        </w:rPr>
        <w:t>administrators</w:t>
      </w:r>
      <w:r w:rsidR="00DB4B90" w:rsidRPr="00565487">
        <w:rPr>
          <w:rFonts w:ascii="Times New Roman" w:hAnsi="Times New Roman" w:cs="Times New Roman"/>
        </w:rPr>
        <w:t xml:space="preserve"> to increase the awareness of the participants about </w:t>
      </w:r>
      <w:r w:rsidR="00A7214F" w:rsidRPr="00565487">
        <w:rPr>
          <w:rFonts w:ascii="Times New Roman" w:hAnsi="Times New Roman" w:cs="Times New Roman"/>
        </w:rPr>
        <w:t xml:space="preserve">the </w:t>
      </w:r>
      <w:r w:rsidR="00DB4B90" w:rsidRPr="00565487">
        <w:rPr>
          <w:rFonts w:ascii="Times New Roman" w:hAnsi="Times New Roman" w:cs="Times New Roman"/>
        </w:rPr>
        <w:t>important posts</w:t>
      </w:r>
      <w:r w:rsidR="00E961D7" w:rsidRPr="00565487">
        <w:rPr>
          <w:rFonts w:ascii="Times New Roman" w:hAnsi="Times New Roman" w:cs="Times New Roman"/>
        </w:rPr>
        <w:t xml:space="preserve"> in the forum discussion</w:t>
      </w:r>
      <w:r w:rsidR="00DB4B90" w:rsidRPr="00565487">
        <w:rPr>
          <w:rFonts w:ascii="Times New Roman" w:hAnsi="Times New Roman" w:cs="Times New Roman"/>
        </w:rPr>
        <w:t>.</w:t>
      </w:r>
    </w:p>
    <w:p w:rsidR="00611D92" w:rsidRPr="00565487" w:rsidRDefault="003431A5" w:rsidP="001C700A">
      <w:pPr>
        <w:rPr>
          <w:rFonts w:ascii="Times New Roman" w:hAnsi="Times New Roman" w:cs="Times New Roman"/>
        </w:rPr>
      </w:pPr>
      <w:r w:rsidRPr="00565487">
        <w:rPr>
          <w:rFonts w:ascii="Times New Roman" w:hAnsi="Times New Roman" w:cs="Times New Roman"/>
        </w:rPr>
        <w:t>In the hierarchical load forecasting track, to maintain the load level of each zone, we give the actual loads instead of standardized values</w:t>
      </w:r>
      <w:r w:rsidR="005D60BD" w:rsidRPr="00565487">
        <w:rPr>
          <w:rFonts w:ascii="Times New Roman" w:hAnsi="Times New Roman" w:cs="Times New Roman"/>
        </w:rPr>
        <w:t>, which open the possibility that some participants may be able to guess the location of the utility and use external information to win the competition. To avoid this situation, we require the teams to submit reports and code</w:t>
      </w:r>
      <w:r w:rsidR="0099223B" w:rsidRPr="00565487">
        <w:rPr>
          <w:rFonts w:ascii="Times New Roman" w:hAnsi="Times New Roman" w:cs="Times New Roman"/>
        </w:rPr>
        <w:t>s, which will be evaluated by the award committee of GEFCom2012.</w:t>
      </w:r>
      <w:r w:rsidR="005D60BD" w:rsidRPr="00565487">
        <w:rPr>
          <w:rFonts w:ascii="Times New Roman" w:hAnsi="Times New Roman" w:cs="Times New Roman"/>
        </w:rPr>
        <w:t xml:space="preserve"> </w:t>
      </w:r>
      <w:r w:rsidR="0099223B" w:rsidRPr="00565487">
        <w:rPr>
          <w:rFonts w:ascii="Times New Roman" w:hAnsi="Times New Roman" w:cs="Times New Roman"/>
        </w:rPr>
        <w:t>Two teams were</w:t>
      </w:r>
      <w:r w:rsidRPr="00565487">
        <w:rPr>
          <w:rFonts w:ascii="Times New Roman" w:hAnsi="Times New Roman" w:cs="Times New Roman"/>
        </w:rPr>
        <w:t xml:space="preserve"> disqualified at the end</w:t>
      </w:r>
      <w:r w:rsidR="0099223B" w:rsidRPr="00565487">
        <w:rPr>
          <w:rFonts w:ascii="Times New Roman" w:hAnsi="Times New Roman" w:cs="Times New Roman"/>
        </w:rPr>
        <w:t xml:space="preserve"> </w:t>
      </w:r>
      <w:r w:rsidR="001A7476" w:rsidRPr="00565487">
        <w:rPr>
          <w:rFonts w:ascii="Times New Roman" w:hAnsi="Times New Roman" w:cs="Times New Roman"/>
        </w:rPr>
        <w:t>due to</w:t>
      </w:r>
      <w:r w:rsidR="0099223B" w:rsidRPr="00565487">
        <w:rPr>
          <w:rFonts w:ascii="Times New Roman" w:hAnsi="Times New Roman" w:cs="Times New Roman"/>
        </w:rPr>
        <w:t xml:space="preserve"> this reason</w:t>
      </w:r>
      <w:r w:rsidRPr="00565487">
        <w:rPr>
          <w:rFonts w:ascii="Times New Roman" w:hAnsi="Times New Roman" w:cs="Times New Roman"/>
        </w:rPr>
        <w:t xml:space="preserve">. </w:t>
      </w:r>
      <w:r w:rsidR="00611D92" w:rsidRPr="00565487">
        <w:rPr>
          <w:rFonts w:ascii="Times New Roman" w:hAnsi="Times New Roman" w:cs="Times New Roman"/>
        </w:rPr>
        <w:t xml:space="preserve">In </w:t>
      </w:r>
      <w:r w:rsidR="003A045B" w:rsidRPr="00565487">
        <w:rPr>
          <w:rFonts w:ascii="Times New Roman" w:hAnsi="Times New Roman" w:cs="Times New Roman"/>
        </w:rPr>
        <w:t xml:space="preserve">the </w:t>
      </w:r>
      <w:r w:rsidR="00611D92" w:rsidRPr="00565487">
        <w:rPr>
          <w:rFonts w:ascii="Times New Roman" w:hAnsi="Times New Roman" w:cs="Times New Roman"/>
        </w:rPr>
        <w:t xml:space="preserve">wind </w:t>
      </w:r>
      <w:r w:rsidR="0099223B" w:rsidRPr="00565487">
        <w:rPr>
          <w:rFonts w:ascii="Times New Roman" w:hAnsi="Times New Roman" w:cs="Times New Roman"/>
        </w:rPr>
        <w:t xml:space="preserve">power </w:t>
      </w:r>
      <w:r w:rsidR="00611D92" w:rsidRPr="00565487">
        <w:rPr>
          <w:rFonts w:ascii="Times New Roman" w:hAnsi="Times New Roman" w:cs="Times New Roman"/>
        </w:rPr>
        <w:t>forecasting track, the data has been standardized, so that the participants can hardly</w:t>
      </w:r>
      <w:r w:rsidR="003A045B" w:rsidRPr="00565487">
        <w:rPr>
          <w:rFonts w:ascii="Times New Roman" w:hAnsi="Times New Roman" w:cs="Times New Roman"/>
        </w:rPr>
        <w:t xml:space="preserve"> find the solution by guessing where the </w:t>
      </w:r>
      <w:r w:rsidR="00CB76D3" w:rsidRPr="00565487">
        <w:rPr>
          <w:rFonts w:ascii="Times New Roman" w:hAnsi="Times New Roman" w:cs="Times New Roman"/>
        </w:rPr>
        <w:t>wind farm</w:t>
      </w:r>
      <w:r w:rsidR="003A045B" w:rsidRPr="00565487">
        <w:rPr>
          <w:rFonts w:ascii="Times New Roman" w:hAnsi="Times New Roman" w:cs="Times New Roman"/>
        </w:rPr>
        <w:t xml:space="preserve"> is</w:t>
      </w:r>
      <w:r w:rsidR="00611D92" w:rsidRPr="00565487">
        <w:rPr>
          <w:rFonts w:ascii="Times New Roman" w:hAnsi="Times New Roman" w:cs="Times New Roman"/>
        </w:rPr>
        <w:t>.</w:t>
      </w:r>
    </w:p>
    <w:p w:rsidR="009B5924" w:rsidRPr="00565487" w:rsidRDefault="00CA1509" w:rsidP="00215670">
      <w:pPr>
        <w:rPr>
          <w:rFonts w:ascii="Times New Roman" w:hAnsi="Times New Roman" w:cs="Times New Roman"/>
        </w:rPr>
      </w:pPr>
      <w:bookmarkStart w:id="3" w:name="OLE_LINK3"/>
      <w:bookmarkStart w:id="4" w:name="OLE_LINK4"/>
      <w:r w:rsidRPr="00565487">
        <w:rPr>
          <w:rFonts w:ascii="Times New Roman" w:hAnsi="Times New Roman" w:cs="Times New Roman"/>
        </w:rPr>
        <w:t>In real world short term load</w:t>
      </w:r>
      <w:r w:rsidR="00215670" w:rsidRPr="00565487">
        <w:rPr>
          <w:rFonts w:ascii="Times New Roman" w:hAnsi="Times New Roman" w:cs="Times New Roman"/>
        </w:rPr>
        <w:t xml:space="preserve"> or wind</w:t>
      </w:r>
      <w:r w:rsidRPr="00565487">
        <w:rPr>
          <w:rFonts w:ascii="Times New Roman" w:hAnsi="Times New Roman" w:cs="Times New Roman"/>
        </w:rPr>
        <w:t xml:space="preserve"> forecasting jobs, the forecasters have to develop the forecasts</w:t>
      </w:r>
      <w:r w:rsidR="00E3335A" w:rsidRPr="00565487">
        <w:rPr>
          <w:rFonts w:ascii="Times New Roman" w:hAnsi="Times New Roman" w:cs="Times New Roman"/>
        </w:rPr>
        <w:t xml:space="preserve"> </w:t>
      </w:r>
      <w:r w:rsidR="00C25D62" w:rsidRPr="00565487">
        <w:rPr>
          <w:rFonts w:ascii="Times New Roman" w:hAnsi="Times New Roman" w:cs="Times New Roman"/>
        </w:rPr>
        <w:t>on daily basis</w:t>
      </w:r>
      <w:r w:rsidR="00E3335A" w:rsidRPr="00565487">
        <w:rPr>
          <w:rFonts w:ascii="Times New Roman" w:hAnsi="Times New Roman" w:cs="Times New Roman"/>
        </w:rPr>
        <w:t xml:space="preserve"> with newly available</w:t>
      </w:r>
      <w:r w:rsidR="00666D7E" w:rsidRPr="00565487">
        <w:rPr>
          <w:rFonts w:ascii="Times New Roman" w:hAnsi="Times New Roman" w:cs="Times New Roman"/>
        </w:rPr>
        <w:t xml:space="preserve"> </w:t>
      </w:r>
      <w:r w:rsidR="00215670" w:rsidRPr="00565487">
        <w:rPr>
          <w:rFonts w:ascii="Times New Roman" w:hAnsi="Times New Roman" w:cs="Times New Roman"/>
        </w:rPr>
        <w:t>information</w:t>
      </w:r>
      <w:r w:rsidRPr="00565487">
        <w:rPr>
          <w:rFonts w:ascii="Times New Roman" w:hAnsi="Times New Roman" w:cs="Times New Roman"/>
        </w:rPr>
        <w:t>.</w:t>
      </w:r>
      <w:r w:rsidR="00666D7E" w:rsidRPr="00565487">
        <w:rPr>
          <w:rFonts w:ascii="Times New Roman" w:hAnsi="Times New Roman" w:cs="Times New Roman"/>
        </w:rPr>
        <w:t xml:space="preserve"> </w:t>
      </w:r>
      <w:r w:rsidR="00215670" w:rsidRPr="00565487">
        <w:rPr>
          <w:rFonts w:ascii="Times New Roman" w:hAnsi="Times New Roman" w:cs="Times New Roman"/>
        </w:rPr>
        <w:t>In other words, t</w:t>
      </w:r>
      <w:r w:rsidR="00666D7E" w:rsidRPr="00565487">
        <w:rPr>
          <w:rFonts w:ascii="Times New Roman" w:hAnsi="Times New Roman" w:cs="Times New Roman"/>
        </w:rPr>
        <w:t xml:space="preserve">he </w:t>
      </w:r>
      <w:r w:rsidRPr="00565487">
        <w:rPr>
          <w:rFonts w:ascii="Times New Roman" w:hAnsi="Times New Roman" w:cs="Times New Roman"/>
        </w:rPr>
        <w:t>forecast origin moves every day.</w:t>
      </w:r>
      <w:r w:rsidR="00C25D62" w:rsidRPr="00565487">
        <w:rPr>
          <w:rFonts w:ascii="Times New Roman" w:hAnsi="Times New Roman" w:cs="Times New Roman"/>
        </w:rPr>
        <w:t xml:space="preserve"> </w:t>
      </w:r>
      <w:r w:rsidR="00F33923" w:rsidRPr="00565487">
        <w:rPr>
          <w:rFonts w:ascii="Times New Roman" w:hAnsi="Times New Roman" w:cs="Times New Roman"/>
        </w:rPr>
        <w:t>To implement this feature in a competition, we have to host multiple phases with new data release</w:t>
      </w:r>
      <w:r w:rsidR="006A4828" w:rsidRPr="00565487">
        <w:rPr>
          <w:rFonts w:ascii="Times New Roman" w:hAnsi="Times New Roman" w:cs="Times New Roman"/>
        </w:rPr>
        <w:t>d</w:t>
      </w:r>
      <w:r w:rsidR="00F33923" w:rsidRPr="00565487">
        <w:rPr>
          <w:rFonts w:ascii="Times New Roman" w:hAnsi="Times New Roman" w:cs="Times New Roman"/>
        </w:rPr>
        <w:t xml:space="preserve"> </w:t>
      </w:r>
      <w:r w:rsidR="006A4828" w:rsidRPr="00565487">
        <w:rPr>
          <w:rFonts w:ascii="Times New Roman" w:hAnsi="Times New Roman" w:cs="Times New Roman"/>
        </w:rPr>
        <w:t>in</w:t>
      </w:r>
      <w:r w:rsidR="00F33923" w:rsidRPr="00565487">
        <w:rPr>
          <w:rFonts w:ascii="Times New Roman" w:hAnsi="Times New Roman" w:cs="Times New Roman"/>
        </w:rPr>
        <w:t xml:space="preserve"> each phase.</w:t>
      </w:r>
      <w:r w:rsidR="00666D7E" w:rsidRPr="00565487">
        <w:rPr>
          <w:rFonts w:ascii="Times New Roman" w:hAnsi="Times New Roman" w:cs="Times New Roman"/>
        </w:rPr>
        <w:t xml:space="preserve"> While each phase may take a couple of weeks to complete, the </w:t>
      </w:r>
      <w:r w:rsidR="002E0DCA" w:rsidRPr="00565487">
        <w:rPr>
          <w:rFonts w:ascii="Times New Roman" w:hAnsi="Times New Roman" w:cs="Times New Roman"/>
        </w:rPr>
        <w:t>entire</w:t>
      </w:r>
      <w:r w:rsidR="00666D7E" w:rsidRPr="00565487">
        <w:rPr>
          <w:rFonts w:ascii="Times New Roman" w:hAnsi="Times New Roman" w:cs="Times New Roman"/>
        </w:rPr>
        <w:t xml:space="preserve"> competition will take </w:t>
      </w:r>
      <w:r w:rsidR="00330B2D" w:rsidRPr="00565487">
        <w:rPr>
          <w:rFonts w:ascii="Times New Roman" w:hAnsi="Times New Roman" w:cs="Times New Roman"/>
        </w:rPr>
        <w:t xml:space="preserve">much longer than </w:t>
      </w:r>
      <w:r w:rsidR="00C41569" w:rsidRPr="00565487">
        <w:rPr>
          <w:rFonts w:ascii="Times New Roman" w:hAnsi="Times New Roman" w:cs="Times New Roman"/>
        </w:rPr>
        <w:t>two</w:t>
      </w:r>
      <w:r w:rsidR="00330B2D" w:rsidRPr="00565487">
        <w:rPr>
          <w:rFonts w:ascii="Times New Roman" w:hAnsi="Times New Roman" w:cs="Times New Roman"/>
        </w:rPr>
        <w:t xml:space="preserve"> months.</w:t>
      </w:r>
      <w:r w:rsidR="00666D7E" w:rsidRPr="00565487">
        <w:rPr>
          <w:rFonts w:ascii="Times New Roman" w:hAnsi="Times New Roman" w:cs="Times New Roman"/>
        </w:rPr>
        <w:t xml:space="preserve"> </w:t>
      </w:r>
      <w:r w:rsidR="00510C74" w:rsidRPr="00565487">
        <w:rPr>
          <w:rFonts w:ascii="Times New Roman" w:hAnsi="Times New Roman" w:cs="Times New Roman"/>
        </w:rPr>
        <w:t>Implementing this feature</w:t>
      </w:r>
      <w:r w:rsidR="00666D7E" w:rsidRPr="00565487">
        <w:rPr>
          <w:rFonts w:ascii="Times New Roman" w:hAnsi="Times New Roman" w:cs="Times New Roman"/>
        </w:rPr>
        <w:t xml:space="preserve"> will </w:t>
      </w:r>
      <w:r w:rsidR="00330B2D" w:rsidRPr="00565487">
        <w:rPr>
          <w:rFonts w:ascii="Times New Roman" w:hAnsi="Times New Roman" w:cs="Times New Roman"/>
        </w:rPr>
        <w:t xml:space="preserve">also </w:t>
      </w:r>
      <w:r w:rsidR="00666D7E" w:rsidRPr="00565487">
        <w:rPr>
          <w:rFonts w:ascii="Times New Roman" w:hAnsi="Times New Roman" w:cs="Times New Roman"/>
        </w:rPr>
        <w:t>require the participants to be fully engaged throughout the competition.</w:t>
      </w:r>
      <w:r w:rsidR="00510C74" w:rsidRPr="00565487">
        <w:rPr>
          <w:rFonts w:ascii="Times New Roman" w:hAnsi="Times New Roman" w:cs="Times New Roman"/>
        </w:rPr>
        <w:t xml:space="preserve"> This is more achievable as an in-class competition than a</w:t>
      </w:r>
      <w:r w:rsidR="00215670" w:rsidRPr="00565487">
        <w:rPr>
          <w:rFonts w:ascii="Times New Roman" w:hAnsi="Times New Roman" w:cs="Times New Roman"/>
        </w:rPr>
        <w:t>n inaugural</w:t>
      </w:r>
      <w:r w:rsidR="00510C74" w:rsidRPr="00565487">
        <w:rPr>
          <w:rFonts w:ascii="Times New Roman" w:hAnsi="Times New Roman" w:cs="Times New Roman"/>
        </w:rPr>
        <w:t xml:space="preserve"> international competition. Therefore, we did not set up this feature when designing GEFCom2012.</w:t>
      </w:r>
      <w:r w:rsidR="00215670" w:rsidRPr="00565487">
        <w:rPr>
          <w:rFonts w:ascii="Times New Roman" w:hAnsi="Times New Roman" w:cs="Times New Roman"/>
        </w:rPr>
        <w:t xml:space="preserve"> As an amendment, we leave a few missing periods in the history</w:t>
      </w:r>
      <w:r w:rsidR="006E2B4D" w:rsidRPr="00565487">
        <w:rPr>
          <w:rFonts w:ascii="Times New Roman" w:hAnsi="Times New Roman" w:cs="Times New Roman"/>
        </w:rPr>
        <w:t xml:space="preserve"> for prediction.</w:t>
      </w:r>
      <w:r w:rsidR="00624802" w:rsidRPr="00565487">
        <w:rPr>
          <w:rFonts w:ascii="Times New Roman" w:hAnsi="Times New Roman" w:cs="Times New Roman"/>
        </w:rPr>
        <w:t xml:space="preserve"> Since we can hardly find out whether the participants are using data after a missing period when predicting this missing period, we did not restrict the participants to use the data prior to each missing period being predicted. This set up may offer regression or some other data mining techniques </w:t>
      </w:r>
      <w:r w:rsidR="00FD77B6" w:rsidRPr="00565487">
        <w:rPr>
          <w:rFonts w:ascii="Times New Roman" w:hAnsi="Times New Roman" w:cs="Times New Roman"/>
        </w:rPr>
        <w:t xml:space="preserve">some advantage over some time series forecasting </w:t>
      </w:r>
      <w:r w:rsidR="00FD77B6" w:rsidRPr="00565487">
        <w:rPr>
          <w:rFonts w:ascii="Times New Roman" w:hAnsi="Times New Roman" w:cs="Times New Roman"/>
        </w:rPr>
        <w:lastRenderedPageBreak/>
        <w:t>techniques such as ARIMA</w:t>
      </w:r>
      <w:r w:rsidR="0044631D" w:rsidRPr="00565487">
        <w:rPr>
          <w:rFonts w:ascii="Times New Roman" w:hAnsi="Times New Roman" w:cs="Times New Roman"/>
        </w:rPr>
        <w:t>, which may contribute to the fact that we did not receive any reports using Box-Jenkins approach in the hierarchical load forecasting track.</w:t>
      </w:r>
    </w:p>
    <w:p w:rsidR="005C6FAC" w:rsidRPr="00565487" w:rsidRDefault="009D3914" w:rsidP="00215670">
      <w:pPr>
        <w:rPr>
          <w:rFonts w:ascii="Times New Roman" w:hAnsi="Times New Roman" w:cs="Times New Roman"/>
        </w:rPr>
      </w:pPr>
      <w:r w:rsidRPr="00565487">
        <w:rPr>
          <w:rFonts w:ascii="Times New Roman" w:hAnsi="Times New Roman" w:cs="Times New Roman"/>
        </w:rPr>
        <w:t xml:space="preserve">Forecasting by nature is a stochastic problem. In the utility industry, some applications in some utilities require probabilistic forecasts in the form of predictive densities or scenarios </w:t>
      </w:r>
      <w:r w:rsidR="00BB6BEA" w:rsidRPr="00565487">
        <w:rPr>
          <w:rFonts w:ascii="Times New Roman" w:hAnsi="Times New Roman" w:cs="Times New Roman"/>
        </w:rPr>
        <w:t>as inputs</w:t>
      </w:r>
      <w:r w:rsidRPr="00565487">
        <w:rPr>
          <w:rFonts w:ascii="Times New Roman" w:hAnsi="Times New Roman" w:cs="Times New Roman"/>
        </w:rPr>
        <w:t>,</w:t>
      </w:r>
      <w:r w:rsidR="00BB6BEA" w:rsidRPr="00565487">
        <w:rPr>
          <w:rFonts w:ascii="Times New Roman" w:hAnsi="Times New Roman" w:cs="Times New Roman"/>
        </w:rPr>
        <w:t xml:space="preserve"> such as </w:t>
      </w:r>
      <w:r w:rsidR="00D46EAA" w:rsidRPr="00565487">
        <w:rPr>
          <w:rFonts w:ascii="Times New Roman" w:hAnsi="Times New Roman" w:cs="Times New Roman"/>
        </w:rPr>
        <w:t xml:space="preserve">annual peak demand forecasting for system </w:t>
      </w:r>
      <w:r w:rsidR="00F564B3" w:rsidRPr="00565487">
        <w:rPr>
          <w:rFonts w:ascii="Times New Roman" w:hAnsi="Times New Roman" w:cs="Times New Roman"/>
        </w:rPr>
        <w:t>planning</w:t>
      </w:r>
      <w:r w:rsidRPr="00565487">
        <w:rPr>
          <w:rFonts w:ascii="Times New Roman" w:hAnsi="Times New Roman" w:cs="Times New Roman"/>
        </w:rPr>
        <w:t xml:space="preserve"> </w:t>
      </w:r>
      <w:r w:rsidR="001F5154">
        <w:rPr>
          <w:rFonts w:ascii="Times New Roman" w:hAnsi="Times New Roman" w:cs="Times New Roman"/>
        </w:rPr>
        <w:t>(</w:t>
      </w:r>
      <w:r w:rsidRPr="00565487">
        <w:rPr>
          <w:rFonts w:ascii="Times New Roman" w:hAnsi="Times New Roman" w:cs="Times New Roman"/>
        </w:rPr>
        <w:t>Hyndman and Fan 2009)</w:t>
      </w:r>
      <w:r w:rsidR="00BB6BEA" w:rsidRPr="00565487">
        <w:rPr>
          <w:rFonts w:ascii="Times New Roman" w:hAnsi="Times New Roman" w:cs="Times New Roman"/>
        </w:rPr>
        <w:t>,</w:t>
      </w:r>
      <w:r w:rsidR="0095411D" w:rsidRPr="00565487">
        <w:rPr>
          <w:rFonts w:ascii="Times New Roman" w:hAnsi="Times New Roman" w:cs="Times New Roman"/>
        </w:rPr>
        <w:t xml:space="preserve"> </w:t>
      </w:r>
      <w:r w:rsidRPr="00565487">
        <w:rPr>
          <w:rFonts w:ascii="Times New Roman" w:hAnsi="Times New Roman" w:cs="Times New Roman"/>
        </w:rPr>
        <w:t xml:space="preserve">systems reserve quantification </w:t>
      </w:r>
      <w:r w:rsidR="00BA551D">
        <w:rPr>
          <w:rFonts w:ascii="Times New Roman" w:hAnsi="Times New Roman" w:cs="Times New Roman"/>
        </w:rPr>
        <w:t>(</w:t>
      </w:r>
      <w:r w:rsidRPr="00565487">
        <w:rPr>
          <w:rFonts w:ascii="Times New Roman" w:hAnsi="Times New Roman" w:cs="Times New Roman"/>
        </w:rPr>
        <w:t xml:space="preserve">Matos and </w:t>
      </w:r>
      <w:proofErr w:type="spellStart"/>
      <w:r w:rsidRPr="00565487">
        <w:rPr>
          <w:rFonts w:ascii="Times New Roman" w:hAnsi="Times New Roman" w:cs="Times New Roman"/>
        </w:rPr>
        <w:t>Bessa</w:t>
      </w:r>
      <w:proofErr w:type="spellEnd"/>
      <w:r w:rsidRPr="00565487">
        <w:rPr>
          <w:rFonts w:ascii="Times New Roman" w:hAnsi="Times New Roman" w:cs="Times New Roman"/>
        </w:rPr>
        <w:t xml:space="preserve"> et al., 2011), unit commitment</w:t>
      </w:r>
      <w:r w:rsidR="00D46EAA" w:rsidRPr="00565487">
        <w:rPr>
          <w:rFonts w:ascii="Times New Roman" w:hAnsi="Times New Roman" w:cs="Times New Roman"/>
        </w:rPr>
        <w:t xml:space="preserve"> </w:t>
      </w:r>
      <w:r w:rsidR="00BA551D">
        <w:rPr>
          <w:rFonts w:ascii="Times New Roman" w:hAnsi="Times New Roman" w:cs="Times New Roman"/>
        </w:rPr>
        <w:t>(</w:t>
      </w:r>
      <w:proofErr w:type="spellStart"/>
      <w:r w:rsidR="00D46EAA" w:rsidRPr="00565487">
        <w:rPr>
          <w:rFonts w:ascii="Times New Roman" w:hAnsi="Times New Roman" w:cs="Times New Roman"/>
        </w:rPr>
        <w:t>Tuohy</w:t>
      </w:r>
      <w:proofErr w:type="spellEnd"/>
      <w:r w:rsidR="00D46EAA" w:rsidRPr="00565487">
        <w:rPr>
          <w:rFonts w:ascii="Times New Roman" w:hAnsi="Times New Roman" w:cs="Times New Roman"/>
        </w:rPr>
        <w:t xml:space="preserve"> et al.</w:t>
      </w:r>
      <w:r w:rsidRPr="00565487">
        <w:rPr>
          <w:rFonts w:ascii="Times New Roman" w:hAnsi="Times New Roman" w:cs="Times New Roman"/>
        </w:rPr>
        <w:t xml:space="preserve"> 2009), as well as trading of wind power g</w:t>
      </w:r>
      <w:r w:rsidR="00D46EAA" w:rsidRPr="00565487">
        <w:rPr>
          <w:rFonts w:ascii="Times New Roman" w:hAnsi="Times New Roman" w:cs="Times New Roman"/>
        </w:rPr>
        <w:t xml:space="preserve">eneration </w:t>
      </w:r>
      <w:r w:rsidR="00D9265E">
        <w:rPr>
          <w:rFonts w:ascii="Times New Roman" w:hAnsi="Times New Roman" w:cs="Times New Roman"/>
        </w:rPr>
        <w:t>(</w:t>
      </w:r>
      <w:r w:rsidR="00BB00D9" w:rsidRPr="00565487">
        <w:rPr>
          <w:rFonts w:ascii="Times New Roman" w:hAnsi="Times New Roman" w:cs="Times New Roman"/>
        </w:rPr>
        <w:t>P</w:t>
      </w:r>
      <w:r w:rsidR="00D46EAA" w:rsidRPr="00565487">
        <w:rPr>
          <w:rFonts w:ascii="Times New Roman" w:hAnsi="Times New Roman" w:cs="Times New Roman"/>
        </w:rPr>
        <w:t>inson et al.</w:t>
      </w:r>
      <w:r w:rsidR="00D9265E">
        <w:rPr>
          <w:rFonts w:ascii="Times New Roman" w:hAnsi="Times New Roman" w:cs="Times New Roman"/>
        </w:rPr>
        <w:t>,</w:t>
      </w:r>
      <w:r w:rsidR="00112D2F" w:rsidRPr="00565487">
        <w:rPr>
          <w:rFonts w:ascii="Times New Roman" w:hAnsi="Times New Roman" w:cs="Times New Roman"/>
        </w:rPr>
        <w:t xml:space="preserve"> 2007). On the other hand, </w:t>
      </w:r>
      <w:r w:rsidR="0095411D" w:rsidRPr="00565487">
        <w:rPr>
          <w:rFonts w:ascii="Times New Roman" w:hAnsi="Times New Roman" w:cs="Times New Roman"/>
        </w:rPr>
        <w:t xml:space="preserve">a lot of decision making processes are set to take point forecasts only. Majority of the energy forecasting </w:t>
      </w:r>
      <w:r w:rsidR="00112D2F" w:rsidRPr="00565487">
        <w:rPr>
          <w:rFonts w:ascii="Times New Roman" w:hAnsi="Times New Roman" w:cs="Times New Roman"/>
        </w:rPr>
        <w:t xml:space="preserve">literature has been on point forecasts. In GEFCom2012, to keep the competition problem and error score straightforward, we </w:t>
      </w:r>
      <w:r w:rsidR="0095411D" w:rsidRPr="00565487">
        <w:rPr>
          <w:rFonts w:ascii="Times New Roman" w:hAnsi="Times New Roman" w:cs="Times New Roman"/>
        </w:rPr>
        <w:t>let the participants develop point forecasts instead of the probabilistic ones.</w:t>
      </w:r>
      <w:r w:rsidR="009A259A" w:rsidRPr="00565487">
        <w:rPr>
          <w:rFonts w:ascii="Times New Roman" w:hAnsi="Times New Roman" w:cs="Times New Roman"/>
        </w:rPr>
        <w:t xml:space="preserve"> </w:t>
      </w:r>
    </w:p>
    <w:p w:rsidR="009D3914" w:rsidRPr="00565487" w:rsidRDefault="009D3914" w:rsidP="00215670">
      <w:pPr>
        <w:rPr>
          <w:rFonts w:ascii="Times New Roman" w:hAnsi="Times New Roman" w:cs="Times New Roman"/>
        </w:rPr>
      </w:pPr>
    </w:p>
    <w:bookmarkEnd w:id="3"/>
    <w:bookmarkEnd w:id="4"/>
    <w:p w:rsidR="008E709C" w:rsidRPr="00565487" w:rsidRDefault="00456D9A" w:rsidP="008E709C">
      <w:pPr>
        <w:rPr>
          <w:rFonts w:ascii="Times New Roman" w:hAnsi="Times New Roman" w:cs="Times New Roman"/>
          <w:b/>
        </w:rPr>
      </w:pPr>
      <w:r w:rsidRPr="00565487">
        <w:rPr>
          <w:rFonts w:ascii="Times New Roman" w:hAnsi="Times New Roman" w:cs="Times New Roman"/>
          <w:b/>
        </w:rPr>
        <w:t xml:space="preserve">5. </w:t>
      </w:r>
      <w:r w:rsidR="009E6A5D" w:rsidRPr="00565487">
        <w:rPr>
          <w:rFonts w:ascii="Times New Roman" w:hAnsi="Times New Roman" w:cs="Times New Roman"/>
          <w:b/>
        </w:rPr>
        <w:t>Conclusion</w:t>
      </w:r>
    </w:p>
    <w:p w:rsidR="00DE2157" w:rsidRPr="00565487" w:rsidRDefault="00D63FD8" w:rsidP="00DE2157">
      <w:pPr>
        <w:rPr>
          <w:rFonts w:ascii="Times New Roman" w:hAnsi="Times New Roman" w:cs="Times New Roman"/>
        </w:rPr>
      </w:pPr>
      <w:r w:rsidRPr="00565487">
        <w:rPr>
          <w:rFonts w:ascii="Times New Roman" w:hAnsi="Times New Roman" w:cs="Times New Roman"/>
        </w:rPr>
        <w:t xml:space="preserve">GEFCom2012 includes two tracks: hierarchical load forecasting and wind power forecasting. The competition attracted hundreds of participants </w:t>
      </w:r>
      <w:r w:rsidR="00D24A3B" w:rsidRPr="00565487">
        <w:rPr>
          <w:rFonts w:ascii="Times New Roman" w:hAnsi="Times New Roman" w:cs="Times New Roman"/>
        </w:rPr>
        <w:t>worldwide</w:t>
      </w:r>
      <w:r w:rsidRPr="00565487">
        <w:rPr>
          <w:rFonts w:ascii="Times New Roman" w:hAnsi="Times New Roman" w:cs="Times New Roman"/>
        </w:rPr>
        <w:t xml:space="preserve">. </w:t>
      </w:r>
      <w:r w:rsidR="00DD457B" w:rsidRPr="00565487">
        <w:rPr>
          <w:rFonts w:ascii="Times New Roman" w:hAnsi="Times New Roman" w:cs="Times New Roman"/>
        </w:rPr>
        <w:t>In</w:t>
      </w:r>
      <w:r w:rsidR="00402171" w:rsidRPr="00565487">
        <w:rPr>
          <w:rFonts w:ascii="Times New Roman" w:hAnsi="Times New Roman" w:cs="Times New Roman"/>
        </w:rPr>
        <w:t xml:space="preserve"> t</w:t>
      </w:r>
      <w:r w:rsidR="00DE2157" w:rsidRPr="00565487">
        <w:rPr>
          <w:rFonts w:ascii="Times New Roman" w:hAnsi="Times New Roman" w:cs="Times New Roman"/>
        </w:rPr>
        <w:t>his paper</w:t>
      </w:r>
      <w:r w:rsidR="00402171" w:rsidRPr="00565487">
        <w:rPr>
          <w:rFonts w:ascii="Times New Roman" w:hAnsi="Times New Roman" w:cs="Times New Roman"/>
        </w:rPr>
        <w:t>, we</w:t>
      </w:r>
      <w:r w:rsidR="00DE2157" w:rsidRPr="00565487">
        <w:rPr>
          <w:rFonts w:ascii="Times New Roman" w:hAnsi="Times New Roman" w:cs="Times New Roman"/>
        </w:rPr>
        <w:t xml:space="preserve"> </w:t>
      </w:r>
      <w:r w:rsidR="00402171" w:rsidRPr="00565487">
        <w:rPr>
          <w:rFonts w:ascii="Times New Roman" w:hAnsi="Times New Roman" w:cs="Times New Roman"/>
        </w:rPr>
        <w:t>introduce</w:t>
      </w:r>
      <w:r w:rsidR="00D9265E">
        <w:rPr>
          <w:rFonts w:ascii="Times New Roman" w:hAnsi="Times New Roman" w:cs="Times New Roman"/>
        </w:rPr>
        <w:t>d</w:t>
      </w:r>
      <w:r w:rsidR="00402171" w:rsidRPr="00565487">
        <w:rPr>
          <w:rFonts w:ascii="Times New Roman" w:hAnsi="Times New Roman" w:cs="Times New Roman"/>
        </w:rPr>
        <w:t xml:space="preserve"> </w:t>
      </w:r>
      <w:r w:rsidR="00DD457B" w:rsidRPr="00565487">
        <w:rPr>
          <w:rFonts w:ascii="Times New Roman" w:hAnsi="Times New Roman" w:cs="Times New Roman"/>
        </w:rPr>
        <w:t>GEFCom2012</w:t>
      </w:r>
      <w:r w:rsidR="007C603F" w:rsidRPr="00565487">
        <w:rPr>
          <w:rFonts w:ascii="Times New Roman" w:hAnsi="Times New Roman" w:cs="Times New Roman"/>
        </w:rPr>
        <w:t xml:space="preserve"> from several aspects</w:t>
      </w:r>
      <w:r w:rsidR="001D2A70" w:rsidRPr="00565487">
        <w:rPr>
          <w:rFonts w:ascii="Times New Roman" w:hAnsi="Times New Roman" w:cs="Times New Roman"/>
        </w:rPr>
        <w:t xml:space="preserve">, </w:t>
      </w:r>
      <w:r w:rsidR="00256069">
        <w:rPr>
          <w:rFonts w:ascii="Times New Roman" w:hAnsi="Times New Roman" w:cs="Times New Roman"/>
        </w:rPr>
        <w:t>including</w:t>
      </w:r>
      <w:r w:rsidR="007C603F" w:rsidRPr="00565487">
        <w:rPr>
          <w:rFonts w:ascii="Times New Roman" w:hAnsi="Times New Roman" w:cs="Times New Roman"/>
        </w:rPr>
        <w:t xml:space="preserve"> </w:t>
      </w:r>
      <w:r w:rsidR="00F11D0E" w:rsidRPr="00565487">
        <w:rPr>
          <w:rFonts w:ascii="Times New Roman" w:hAnsi="Times New Roman" w:cs="Times New Roman"/>
        </w:rPr>
        <w:t>the background, problem, data, methods, results</w:t>
      </w:r>
      <w:r w:rsidR="009E6A5D" w:rsidRPr="00565487">
        <w:rPr>
          <w:rFonts w:ascii="Times New Roman" w:hAnsi="Times New Roman" w:cs="Times New Roman"/>
        </w:rPr>
        <w:t>, and</w:t>
      </w:r>
      <w:r w:rsidR="001D2A70" w:rsidRPr="00565487">
        <w:rPr>
          <w:rFonts w:ascii="Times New Roman" w:hAnsi="Times New Roman" w:cs="Times New Roman"/>
        </w:rPr>
        <w:t xml:space="preserve"> lessons learned.</w:t>
      </w:r>
      <w:r w:rsidR="00402171" w:rsidRPr="00565487">
        <w:rPr>
          <w:rFonts w:ascii="Times New Roman" w:hAnsi="Times New Roman" w:cs="Times New Roman"/>
        </w:rPr>
        <w:t xml:space="preserve"> </w:t>
      </w:r>
      <w:r w:rsidR="00482232" w:rsidRPr="00565487">
        <w:rPr>
          <w:rFonts w:ascii="Times New Roman" w:hAnsi="Times New Roman" w:cs="Times New Roman"/>
        </w:rPr>
        <w:t xml:space="preserve">We </w:t>
      </w:r>
      <w:r w:rsidR="00402171" w:rsidRPr="00565487">
        <w:rPr>
          <w:rFonts w:ascii="Times New Roman" w:hAnsi="Times New Roman" w:cs="Times New Roman"/>
        </w:rPr>
        <w:t>also</w:t>
      </w:r>
      <w:r w:rsidR="00482232" w:rsidRPr="00565487">
        <w:rPr>
          <w:rFonts w:ascii="Times New Roman" w:hAnsi="Times New Roman" w:cs="Times New Roman"/>
        </w:rPr>
        <w:t xml:space="preserve"> </w:t>
      </w:r>
      <w:r w:rsidR="001D2A70" w:rsidRPr="00565487">
        <w:rPr>
          <w:rFonts w:ascii="Times New Roman" w:hAnsi="Times New Roman" w:cs="Times New Roman"/>
        </w:rPr>
        <w:t>publish</w:t>
      </w:r>
      <w:r w:rsidR="008030EA">
        <w:rPr>
          <w:rFonts w:ascii="Times New Roman" w:hAnsi="Times New Roman" w:cs="Times New Roman"/>
        </w:rPr>
        <w:t>ed</w:t>
      </w:r>
      <w:r w:rsidR="001D2A70" w:rsidRPr="00565487">
        <w:rPr>
          <w:rFonts w:ascii="Times New Roman" w:hAnsi="Times New Roman" w:cs="Times New Roman"/>
        </w:rPr>
        <w:t xml:space="preserve"> the complete data </w:t>
      </w:r>
      <w:r w:rsidR="00EB1C43" w:rsidRPr="00565487">
        <w:rPr>
          <w:rFonts w:ascii="Times New Roman" w:hAnsi="Times New Roman" w:cs="Times New Roman"/>
        </w:rPr>
        <w:t>of</w:t>
      </w:r>
      <w:r w:rsidR="001D2A70" w:rsidRPr="00565487">
        <w:rPr>
          <w:rFonts w:ascii="Times New Roman" w:hAnsi="Times New Roman" w:cs="Times New Roman"/>
        </w:rPr>
        <w:t xml:space="preserve"> both tracks as an effort </w:t>
      </w:r>
      <w:r w:rsidR="00D24A3B" w:rsidRPr="00565487">
        <w:rPr>
          <w:rFonts w:ascii="Times New Roman" w:hAnsi="Times New Roman" w:cs="Times New Roman"/>
        </w:rPr>
        <w:t>of</w:t>
      </w:r>
      <w:r w:rsidR="001D2A70" w:rsidRPr="00565487">
        <w:rPr>
          <w:rFonts w:ascii="Times New Roman" w:hAnsi="Times New Roman" w:cs="Times New Roman"/>
        </w:rPr>
        <w:t xml:space="preserve"> establish</w:t>
      </w:r>
      <w:r w:rsidR="00D24A3B" w:rsidRPr="00565487">
        <w:rPr>
          <w:rFonts w:ascii="Times New Roman" w:hAnsi="Times New Roman" w:cs="Times New Roman"/>
        </w:rPr>
        <w:t>ing</w:t>
      </w:r>
      <w:r w:rsidR="001D2A70" w:rsidRPr="00565487">
        <w:rPr>
          <w:rFonts w:ascii="Times New Roman" w:hAnsi="Times New Roman" w:cs="Times New Roman"/>
        </w:rPr>
        <w:t xml:space="preserve"> a data pool for energy forecasting</w:t>
      </w:r>
      <w:r w:rsidR="00DE2157" w:rsidRPr="00565487">
        <w:rPr>
          <w:rFonts w:ascii="Times New Roman" w:hAnsi="Times New Roman" w:cs="Times New Roman"/>
        </w:rPr>
        <w:t>.</w:t>
      </w:r>
      <w:r w:rsidR="00BD188D" w:rsidRPr="00565487">
        <w:rPr>
          <w:rFonts w:ascii="Times New Roman" w:hAnsi="Times New Roman" w:cs="Times New Roman"/>
        </w:rPr>
        <w:t xml:space="preserve"> </w:t>
      </w:r>
      <w:r w:rsidR="00DD457B" w:rsidRPr="00565487">
        <w:rPr>
          <w:rFonts w:ascii="Times New Roman" w:hAnsi="Times New Roman" w:cs="Times New Roman"/>
        </w:rPr>
        <w:t xml:space="preserve">In the future, we would like to expand the competition by adding more tracks, such as long term load forecasting, price forecasting and solar generation forecasting. </w:t>
      </w:r>
      <w:r w:rsidR="004A0AE3" w:rsidRPr="00565487">
        <w:rPr>
          <w:rFonts w:ascii="Times New Roman" w:hAnsi="Times New Roman" w:cs="Times New Roman"/>
        </w:rPr>
        <w:t>W</w:t>
      </w:r>
      <w:r w:rsidR="00DD457B" w:rsidRPr="00565487">
        <w:rPr>
          <w:rFonts w:ascii="Times New Roman" w:hAnsi="Times New Roman" w:cs="Times New Roman"/>
        </w:rPr>
        <w:t>e would</w:t>
      </w:r>
      <w:r w:rsidR="004A0AE3" w:rsidRPr="00565487">
        <w:rPr>
          <w:rFonts w:ascii="Times New Roman" w:hAnsi="Times New Roman" w:cs="Times New Roman"/>
        </w:rPr>
        <w:t xml:space="preserve"> also</w:t>
      </w:r>
      <w:r w:rsidR="00DD457B" w:rsidRPr="00565487">
        <w:rPr>
          <w:rFonts w:ascii="Times New Roman" w:hAnsi="Times New Roman" w:cs="Times New Roman"/>
        </w:rPr>
        <w:t xml:space="preserve"> like to explore </w:t>
      </w:r>
      <w:r w:rsidR="004A0AE3" w:rsidRPr="00565487">
        <w:rPr>
          <w:rFonts w:ascii="Times New Roman" w:hAnsi="Times New Roman" w:cs="Times New Roman"/>
        </w:rPr>
        <w:t>other</w:t>
      </w:r>
      <w:r w:rsidR="00DD457B" w:rsidRPr="00565487">
        <w:rPr>
          <w:rFonts w:ascii="Times New Roman" w:hAnsi="Times New Roman" w:cs="Times New Roman"/>
        </w:rPr>
        <w:t xml:space="preserve"> </w:t>
      </w:r>
      <w:r w:rsidR="00BC36B7" w:rsidRPr="00565487">
        <w:rPr>
          <w:rFonts w:ascii="Times New Roman" w:hAnsi="Times New Roman" w:cs="Times New Roman"/>
        </w:rPr>
        <w:t>features, such as</w:t>
      </w:r>
      <w:r w:rsidR="0042434F" w:rsidRPr="00565487">
        <w:rPr>
          <w:rFonts w:ascii="Times New Roman" w:hAnsi="Times New Roman" w:cs="Times New Roman"/>
        </w:rPr>
        <w:t xml:space="preserve"> rolling forecast origin</w:t>
      </w:r>
      <w:r w:rsidR="00D9388B" w:rsidRPr="00565487">
        <w:rPr>
          <w:rFonts w:ascii="Times New Roman" w:hAnsi="Times New Roman" w:cs="Times New Roman"/>
        </w:rPr>
        <w:t>,</w:t>
      </w:r>
      <w:r w:rsidR="00BC36B7" w:rsidRPr="00565487">
        <w:rPr>
          <w:rFonts w:ascii="Times New Roman" w:hAnsi="Times New Roman" w:cs="Times New Roman"/>
        </w:rPr>
        <w:t xml:space="preserve"> </w:t>
      </w:r>
      <w:r w:rsidR="004A0AE3" w:rsidRPr="00565487">
        <w:rPr>
          <w:rFonts w:ascii="Times New Roman" w:hAnsi="Times New Roman" w:cs="Times New Roman"/>
        </w:rPr>
        <w:t xml:space="preserve">comprehensive </w:t>
      </w:r>
      <w:r w:rsidR="00BC36B7" w:rsidRPr="00565487">
        <w:rPr>
          <w:rFonts w:ascii="Times New Roman" w:hAnsi="Times New Roman" w:cs="Times New Roman"/>
        </w:rPr>
        <w:t>error scores</w:t>
      </w:r>
      <w:r w:rsidR="00D9388B" w:rsidRPr="00565487">
        <w:rPr>
          <w:rFonts w:ascii="Times New Roman" w:hAnsi="Times New Roman" w:cs="Times New Roman"/>
        </w:rPr>
        <w:t>, and probabilistic forecasts</w:t>
      </w:r>
      <w:r w:rsidR="0042434F" w:rsidRPr="00565487">
        <w:rPr>
          <w:rFonts w:ascii="Times New Roman" w:hAnsi="Times New Roman" w:cs="Times New Roman"/>
        </w:rPr>
        <w:t>.</w:t>
      </w:r>
    </w:p>
    <w:p w:rsidR="008E709C" w:rsidRDefault="008E709C" w:rsidP="008E709C">
      <w:pPr>
        <w:rPr>
          <w:rFonts w:ascii="Times New Roman" w:hAnsi="Times New Roman" w:cs="Times New Roman"/>
        </w:rPr>
      </w:pPr>
    </w:p>
    <w:p w:rsidR="00CA2DDD" w:rsidRPr="00565487" w:rsidRDefault="00875AF7" w:rsidP="00CA2DDD">
      <w:pPr>
        <w:rPr>
          <w:rFonts w:ascii="Times New Roman" w:hAnsi="Times New Roman" w:cs="Times New Roman"/>
          <w:b/>
        </w:rPr>
      </w:pPr>
      <w:r>
        <w:rPr>
          <w:rFonts w:ascii="Times New Roman" w:hAnsi="Times New Roman" w:cs="Times New Roman"/>
          <w:b/>
        </w:rPr>
        <w:t>Acknowledgement</w:t>
      </w:r>
    </w:p>
    <w:p w:rsidR="00CA2DDD" w:rsidRDefault="00CA2DDD" w:rsidP="00CA2DDD">
      <w:pPr>
        <w:rPr>
          <w:rFonts w:ascii="Times New Roman" w:hAnsi="Times New Roman" w:cs="Times New Roman"/>
        </w:rPr>
      </w:pPr>
      <w:r>
        <w:rPr>
          <w:rFonts w:ascii="Times New Roman" w:hAnsi="Times New Roman" w:cs="Times New Roman"/>
        </w:rPr>
        <w:t xml:space="preserve">The authors gratefully acknowledge the following organizations that contributed to the success of GEFCom2012: IEEE Power&amp; Energy Society, IEEE Power Systems Planning and System Implementation Committee, IEEE Power and Energy Education Committee, IEEE Working Group on Energy Forecasting, </w:t>
      </w:r>
      <w:proofErr w:type="spellStart"/>
      <w:r>
        <w:rPr>
          <w:rFonts w:ascii="Times New Roman" w:hAnsi="Times New Roman" w:cs="Times New Roman"/>
        </w:rPr>
        <w:t>Kaggle</w:t>
      </w:r>
      <w:proofErr w:type="spellEnd"/>
      <w:r>
        <w:rPr>
          <w:rFonts w:ascii="Times New Roman" w:hAnsi="Times New Roman" w:cs="Times New Roman"/>
        </w:rPr>
        <w:t>, WeatherBank Inc., International Journal of Forecasting, and IEEE Transactions on Smart Grid. The authors also appreciate the support</w:t>
      </w:r>
      <w:r w:rsidR="00423C24">
        <w:rPr>
          <w:rFonts w:ascii="Times New Roman" w:hAnsi="Times New Roman" w:cs="Times New Roman"/>
        </w:rPr>
        <w:t xml:space="preserve"> on organizing GEFCom2012</w:t>
      </w:r>
      <w:r>
        <w:rPr>
          <w:rFonts w:ascii="Times New Roman" w:hAnsi="Times New Roman" w:cs="Times New Roman"/>
        </w:rPr>
        <w:t xml:space="preserve"> from the following individuals: David Hamilton, Eric Wang, </w:t>
      </w:r>
      <w:proofErr w:type="spellStart"/>
      <w:r>
        <w:rPr>
          <w:rFonts w:ascii="Times New Roman" w:hAnsi="Times New Roman" w:cs="Times New Roman"/>
        </w:rPr>
        <w:t>Hamidreza</w:t>
      </w:r>
      <w:proofErr w:type="spellEnd"/>
      <w:r>
        <w:rPr>
          <w:rFonts w:ascii="Times New Roman" w:hAnsi="Times New Roman" w:cs="Times New Roman"/>
        </w:rPr>
        <w:t xml:space="preserve"> </w:t>
      </w:r>
      <w:proofErr w:type="spellStart"/>
      <w:r>
        <w:rPr>
          <w:rFonts w:ascii="Times New Roman" w:hAnsi="Times New Roman" w:cs="Times New Roman"/>
        </w:rPr>
        <w:t>Zareipour</w:t>
      </w:r>
      <w:proofErr w:type="spellEnd"/>
      <w:r>
        <w:rPr>
          <w:rFonts w:ascii="Times New Roman" w:hAnsi="Times New Roman" w:cs="Times New Roman"/>
        </w:rPr>
        <w:t xml:space="preserve">, ML Chan, Rob J Hyndman, Wei-Jen Lee, Fangxing Li, </w:t>
      </w:r>
      <w:proofErr w:type="spellStart"/>
      <w:r>
        <w:rPr>
          <w:rFonts w:ascii="Times New Roman" w:hAnsi="Times New Roman" w:cs="Times New Roman"/>
        </w:rPr>
        <w:t>Shanshan</w:t>
      </w:r>
      <w:proofErr w:type="spellEnd"/>
      <w:r>
        <w:rPr>
          <w:rFonts w:ascii="Times New Roman" w:hAnsi="Times New Roman" w:cs="Times New Roman"/>
        </w:rPr>
        <w:t xml:space="preserve"> Liu, Anil </w:t>
      </w:r>
      <w:proofErr w:type="spellStart"/>
      <w:r>
        <w:rPr>
          <w:rFonts w:ascii="Times New Roman" w:hAnsi="Times New Roman" w:cs="Times New Roman"/>
        </w:rPr>
        <w:t>Pahwa</w:t>
      </w:r>
      <w:proofErr w:type="spellEnd"/>
      <w:r>
        <w:rPr>
          <w:rFonts w:ascii="Times New Roman" w:hAnsi="Times New Roman" w:cs="Times New Roman"/>
        </w:rPr>
        <w:t xml:space="preserve">, Mohammad </w:t>
      </w:r>
      <w:proofErr w:type="spellStart"/>
      <w:r>
        <w:rPr>
          <w:rFonts w:ascii="Times New Roman" w:hAnsi="Times New Roman" w:cs="Times New Roman"/>
        </w:rPr>
        <w:t>Shahidehpour</w:t>
      </w:r>
      <w:proofErr w:type="spellEnd"/>
      <w:r>
        <w:rPr>
          <w:rFonts w:ascii="Times New Roman" w:hAnsi="Times New Roman" w:cs="Times New Roman"/>
        </w:rPr>
        <w:t xml:space="preserve">, and Kumar </w:t>
      </w:r>
      <w:proofErr w:type="spellStart"/>
      <w:r>
        <w:rPr>
          <w:rFonts w:ascii="Times New Roman" w:hAnsi="Times New Roman" w:cs="Times New Roman"/>
        </w:rPr>
        <w:t>Venayagamoorthy</w:t>
      </w:r>
      <w:proofErr w:type="spellEnd"/>
      <w:r>
        <w:rPr>
          <w:rFonts w:ascii="Times New Roman" w:hAnsi="Times New Roman" w:cs="Times New Roman"/>
        </w:rPr>
        <w:t xml:space="preserve">. </w:t>
      </w:r>
    </w:p>
    <w:p w:rsidR="00CA2DDD" w:rsidRPr="00565487" w:rsidRDefault="00CA2DDD" w:rsidP="008E709C">
      <w:pPr>
        <w:rPr>
          <w:rFonts w:ascii="Times New Roman" w:hAnsi="Times New Roman" w:cs="Times New Roman"/>
        </w:rPr>
      </w:pPr>
    </w:p>
    <w:p w:rsidR="008E709C" w:rsidRPr="00565487" w:rsidRDefault="008E709C" w:rsidP="008E709C">
      <w:pPr>
        <w:rPr>
          <w:rFonts w:ascii="Times New Roman" w:hAnsi="Times New Roman" w:cs="Times New Roman"/>
          <w:b/>
        </w:rPr>
      </w:pPr>
      <w:r w:rsidRPr="00565487">
        <w:rPr>
          <w:rFonts w:ascii="Times New Roman" w:hAnsi="Times New Roman" w:cs="Times New Roman"/>
          <w:b/>
        </w:rPr>
        <w:t>References</w:t>
      </w:r>
    </w:p>
    <w:p w:rsidR="00300EDD" w:rsidRDefault="00E75ECA" w:rsidP="00987DB1">
      <w:pPr>
        <w:rPr>
          <w:rFonts w:ascii="Times New Roman" w:hAnsi="Times New Roman" w:cs="Times New Roman"/>
        </w:rPr>
      </w:pPr>
      <w:proofErr w:type="spellStart"/>
      <w:r w:rsidRPr="005D0B15">
        <w:rPr>
          <w:rFonts w:ascii="Times New Roman" w:hAnsi="Times New Roman" w:cs="Times New Roman"/>
        </w:rPr>
        <w:t>Ath</w:t>
      </w:r>
      <w:r w:rsidRPr="005D0B15">
        <w:rPr>
          <w:rFonts w:ascii="Times New Roman" w:hAnsi="Times New Roman" w:cs="Times New Roman"/>
        </w:rPr>
        <w:softHyphen/>
        <w:t>anasopoulos</w:t>
      </w:r>
      <w:proofErr w:type="spellEnd"/>
      <w:r>
        <w:rPr>
          <w:rFonts w:ascii="Times New Roman" w:hAnsi="Times New Roman" w:cs="Times New Roman"/>
        </w:rPr>
        <w:t xml:space="preserve"> </w:t>
      </w:r>
      <w:r w:rsidRPr="005D0B15">
        <w:rPr>
          <w:rFonts w:ascii="Times New Roman" w:hAnsi="Times New Roman" w:cs="Times New Roman"/>
        </w:rPr>
        <w:t>G</w:t>
      </w:r>
      <w:r>
        <w:rPr>
          <w:rFonts w:ascii="Times New Roman" w:hAnsi="Times New Roman" w:cs="Times New Roman"/>
        </w:rPr>
        <w:t>.</w:t>
      </w:r>
      <w:r w:rsidRPr="005D0B15">
        <w:rPr>
          <w:rFonts w:ascii="Times New Roman" w:hAnsi="Times New Roman" w:cs="Times New Roman"/>
        </w:rPr>
        <w:t>, Hyndman</w:t>
      </w:r>
      <w:r>
        <w:rPr>
          <w:rFonts w:ascii="Times New Roman" w:hAnsi="Times New Roman" w:cs="Times New Roman"/>
        </w:rPr>
        <w:t xml:space="preserve"> R.</w:t>
      </w:r>
      <w:r w:rsidRPr="005D0B15">
        <w:rPr>
          <w:rFonts w:ascii="Times New Roman" w:hAnsi="Times New Roman" w:cs="Times New Roman"/>
        </w:rPr>
        <w:t>, Song</w:t>
      </w:r>
      <w:r>
        <w:rPr>
          <w:rFonts w:ascii="Times New Roman" w:hAnsi="Times New Roman" w:cs="Times New Roman"/>
        </w:rPr>
        <w:t xml:space="preserve"> H.,</w:t>
      </w:r>
      <w:r w:rsidRPr="005D0B15">
        <w:rPr>
          <w:rFonts w:ascii="Times New Roman" w:hAnsi="Times New Roman" w:cs="Times New Roman"/>
        </w:rPr>
        <w:t xml:space="preserve"> </w:t>
      </w:r>
      <w:r>
        <w:rPr>
          <w:rFonts w:ascii="Times New Roman" w:hAnsi="Times New Roman" w:cs="Times New Roman"/>
        </w:rPr>
        <w:t>&amp;</w:t>
      </w:r>
      <w:r w:rsidRPr="005D0B15">
        <w:rPr>
          <w:rFonts w:ascii="Times New Roman" w:hAnsi="Times New Roman" w:cs="Times New Roman"/>
        </w:rPr>
        <w:t> Wu</w:t>
      </w:r>
      <w:r>
        <w:rPr>
          <w:rFonts w:ascii="Times New Roman" w:hAnsi="Times New Roman" w:cs="Times New Roman"/>
        </w:rPr>
        <w:t xml:space="preserve"> D. (2011), </w:t>
      </w:r>
      <w:hyperlink r:id="rId10" w:history="1">
        <w:r w:rsidRPr="005D0B15">
          <w:rPr>
            <w:rFonts w:ascii="Times New Roman" w:hAnsi="Times New Roman" w:cs="Times New Roman"/>
          </w:rPr>
          <w:t>The tourism forecasting competition</w:t>
        </w:r>
      </w:hyperlink>
      <w:r w:rsidRPr="005D0B15">
        <w:rPr>
          <w:rFonts w:ascii="Times New Roman" w:hAnsi="Times New Roman" w:cs="Times New Roman"/>
        </w:rPr>
        <w:t xml:space="preserve">. </w:t>
      </w:r>
      <w:hyperlink r:id="rId11" w:history="1">
        <w:r w:rsidRPr="005D0B15">
          <w:rPr>
            <w:rFonts w:ascii="Times New Roman" w:hAnsi="Times New Roman" w:cs="Times New Roman"/>
          </w:rPr>
          <w:t>Inter</w:t>
        </w:r>
        <w:r w:rsidRPr="005D0B15">
          <w:rPr>
            <w:rFonts w:ascii="Times New Roman" w:hAnsi="Times New Roman" w:cs="Times New Roman"/>
          </w:rPr>
          <w:softHyphen/>
          <w:t>na</w:t>
        </w:r>
        <w:r w:rsidRPr="005D0B15">
          <w:rPr>
            <w:rFonts w:ascii="Times New Roman" w:hAnsi="Times New Roman" w:cs="Times New Roman"/>
          </w:rPr>
          <w:softHyphen/>
          <w:t>tional Journal of Fore</w:t>
        </w:r>
        <w:r w:rsidRPr="005D0B15">
          <w:rPr>
            <w:rFonts w:ascii="Times New Roman" w:hAnsi="Times New Roman" w:cs="Times New Roman"/>
          </w:rPr>
          <w:softHyphen/>
          <w:t>cast</w:t>
        </w:r>
        <w:r w:rsidRPr="005D0B15">
          <w:rPr>
            <w:rFonts w:ascii="Times New Roman" w:hAnsi="Times New Roman" w:cs="Times New Roman"/>
          </w:rPr>
          <w:softHyphen/>
          <w:t>ing</w:t>
        </w:r>
      </w:hyperlink>
      <w:r>
        <w:rPr>
          <w:rFonts w:ascii="Times New Roman" w:hAnsi="Times New Roman" w:cs="Times New Roman"/>
        </w:rPr>
        <w:t>,</w:t>
      </w:r>
      <w:r w:rsidRPr="005D0B15">
        <w:rPr>
          <w:rFonts w:ascii="Times New Roman" w:hAnsi="Times New Roman" w:cs="Times New Roman"/>
        </w:rPr>
        <w:t xml:space="preserve"> 27(3), 822–844</w:t>
      </w:r>
      <w:r>
        <w:rPr>
          <w:rFonts w:ascii="Times New Roman" w:hAnsi="Times New Roman" w:cs="Times New Roman"/>
        </w:rPr>
        <w:t>.</w:t>
      </w:r>
    </w:p>
    <w:p w:rsidR="00987DB1" w:rsidRPr="00565487" w:rsidRDefault="00987DB1" w:rsidP="00987DB1">
      <w:pPr>
        <w:rPr>
          <w:rFonts w:ascii="Times New Roman" w:hAnsi="Times New Roman" w:cs="Times New Roman"/>
        </w:rPr>
      </w:pPr>
      <w:proofErr w:type="gramStart"/>
      <w:r w:rsidRPr="00565487">
        <w:rPr>
          <w:rFonts w:ascii="Times New Roman" w:hAnsi="Times New Roman" w:cs="Times New Roman"/>
        </w:rPr>
        <w:t>Brown, B.G., R.W. Katz &amp; Murphy, A.H. (1984).</w:t>
      </w:r>
      <w:proofErr w:type="gramEnd"/>
      <w:r w:rsidRPr="00565487">
        <w:rPr>
          <w:rFonts w:ascii="Times New Roman" w:hAnsi="Times New Roman" w:cs="Times New Roman"/>
        </w:rPr>
        <w:t xml:space="preserve"> Time series models to simulate and forecast wind speed and wind power. Journal of Climate and Applied Meteorology, 23, 1184-1195.</w:t>
      </w:r>
    </w:p>
    <w:p w:rsidR="00B35B1C" w:rsidRPr="00565487" w:rsidRDefault="00543383" w:rsidP="00B35B1C">
      <w:pPr>
        <w:rPr>
          <w:rFonts w:ascii="Times New Roman" w:hAnsi="Times New Roman" w:cs="Times New Roman"/>
        </w:rPr>
      </w:pPr>
      <w:r>
        <w:rPr>
          <w:rFonts w:ascii="Times New Roman" w:hAnsi="Times New Roman" w:cs="Times New Roman"/>
        </w:rPr>
        <w:lastRenderedPageBreak/>
        <w:t>Fan, S., Hyndman</w:t>
      </w:r>
      <w:r w:rsidR="00B35B1C" w:rsidRPr="00565487">
        <w:rPr>
          <w:rFonts w:ascii="Times New Roman" w:hAnsi="Times New Roman" w:cs="Times New Roman"/>
        </w:rPr>
        <w:t>, R. (2012). Short-term load forecasting based on a semi-parametric additive model. IEEE Transactions on Power Systems, 27, 134-141</w:t>
      </w:r>
    </w:p>
    <w:p w:rsidR="00165909" w:rsidRPr="00565487" w:rsidRDefault="00165909" w:rsidP="00165909">
      <w:pPr>
        <w:rPr>
          <w:rFonts w:ascii="Times New Roman" w:hAnsi="Times New Roman" w:cs="Times New Roman"/>
        </w:rPr>
      </w:pPr>
      <w:proofErr w:type="gramStart"/>
      <w:r w:rsidRPr="00565487">
        <w:rPr>
          <w:rFonts w:ascii="Times New Roman" w:hAnsi="Times New Roman" w:cs="Times New Roman"/>
        </w:rPr>
        <w:t>Hong, T. (2010), Short term electric load forecasting</w:t>
      </w:r>
      <w:r w:rsidR="00845CBE" w:rsidRPr="00565487">
        <w:rPr>
          <w:rFonts w:ascii="Times New Roman" w:hAnsi="Times New Roman" w:cs="Times New Roman"/>
        </w:rPr>
        <w:t>.</w:t>
      </w:r>
      <w:proofErr w:type="gramEnd"/>
      <w:r w:rsidRPr="00565487">
        <w:rPr>
          <w:rFonts w:ascii="Times New Roman" w:hAnsi="Times New Roman" w:cs="Times New Roman"/>
        </w:rPr>
        <w:t xml:space="preserve"> North Carolina State University</w:t>
      </w:r>
    </w:p>
    <w:p w:rsidR="00987DB1" w:rsidRPr="00565487" w:rsidRDefault="00987DB1" w:rsidP="00987DB1">
      <w:pPr>
        <w:rPr>
          <w:rFonts w:ascii="Times New Roman" w:hAnsi="Times New Roman" w:cs="Times New Roman"/>
        </w:rPr>
      </w:pPr>
      <w:proofErr w:type="spellStart"/>
      <w:proofErr w:type="gramStart"/>
      <w:r w:rsidRPr="00565487">
        <w:rPr>
          <w:rFonts w:ascii="Times New Roman" w:hAnsi="Times New Roman" w:cs="Times New Roman"/>
        </w:rPr>
        <w:t>Giebel</w:t>
      </w:r>
      <w:proofErr w:type="spellEnd"/>
      <w:r w:rsidRPr="00565487">
        <w:rPr>
          <w:rFonts w:ascii="Times New Roman" w:hAnsi="Times New Roman" w:cs="Times New Roman"/>
        </w:rPr>
        <w:t xml:space="preserve">, G., </w:t>
      </w:r>
      <w:proofErr w:type="spellStart"/>
      <w:r w:rsidRPr="00565487">
        <w:rPr>
          <w:rFonts w:ascii="Times New Roman" w:hAnsi="Times New Roman" w:cs="Times New Roman"/>
        </w:rPr>
        <w:t>Brownsword</w:t>
      </w:r>
      <w:proofErr w:type="spellEnd"/>
      <w:r w:rsidRPr="00565487">
        <w:rPr>
          <w:rFonts w:ascii="Times New Roman" w:hAnsi="Times New Roman" w:cs="Times New Roman"/>
        </w:rPr>
        <w:t xml:space="preserve">, R., </w:t>
      </w:r>
      <w:proofErr w:type="spellStart"/>
      <w:r w:rsidRPr="00565487">
        <w:rPr>
          <w:rFonts w:ascii="Times New Roman" w:hAnsi="Times New Roman" w:cs="Times New Roman"/>
        </w:rPr>
        <w:t>Kariniotakis</w:t>
      </w:r>
      <w:proofErr w:type="spellEnd"/>
      <w:r w:rsidRPr="00565487">
        <w:rPr>
          <w:rFonts w:ascii="Times New Roman" w:hAnsi="Times New Roman" w:cs="Times New Roman"/>
        </w:rPr>
        <w:t xml:space="preserve">, G., </w:t>
      </w:r>
      <w:proofErr w:type="spellStart"/>
      <w:r w:rsidRPr="00565487">
        <w:rPr>
          <w:rFonts w:ascii="Times New Roman" w:hAnsi="Times New Roman" w:cs="Times New Roman"/>
        </w:rPr>
        <w:t>Denhard</w:t>
      </w:r>
      <w:proofErr w:type="spellEnd"/>
      <w:r w:rsidRPr="00565487">
        <w:rPr>
          <w:rFonts w:ascii="Times New Roman" w:hAnsi="Times New Roman" w:cs="Times New Roman"/>
        </w:rPr>
        <w:t xml:space="preserve">, M. &amp; </w:t>
      </w:r>
      <w:proofErr w:type="spellStart"/>
      <w:r w:rsidRPr="00565487">
        <w:rPr>
          <w:rFonts w:ascii="Times New Roman" w:hAnsi="Times New Roman" w:cs="Times New Roman"/>
        </w:rPr>
        <w:t>Draxl</w:t>
      </w:r>
      <w:proofErr w:type="spellEnd"/>
      <w:r w:rsidRPr="00565487">
        <w:rPr>
          <w:rFonts w:ascii="Times New Roman" w:hAnsi="Times New Roman" w:cs="Times New Roman"/>
        </w:rPr>
        <w:t>, C. (2011).</w:t>
      </w:r>
      <w:proofErr w:type="gramEnd"/>
      <w:r w:rsidRPr="00565487">
        <w:rPr>
          <w:rFonts w:ascii="Times New Roman" w:hAnsi="Times New Roman" w:cs="Times New Roman"/>
        </w:rPr>
        <w:t xml:space="preserve"> The state-of-the-art in short-term prediction of wind power: A literature overview, 2nd edition. Tech. Rep. EU project </w:t>
      </w:r>
      <w:proofErr w:type="spellStart"/>
      <w:r w:rsidRPr="00565487">
        <w:rPr>
          <w:rFonts w:ascii="Times New Roman" w:hAnsi="Times New Roman" w:cs="Times New Roman"/>
        </w:rPr>
        <w:t>ANEMOS.plus</w:t>
      </w:r>
      <w:proofErr w:type="spellEnd"/>
      <w:r w:rsidRPr="00565487">
        <w:rPr>
          <w:rFonts w:ascii="Times New Roman" w:hAnsi="Times New Roman" w:cs="Times New Roman"/>
        </w:rPr>
        <w:t xml:space="preserve">, available at: </w:t>
      </w:r>
      <w:hyperlink r:id="rId12" w:history="1">
        <w:r w:rsidRPr="00565487">
          <w:rPr>
            <w:rStyle w:val="Hyperlink"/>
            <w:rFonts w:ascii="Times New Roman" w:hAnsi="Times New Roman" w:cs="Times New Roman"/>
          </w:rPr>
          <w:t>http://orbit.dtu.dk</w:t>
        </w:r>
      </w:hyperlink>
      <w:r w:rsidRPr="00565487">
        <w:rPr>
          <w:rFonts w:ascii="Times New Roman" w:hAnsi="Times New Roman" w:cs="Times New Roman"/>
        </w:rPr>
        <w:t>.</w:t>
      </w:r>
    </w:p>
    <w:p w:rsidR="00987DB1" w:rsidRPr="00565487" w:rsidRDefault="00987DB1" w:rsidP="00987DB1">
      <w:pPr>
        <w:rPr>
          <w:rFonts w:ascii="Times New Roman" w:hAnsi="Times New Roman" w:cs="Times New Roman"/>
        </w:rPr>
      </w:pPr>
      <w:r w:rsidRPr="00565487">
        <w:rPr>
          <w:rFonts w:ascii="Times New Roman" w:hAnsi="Times New Roman" w:cs="Times New Roman"/>
        </w:rPr>
        <w:t xml:space="preserve">Matos, M.A. &amp; </w:t>
      </w:r>
      <w:proofErr w:type="spellStart"/>
      <w:r w:rsidRPr="00565487">
        <w:rPr>
          <w:rFonts w:ascii="Times New Roman" w:hAnsi="Times New Roman" w:cs="Times New Roman"/>
        </w:rPr>
        <w:t>Bessa</w:t>
      </w:r>
      <w:proofErr w:type="spellEnd"/>
      <w:r w:rsidRPr="00565487">
        <w:rPr>
          <w:rFonts w:ascii="Times New Roman" w:hAnsi="Times New Roman" w:cs="Times New Roman"/>
        </w:rPr>
        <w:t>, R.J. (2011) Setting the operating reserve using probabilistic wind power forecasts. IEEE Transactions on Power Systems, 26, 594-603.</w:t>
      </w:r>
    </w:p>
    <w:p w:rsidR="00987DB1" w:rsidRPr="00565487" w:rsidRDefault="00987DB1" w:rsidP="00987DB1">
      <w:pPr>
        <w:rPr>
          <w:rFonts w:ascii="Times New Roman" w:hAnsi="Times New Roman" w:cs="Times New Roman"/>
        </w:rPr>
      </w:pPr>
      <w:proofErr w:type="spellStart"/>
      <w:proofErr w:type="gramStart"/>
      <w:r w:rsidRPr="00565487">
        <w:rPr>
          <w:rFonts w:ascii="Times New Roman" w:hAnsi="Times New Roman" w:cs="Times New Roman"/>
        </w:rPr>
        <w:t>Monteiro</w:t>
      </w:r>
      <w:proofErr w:type="spellEnd"/>
      <w:r w:rsidRPr="00565487">
        <w:rPr>
          <w:rFonts w:ascii="Times New Roman" w:hAnsi="Times New Roman" w:cs="Times New Roman"/>
        </w:rPr>
        <w:t xml:space="preserve">, C., </w:t>
      </w:r>
      <w:proofErr w:type="spellStart"/>
      <w:r w:rsidRPr="00565487">
        <w:rPr>
          <w:rFonts w:ascii="Times New Roman" w:hAnsi="Times New Roman" w:cs="Times New Roman"/>
        </w:rPr>
        <w:t>Bessa</w:t>
      </w:r>
      <w:proofErr w:type="spellEnd"/>
      <w:r w:rsidRPr="00565487">
        <w:rPr>
          <w:rFonts w:ascii="Times New Roman" w:hAnsi="Times New Roman" w:cs="Times New Roman"/>
        </w:rPr>
        <w:t xml:space="preserve">, R., Miranda, V., </w:t>
      </w:r>
      <w:proofErr w:type="spellStart"/>
      <w:r w:rsidRPr="00565487">
        <w:rPr>
          <w:rFonts w:ascii="Times New Roman" w:hAnsi="Times New Roman" w:cs="Times New Roman"/>
        </w:rPr>
        <w:t>Botterud</w:t>
      </w:r>
      <w:proofErr w:type="spellEnd"/>
      <w:r w:rsidRPr="00565487">
        <w:rPr>
          <w:rFonts w:ascii="Times New Roman" w:hAnsi="Times New Roman" w:cs="Times New Roman"/>
        </w:rPr>
        <w:t xml:space="preserve">, A., Wang, J. &amp; </w:t>
      </w:r>
      <w:proofErr w:type="spellStart"/>
      <w:r w:rsidRPr="00565487">
        <w:rPr>
          <w:rFonts w:ascii="Times New Roman" w:hAnsi="Times New Roman" w:cs="Times New Roman"/>
        </w:rPr>
        <w:t>Conzelmann</w:t>
      </w:r>
      <w:proofErr w:type="spellEnd"/>
      <w:r w:rsidRPr="00565487">
        <w:rPr>
          <w:rFonts w:ascii="Times New Roman" w:hAnsi="Times New Roman" w:cs="Times New Roman"/>
        </w:rPr>
        <w:t>, G. (2009) Wind power forecasting: State of the art 2009.</w:t>
      </w:r>
      <w:proofErr w:type="gramEnd"/>
      <w:r w:rsidRPr="00565487">
        <w:rPr>
          <w:rFonts w:ascii="Times New Roman" w:hAnsi="Times New Roman" w:cs="Times New Roman"/>
        </w:rPr>
        <w:t xml:space="preserve"> </w:t>
      </w:r>
      <w:proofErr w:type="gramStart"/>
      <w:r w:rsidRPr="00565487">
        <w:rPr>
          <w:rFonts w:ascii="Times New Roman" w:hAnsi="Times New Roman" w:cs="Times New Roman"/>
        </w:rPr>
        <w:t>Tech. Rep., Argonne National Laboratory, Decision and Information Sciences Division, ANL/DIS-10-1.</w:t>
      </w:r>
      <w:proofErr w:type="gramEnd"/>
    </w:p>
    <w:p w:rsidR="00987DB1" w:rsidRPr="00565487" w:rsidRDefault="00987DB1" w:rsidP="00987DB1">
      <w:pPr>
        <w:rPr>
          <w:rFonts w:ascii="Times New Roman" w:hAnsi="Times New Roman" w:cs="Times New Roman"/>
        </w:rPr>
      </w:pPr>
      <w:r w:rsidRPr="00B72C42">
        <w:rPr>
          <w:rFonts w:ascii="Times New Roman" w:hAnsi="Times New Roman" w:cs="Times New Roman"/>
          <w:lang w:val="fr-FR"/>
        </w:rPr>
        <w:t xml:space="preserve">Pinson, P., Chevallier, C. &amp; </w:t>
      </w:r>
      <w:proofErr w:type="spellStart"/>
      <w:r w:rsidRPr="00B72C42">
        <w:rPr>
          <w:rFonts w:ascii="Times New Roman" w:hAnsi="Times New Roman" w:cs="Times New Roman"/>
          <w:lang w:val="fr-FR"/>
        </w:rPr>
        <w:t>Kariniotakis</w:t>
      </w:r>
      <w:proofErr w:type="spellEnd"/>
      <w:r w:rsidRPr="00B72C42">
        <w:rPr>
          <w:rFonts w:ascii="Times New Roman" w:hAnsi="Times New Roman" w:cs="Times New Roman"/>
          <w:lang w:val="fr-FR"/>
        </w:rPr>
        <w:t xml:space="preserve">, G.N. (2007). </w:t>
      </w:r>
      <w:proofErr w:type="gramStart"/>
      <w:r w:rsidRPr="00565487">
        <w:rPr>
          <w:rFonts w:ascii="Times New Roman" w:hAnsi="Times New Roman" w:cs="Times New Roman"/>
        </w:rPr>
        <w:t>Trading wind generation from short-term probabilistic forecasts of wind power.</w:t>
      </w:r>
      <w:proofErr w:type="gramEnd"/>
      <w:r w:rsidRPr="00565487">
        <w:rPr>
          <w:rFonts w:ascii="Times New Roman" w:hAnsi="Times New Roman" w:cs="Times New Roman"/>
        </w:rPr>
        <w:t xml:space="preserve"> IEEE Transactions on Power Systems, 22, 1148-1156.</w:t>
      </w:r>
    </w:p>
    <w:p w:rsidR="00BC01CF" w:rsidRPr="00565487" w:rsidRDefault="00987DB1" w:rsidP="00987DB1">
      <w:pPr>
        <w:rPr>
          <w:rFonts w:ascii="Times New Roman" w:hAnsi="Times New Roman" w:cs="Times New Roman"/>
        </w:rPr>
      </w:pPr>
      <w:proofErr w:type="spellStart"/>
      <w:proofErr w:type="gramStart"/>
      <w:r w:rsidRPr="00565487">
        <w:rPr>
          <w:rFonts w:ascii="Times New Roman" w:hAnsi="Times New Roman" w:cs="Times New Roman"/>
        </w:rPr>
        <w:t>Tuohy</w:t>
      </w:r>
      <w:proofErr w:type="spellEnd"/>
      <w:r w:rsidRPr="00565487">
        <w:rPr>
          <w:rFonts w:ascii="Times New Roman" w:hAnsi="Times New Roman" w:cs="Times New Roman"/>
        </w:rPr>
        <w:t xml:space="preserve">, A., </w:t>
      </w:r>
      <w:proofErr w:type="spellStart"/>
      <w:r w:rsidRPr="00565487">
        <w:rPr>
          <w:rFonts w:ascii="Times New Roman" w:hAnsi="Times New Roman" w:cs="Times New Roman"/>
        </w:rPr>
        <w:t>Meibom</w:t>
      </w:r>
      <w:proofErr w:type="spellEnd"/>
      <w:r w:rsidRPr="00565487">
        <w:rPr>
          <w:rFonts w:ascii="Times New Roman" w:hAnsi="Times New Roman" w:cs="Times New Roman"/>
        </w:rPr>
        <w:t>, P., Denny, E. &amp; O'Malley, M. (2009).</w:t>
      </w:r>
      <w:proofErr w:type="gramEnd"/>
      <w:r w:rsidRPr="00565487">
        <w:rPr>
          <w:rFonts w:ascii="Times New Roman" w:hAnsi="Times New Roman" w:cs="Times New Roman"/>
        </w:rPr>
        <w:t xml:space="preserve"> </w:t>
      </w:r>
      <w:proofErr w:type="gramStart"/>
      <w:r w:rsidRPr="00565487">
        <w:rPr>
          <w:rFonts w:ascii="Times New Roman" w:hAnsi="Times New Roman" w:cs="Times New Roman"/>
        </w:rPr>
        <w:t>Unit commitment for systems with significant wind penetration.</w:t>
      </w:r>
      <w:proofErr w:type="gramEnd"/>
      <w:r w:rsidRPr="00565487">
        <w:rPr>
          <w:rFonts w:ascii="Times New Roman" w:hAnsi="Times New Roman" w:cs="Times New Roman"/>
        </w:rPr>
        <w:t xml:space="preserve"> IEEE Transactions on Power Systems, 24, 592-601.</w:t>
      </w:r>
    </w:p>
    <w:p w:rsidR="00257449" w:rsidRPr="00565487" w:rsidRDefault="00257449" w:rsidP="008E709C">
      <w:pPr>
        <w:rPr>
          <w:rFonts w:ascii="Times New Roman" w:hAnsi="Times New Roman" w:cs="Times New Roman"/>
        </w:rPr>
      </w:pPr>
    </w:p>
    <w:p w:rsidR="00A42E06" w:rsidRPr="00A66F7E" w:rsidRDefault="008E709C" w:rsidP="008E709C">
      <w:pPr>
        <w:rPr>
          <w:rFonts w:ascii="Times New Roman" w:hAnsi="Times New Roman" w:cs="Times New Roman"/>
          <w:b/>
        </w:rPr>
      </w:pPr>
      <w:r w:rsidRPr="00565487">
        <w:rPr>
          <w:rFonts w:ascii="Times New Roman" w:hAnsi="Times New Roman" w:cs="Times New Roman"/>
          <w:b/>
        </w:rPr>
        <w:t>Bio</w:t>
      </w:r>
      <w:r w:rsidRPr="00A66F7E">
        <w:rPr>
          <w:rFonts w:ascii="Times New Roman" w:hAnsi="Times New Roman" w:cs="Times New Roman"/>
          <w:b/>
        </w:rPr>
        <w:t xml:space="preserve"> </w:t>
      </w:r>
      <w:bookmarkEnd w:id="0"/>
      <w:bookmarkEnd w:id="1"/>
    </w:p>
    <w:p w:rsidR="00C75759" w:rsidRDefault="00C75759" w:rsidP="008E709C">
      <w:pPr>
        <w:rPr>
          <w:rFonts w:ascii="Times New Roman" w:hAnsi="Times New Roman" w:cs="Times New Roman"/>
        </w:rPr>
      </w:pPr>
      <w:r>
        <w:rPr>
          <w:rFonts w:ascii="Times New Roman" w:hAnsi="Times New Roman" w:cs="Times New Roman"/>
        </w:rPr>
        <w:t xml:space="preserve">Tao Hong received </w:t>
      </w:r>
      <w:r w:rsidR="006D1703">
        <w:rPr>
          <w:rFonts w:ascii="Times New Roman" w:hAnsi="Times New Roman" w:cs="Times New Roman"/>
        </w:rPr>
        <w:t>his</w:t>
      </w:r>
      <w:r>
        <w:rPr>
          <w:rFonts w:ascii="Times New Roman" w:hAnsi="Times New Roman" w:cs="Times New Roman"/>
        </w:rPr>
        <w:t xml:space="preserve"> B.Eng</w:t>
      </w:r>
      <w:r w:rsidR="008E47D9">
        <w:rPr>
          <w:rFonts w:ascii="Times New Roman" w:hAnsi="Times New Roman" w:cs="Times New Roman"/>
        </w:rPr>
        <w:t>.</w:t>
      </w:r>
      <w:r>
        <w:rPr>
          <w:rFonts w:ascii="Times New Roman" w:hAnsi="Times New Roman" w:cs="Times New Roman"/>
        </w:rPr>
        <w:t xml:space="preserve"> in Automation from Tsinghua University, Beijing, an M.S. in Electrical Engineering, an M.S. in Operations Research and Industrial Engineering, and a Ph.D. in Operations Research and Electrical Engineering from North Carolina State University.</w:t>
      </w:r>
      <w:r w:rsidR="00C70437">
        <w:rPr>
          <w:rFonts w:ascii="Times New Roman" w:hAnsi="Times New Roman" w:cs="Times New Roman"/>
        </w:rPr>
        <w:t xml:space="preserve"> He is the Head of Energy Forecasting at </w:t>
      </w:r>
      <w:r w:rsidR="00C70437" w:rsidRPr="00C75759">
        <w:rPr>
          <w:rFonts w:ascii="Times New Roman" w:hAnsi="Times New Roman" w:cs="Times New Roman"/>
        </w:rPr>
        <w:t>SAS Institute Inc</w:t>
      </w:r>
      <w:r w:rsidR="00C70437">
        <w:rPr>
          <w:rFonts w:ascii="Times New Roman" w:hAnsi="Times New Roman" w:cs="Times New Roman"/>
        </w:rPr>
        <w:t>., Chair of IEEE Working Group on Energy Forecasting, General Chair of Global Energy Forecasting Competition, and Guest Editor-in-Chief of IEEE Transactions on Smart Grid Special Issue on Analytics for Energy Forecasting with Applications to Smart Grid.</w:t>
      </w:r>
      <w:r w:rsidR="00E32B72">
        <w:rPr>
          <w:rFonts w:ascii="Times New Roman" w:hAnsi="Times New Roman" w:cs="Times New Roman"/>
        </w:rPr>
        <w:t xml:space="preserve"> His research interests are in analytics and the applications to the utility applications.</w:t>
      </w:r>
    </w:p>
    <w:p w:rsidR="00A66F7E" w:rsidRDefault="00C34291" w:rsidP="008E709C">
      <w:pPr>
        <w:rPr>
          <w:rFonts w:ascii="Times New Roman" w:hAnsi="Times New Roman" w:cs="Times New Roman"/>
        </w:rPr>
      </w:pPr>
      <w:r w:rsidRPr="00C34291">
        <w:rPr>
          <w:rFonts w:ascii="Times New Roman" w:hAnsi="Times New Roman" w:cs="Times New Roman"/>
        </w:rPr>
        <w:t xml:space="preserve">Pierre Pinson holds a M.Sc. </w:t>
      </w:r>
      <w:r>
        <w:rPr>
          <w:rFonts w:ascii="Times New Roman" w:hAnsi="Times New Roman" w:cs="Times New Roman"/>
        </w:rPr>
        <w:t>i</w:t>
      </w:r>
      <w:r w:rsidRPr="00C34291">
        <w:rPr>
          <w:rFonts w:ascii="Times New Roman" w:hAnsi="Times New Roman" w:cs="Times New Roman"/>
        </w:rPr>
        <w:t xml:space="preserve">n Applied Mathematics, as well as a Ph.D. in Energy from </w:t>
      </w:r>
      <w:proofErr w:type="spellStart"/>
      <w:r w:rsidRPr="00C34291">
        <w:rPr>
          <w:rFonts w:ascii="Times New Roman" w:hAnsi="Times New Roman" w:cs="Times New Roman"/>
        </w:rPr>
        <w:t>Ecole</w:t>
      </w:r>
      <w:proofErr w:type="spellEnd"/>
      <w:r w:rsidRPr="00C34291">
        <w:rPr>
          <w:rFonts w:ascii="Times New Roman" w:hAnsi="Times New Roman" w:cs="Times New Roman"/>
        </w:rPr>
        <w:t xml:space="preserve"> des Mines de Paris, France. He is the Associate Professor in Stochastic Energy Systems at the Technical University of Denmark, with a particular interest in probabilistic forecasting for energy and electricity markets. He is involved as principal scientist and </w:t>
      </w:r>
      <w:proofErr w:type="spellStart"/>
      <w:r w:rsidRPr="00C34291">
        <w:rPr>
          <w:rFonts w:ascii="Times New Roman" w:hAnsi="Times New Roman" w:cs="Times New Roman"/>
        </w:rPr>
        <w:t>workpackage</w:t>
      </w:r>
      <w:proofErr w:type="spellEnd"/>
      <w:r w:rsidRPr="00C34291">
        <w:rPr>
          <w:rFonts w:ascii="Times New Roman" w:hAnsi="Times New Roman" w:cs="Times New Roman"/>
        </w:rPr>
        <w:t xml:space="preserve"> leader in a number of Danish and European projects related to these topics. He acts as editor for the journals Wind Energy and for IEEE Transactions on Power Systems</w:t>
      </w:r>
      <w:r>
        <w:rPr>
          <w:rFonts w:ascii="Times New Roman" w:hAnsi="Times New Roman" w:cs="Times New Roman"/>
        </w:rPr>
        <w:t>.</w:t>
      </w:r>
    </w:p>
    <w:p w:rsidR="00A66F7E" w:rsidRPr="008E709C" w:rsidRDefault="00C75759" w:rsidP="008E709C">
      <w:pPr>
        <w:rPr>
          <w:rFonts w:ascii="Times New Roman" w:hAnsi="Times New Roman" w:cs="Times New Roman"/>
        </w:rPr>
      </w:pPr>
      <w:r w:rsidRPr="00C75759">
        <w:rPr>
          <w:rFonts w:ascii="Times New Roman" w:hAnsi="Times New Roman" w:cs="Times New Roman"/>
        </w:rPr>
        <w:t xml:space="preserve">Shu Fan received the B.S., M.S., and Ph.D. degrees in the Department of Electrical Engineering from China’s </w:t>
      </w:r>
      <w:proofErr w:type="spellStart"/>
      <w:r w:rsidRPr="00C75759">
        <w:rPr>
          <w:rFonts w:ascii="Times New Roman" w:hAnsi="Times New Roman" w:cs="Times New Roman"/>
        </w:rPr>
        <w:t>Huazhong</w:t>
      </w:r>
      <w:proofErr w:type="spellEnd"/>
      <w:r w:rsidRPr="00C75759">
        <w:rPr>
          <w:rFonts w:ascii="Times New Roman" w:hAnsi="Times New Roman" w:cs="Times New Roman"/>
        </w:rPr>
        <w:t xml:space="preserve"> University of Science and Technology (HUST), Wuhan, China, in 1995, 2000, and 2004, respectively. He conducted postdoctoral research sponsored by the Japanese Government in Osaka Sangyo University from 2004 to 2006. He was a Visiting Assistant Professor at the Energy Systems Research Center at the University of Texas at Arlington from 2006 to 2007. Presently, he is a Senior Research Fellow at </w:t>
      </w:r>
      <w:proofErr w:type="spellStart"/>
      <w:r w:rsidRPr="00C75759">
        <w:rPr>
          <w:rFonts w:ascii="Times New Roman" w:hAnsi="Times New Roman" w:cs="Times New Roman"/>
        </w:rPr>
        <w:t>Monash</w:t>
      </w:r>
      <w:proofErr w:type="spellEnd"/>
      <w:r w:rsidRPr="00C75759">
        <w:rPr>
          <w:rFonts w:ascii="Times New Roman" w:hAnsi="Times New Roman" w:cs="Times New Roman"/>
        </w:rPr>
        <w:t xml:space="preserve"> University, Clayton, Australia. His research interests include energy system forecasting, power system control, and high-power power electronics.</w:t>
      </w:r>
    </w:p>
    <w:sectPr w:rsidR="00A66F7E" w:rsidRPr="008E709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2A" w:rsidRDefault="00B6092A" w:rsidP="00051AD7">
      <w:pPr>
        <w:spacing w:after="0" w:line="240" w:lineRule="auto"/>
      </w:pPr>
      <w:r>
        <w:separator/>
      </w:r>
    </w:p>
  </w:endnote>
  <w:endnote w:type="continuationSeparator" w:id="0">
    <w:p w:rsidR="00B6092A" w:rsidRDefault="00B6092A" w:rsidP="0005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D7" w:rsidRDefault="00051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870977"/>
      <w:docPartObj>
        <w:docPartGallery w:val="Page Numbers (Bottom of Page)"/>
        <w:docPartUnique/>
      </w:docPartObj>
    </w:sdtPr>
    <w:sdtEndPr>
      <w:rPr>
        <w:noProof/>
      </w:rPr>
    </w:sdtEndPr>
    <w:sdtContent>
      <w:p w:rsidR="00051AD7" w:rsidRDefault="00051AD7">
        <w:pPr>
          <w:pStyle w:val="Footer"/>
          <w:jc w:val="right"/>
        </w:pPr>
        <w:r>
          <w:fldChar w:fldCharType="begin"/>
        </w:r>
        <w:r>
          <w:instrText xml:space="preserve"> PAGE   \* MERGEFORMAT </w:instrText>
        </w:r>
        <w:r>
          <w:fldChar w:fldCharType="separate"/>
        </w:r>
        <w:r w:rsidR="00591CD7">
          <w:rPr>
            <w:noProof/>
          </w:rPr>
          <w:t>8</w:t>
        </w:r>
        <w:r>
          <w:rPr>
            <w:noProof/>
          </w:rPr>
          <w:fldChar w:fldCharType="end"/>
        </w:r>
      </w:p>
    </w:sdtContent>
  </w:sdt>
  <w:p w:rsidR="00051AD7" w:rsidRDefault="00051A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D7" w:rsidRDefault="00051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2A" w:rsidRDefault="00B6092A" w:rsidP="00051AD7">
      <w:pPr>
        <w:spacing w:after="0" w:line="240" w:lineRule="auto"/>
      </w:pPr>
      <w:r>
        <w:separator/>
      </w:r>
    </w:p>
  </w:footnote>
  <w:footnote w:type="continuationSeparator" w:id="0">
    <w:p w:rsidR="00B6092A" w:rsidRDefault="00B6092A" w:rsidP="00051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D7" w:rsidRDefault="00051A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D7" w:rsidRDefault="00051A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D7" w:rsidRDefault="00051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48B"/>
    <w:multiLevelType w:val="multilevel"/>
    <w:tmpl w:val="5916F5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C6D3775"/>
    <w:multiLevelType w:val="hybridMultilevel"/>
    <w:tmpl w:val="7C7C3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A5B43"/>
    <w:multiLevelType w:val="hybridMultilevel"/>
    <w:tmpl w:val="D1D225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47A49"/>
    <w:multiLevelType w:val="hybridMultilevel"/>
    <w:tmpl w:val="D580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50721"/>
    <w:multiLevelType w:val="hybridMultilevel"/>
    <w:tmpl w:val="B5B0B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D4AD4"/>
    <w:multiLevelType w:val="hybridMultilevel"/>
    <w:tmpl w:val="ED66E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00CAA"/>
    <w:multiLevelType w:val="multilevel"/>
    <w:tmpl w:val="EB20E0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EA36A48"/>
    <w:multiLevelType w:val="hybridMultilevel"/>
    <w:tmpl w:val="2BF01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36"/>
    <w:rsid w:val="00000AD1"/>
    <w:rsid w:val="0000723B"/>
    <w:rsid w:val="000132D1"/>
    <w:rsid w:val="000140E1"/>
    <w:rsid w:val="00014B44"/>
    <w:rsid w:val="00015DE4"/>
    <w:rsid w:val="00016DEB"/>
    <w:rsid w:val="00022502"/>
    <w:rsid w:val="000236C3"/>
    <w:rsid w:val="00024CBF"/>
    <w:rsid w:val="00032A64"/>
    <w:rsid w:val="00041CB7"/>
    <w:rsid w:val="0004438E"/>
    <w:rsid w:val="00051AD7"/>
    <w:rsid w:val="00055118"/>
    <w:rsid w:val="00065B1E"/>
    <w:rsid w:val="00066A50"/>
    <w:rsid w:val="000730CF"/>
    <w:rsid w:val="0007731E"/>
    <w:rsid w:val="00083A9B"/>
    <w:rsid w:val="00086DAF"/>
    <w:rsid w:val="00087802"/>
    <w:rsid w:val="000964A3"/>
    <w:rsid w:val="000A5C62"/>
    <w:rsid w:val="000B2527"/>
    <w:rsid w:val="000C6201"/>
    <w:rsid w:val="000D3D88"/>
    <w:rsid w:val="000D597B"/>
    <w:rsid w:val="000D6057"/>
    <w:rsid w:val="000E1B2D"/>
    <w:rsid w:val="000E2A64"/>
    <w:rsid w:val="000E3A14"/>
    <w:rsid w:val="000E3FF5"/>
    <w:rsid w:val="000E749C"/>
    <w:rsid w:val="000F5A0A"/>
    <w:rsid w:val="000F7FE7"/>
    <w:rsid w:val="001028A0"/>
    <w:rsid w:val="00106633"/>
    <w:rsid w:val="00112D2F"/>
    <w:rsid w:val="001138C8"/>
    <w:rsid w:val="00115180"/>
    <w:rsid w:val="00117C98"/>
    <w:rsid w:val="00122BB9"/>
    <w:rsid w:val="00125F4C"/>
    <w:rsid w:val="00126E8C"/>
    <w:rsid w:val="001275D9"/>
    <w:rsid w:val="001303AC"/>
    <w:rsid w:val="001322EF"/>
    <w:rsid w:val="00132782"/>
    <w:rsid w:val="00140404"/>
    <w:rsid w:val="00141994"/>
    <w:rsid w:val="001455C1"/>
    <w:rsid w:val="001469D5"/>
    <w:rsid w:val="001553AD"/>
    <w:rsid w:val="00163AFA"/>
    <w:rsid w:val="0016557C"/>
    <w:rsid w:val="00165909"/>
    <w:rsid w:val="001729C1"/>
    <w:rsid w:val="00174CA7"/>
    <w:rsid w:val="00182106"/>
    <w:rsid w:val="00186199"/>
    <w:rsid w:val="00190387"/>
    <w:rsid w:val="00190BCE"/>
    <w:rsid w:val="001A7476"/>
    <w:rsid w:val="001B2189"/>
    <w:rsid w:val="001B29BB"/>
    <w:rsid w:val="001C0AC4"/>
    <w:rsid w:val="001C21DC"/>
    <w:rsid w:val="001C29AE"/>
    <w:rsid w:val="001C3014"/>
    <w:rsid w:val="001C700A"/>
    <w:rsid w:val="001D2A70"/>
    <w:rsid w:val="001D481A"/>
    <w:rsid w:val="001D5420"/>
    <w:rsid w:val="001D5B93"/>
    <w:rsid w:val="001E0B53"/>
    <w:rsid w:val="001E199E"/>
    <w:rsid w:val="001E53DF"/>
    <w:rsid w:val="001F17D9"/>
    <w:rsid w:val="001F1B85"/>
    <w:rsid w:val="001F3E95"/>
    <w:rsid w:val="001F3EAF"/>
    <w:rsid w:val="001F5154"/>
    <w:rsid w:val="001F7DF1"/>
    <w:rsid w:val="002114BE"/>
    <w:rsid w:val="00212CD6"/>
    <w:rsid w:val="00215670"/>
    <w:rsid w:val="00230D45"/>
    <w:rsid w:val="0023585B"/>
    <w:rsid w:val="00240D62"/>
    <w:rsid w:val="002413AE"/>
    <w:rsid w:val="00250BC0"/>
    <w:rsid w:val="00251C4B"/>
    <w:rsid w:val="0025255F"/>
    <w:rsid w:val="00254C2F"/>
    <w:rsid w:val="00254F0E"/>
    <w:rsid w:val="00256069"/>
    <w:rsid w:val="00257449"/>
    <w:rsid w:val="00270AB0"/>
    <w:rsid w:val="00273B94"/>
    <w:rsid w:val="00274957"/>
    <w:rsid w:val="00277657"/>
    <w:rsid w:val="00283487"/>
    <w:rsid w:val="0028531A"/>
    <w:rsid w:val="00286935"/>
    <w:rsid w:val="002910EB"/>
    <w:rsid w:val="002916EE"/>
    <w:rsid w:val="00291E54"/>
    <w:rsid w:val="002945AA"/>
    <w:rsid w:val="00297C3F"/>
    <w:rsid w:val="002A64D7"/>
    <w:rsid w:val="002B1EA4"/>
    <w:rsid w:val="002B2748"/>
    <w:rsid w:val="002B2DF5"/>
    <w:rsid w:val="002C0F9C"/>
    <w:rsid w:val="002C40C9"/>
    <w:rsid w:val="002D2066"/>
    <w:rsid w:val="002D5D32"/>
    <w:rsid w:val="002D6808"/>
    <w:rsid w:val="002D68F0"/>
    <w:rsid w:val="002D7032"/>
    <w:rsid w:val="002E0DCA"/>
    <w:rsid w:val="002E176B"/>
    <w:rsid w:val="002E2CD1"/>
    <w:rsid w:val="002F5E5E"/>
    <w:rsid w:val="002F5FCD"/>
    <w:rsid w:val="00300EDD"/>
    <w:rsid w:val="00301134"/>
    <w:rsid w:val="0030338E"/>
    <w:rsid w:val="003078F9"/>
    <w:rsid w:val="00311948"/>
    <w:rsid w:val="00315CF2"/>
    <w:rsid w:val="00316836"/>
    <w:rsid w:val="003272FA"/>
    <w:rsid w:val="00330295"/>
    <w:rsid w:val="00330B2D"/>
    <w:rsid w:val="0033286B"/>
    <w:rsid w:val="00334C23"/>
    <w:rsid w:val="003431A5"/>
    <w:rsid w:val="003460D4"/>
    <w:rsid w:val="00346A4D"/>
    <w:rsid w:val="00347860"/>
    <w:rsid w:val="003524B8"/>
    <w:rsid w:val="003539BC"/>
    <w:rsid w:val="00353DE0"/>
    <w:rsid w:val="00360545"/>
    <w:rsid w:val="0036274F"/>
    <w:rsid w:val="00363325"/>
    <w:rsid w:val="00365FDC"/>
    <w:rsid w:val="00366EB6"/>
    <w:rsid w:val="003733B8"/>
    <w:rsid w:val="0038009F"/>
    <w:rsid w:val="00386F8A"/>
    <w:rsid w:val="0039300C"/>
    <w:rsid w:val="003A045B"/>
    <w:rsid w:val="003C348A"/>
    <w:rsid w:val="003C53EA"/>
    <w:rsid w:val="003E1069"/>
    <w:rsid w:val="003E32FC"/>
    <w:rsid w:val="003E6AEA"/>
    <w:rsid w:val="003F15BE"/>
    <w:rsid w:val="003F23CD"/>
    <w:rsid w:val="003F2F8D"/>
    <w:rsid w:val="003F34BD"/>
    <w:rsid w:val="003F4F7C"/>
    <w:rsid w:val="00402171"/>
    <w:rsid w:val="004052D5"/>
    <w:rsid w:val="00411C58"/>
    <w:rsid w:val="0041265B"/>
    <w:rsid w:val="00413015"/>
    <w:rsid w:val="0041728C"/>
    <w:rsid w:val="0041777D"/>
    <w:rsid w:val="00417BB5"/>
    <w:rsid w:val="00422116"/>
    <w:rsid w:val="004233EE"/>
    <w:rsid w:val="00423C24"/>
    <w:rsid w:val="0042434F"/>
    <w:rsid w:val="004265BF"/>
    <w:rsid w:val="00430672"/>
    <w:rsid w:val="0044031E"/>
    <w:rsid w:val="00444C34"/>
    <w:rsid w:val="00445AC6"/>
    <w:rsid w:val="0044631D"/>
    <w:rsid w:val="00452663"/>
    <w:rsid w:val="0045439A"/>
    <w:rsid w:val="00456D9A"/>
    <w:rsid w:val="004820D9"/>
    <w:rsid w:val="00482232"/>
    <w:rsid w:val="004852D4"/>
    <w:rsid w:val="00485767"/>
    <w:rsid w:val="004861E7"/>
    <w:rsid w:val="004929D7"/>
    <w:rsid w:val="0049435C"/>
    <w:rsid w:val="004944C6"/>
    <w:rsid w:val="0049501B"/>
    <w:rsid w:val="0049613C"/>
    <w:rsid w:val="004A0197"/>
    <w:rsid w:val="004A0AE3"/>
    <w:rsid w:val="004A3FA8"/>
    <w:rsid w:val="004B1A8F"/>
    <w:rsid w:val="004C0FC1"/>
    <w:rsid w:val="004C1CCF"/>
    <w:rsid w:val="004C257C"/>
    <w:rsid w:val="004C4E27"/>
    <w:rsid w:val="004C7101"/>
    <w:rsid w:val="004D0A89"/>
    <w:rsid w:val="004D157E"/>
    <w:rsid w:val="004D1B01"/>
    <w:rsid w:val="004D7926"/>
    <w:rsid w:val="004E0759"/>
    <w:rsid w:val="004E0D10"/>
    <w:rsid w:val="004E35B5"/>
    <w:rsid w:val="004E39B3"/>
    <w:rsid w:val="004F0D83"/>
    <w:rsid w:val="004F647F"/>
    <w:rsid w:val="0050122D"/>
    <w:rsid w:val="00502ACE"/>
    <w:rsid w:val="0050781A"/>
    <w:rsid w:val="00510C74"/>
    <w:rsid w:val="00512598"/>
    <w:rsid w:val="00514620"/>
    <w:rsid w:val="0052735F"/>
    <w:rsid w:val="005300F9"/>
    <w:rsid w:val="00531580"/>
    <w:rsid w:val="00533361"/>
    <w:rsid w:val="00542C46"/>
    <w:rsid w:val="00543383"/>
    <w:rsid w:val="00546DE6"/>
    <w:rsid w:val="00550425"/>
    <w:rsid w:val="0055065D"/>
    <w:rsid w:val="00553A99"/>
    <w:rsid w:val="00557F8C"/>
    <w:rsid w:val="005647E3"/>
    <w:rsid w:val="00564A77"/>
    <w:rsid w:val="00565315"/>
    <w:rsid w:val="00565487"/>
    <w:rsid w:val="00567226"/>
    <w:rsid w:val="005833ED"/>
    <w:rsid w:val="00591CD7"/>
    <w:rsid w:val="005927D0"/>
    <w:rsid w:val="005931DB"/>
    <w:rsid w:val="005A2E3A"/>
    <w:rsid w:val="005A2FBA"/>
    <w:rsid w:val="005B55B1"/>
    <w:rsid w:val="005B5679"/>
    <w:rsid w:val="005B7B13"/>
    <w:rsid w:val="005C29BD"/>
    <w:rsid w:val="005C5978"/>
    <w:rsid w:val="005C6FAC"/>
    <w:rsid w:val="005D12D2"/>
    <w:rsid w:val="005D27B7"/>
    <w:rsid w:val="005D502D"/>
    <w:rsid w:val="005D60BD"/>
    <w:rsid w:val="005E11CA"/>
    <w:rsid w:val="005E17F5"/>
    <w:rsid w:val="005E4444"/>
    <w:rsid w:val="005E4E39"/>
    <w:rsid w:val="006004FB"/>
    <w:rsid w:val="00600F48"/>
    <w:rsid w:val="00610E3E"/>
    <w:rsid w:val="00611D92"/>
    <w:rsid w:val="0062428D"/>
    <w:rsid w:val="00624802"/>
    <w:rsid w:val="00626BA0"/>
    <w:rsid w:val="006278D1"/>
    <w:rsid w:val="006324D3"/>
    <w:rsid w:val="00635232"/>
    <w:rsid w:val="00635779"/>
    <w:rsid w:val="00637D1D"/>
    <w:rsid w:val="00645B92"/>
    <w:rsid w:val="00652B8A"/>
    <w:rsid w:val="00653468"/>
    <w:rsid w:val="00653FAA"/>
    <w:rsid w:val="006547E8"/>
    <w:rsid w:val="00655C5C"/>
    <w:rsid w:val="00665867"/>
    <w:rsid w:val="00666D7E"/>
    <w:rsid w:val="00676235"/>
    <w:rsid w:val="00680B50"/>
    <w:rsid w:val="00684B7F"/>
    <w:rsid w:val="006851D1"/>
    <w:rsid w:val="00692167"/>
    <w:rsid w:val="00695C56"/>
    <w:rsid w:val="006A4828"/>
    <w:rsid w:val="006B43B6"/>
    <w:rsid w:val="006C55B9"/>
    <w:rsid w:val="006C629F"/>
    <w:rsid w:val="006D1703"/>
    <w:rsid w:val="006D3633"/>
    <w:rsid w:val="006D7BDF"/>
    <w:rsid w:val="006E2B4D"/>
    <w:rsid w:val="006F674A"/>
    <w:rsid w:val="006F69B6"/>
    <w:rsid w:val="00710A9F"/>
    <w:rsid w:val="00713531"/>
    <w:rsid w:val="0071413A"/>
    <w:rsid w:val="007151E8"/>
    <w:rsid w:val="00716B9E"/>
    <w:rsid w:val="0071754D"/>
    <w:rsid w:val="007230C2"/>
    <w:rsid w:val="00726441"/>
    <w:rsid w:val="0073155A"/>
    <w:rsid w:val="0073796C"/>
    <w:rsid w:val="0074192A"/>
    <w:rsid w:val="00743402"/>
    <w:rsid w:val="00744953"/>
    <w:rsid w:val="00744EA1"/>
    <w:rsid w:val="007560FD"/>
    <w:rsid w:val="00756991"/>
    <w:rsid w:val="0076134D"/>
    <w:rsid w:val="00763F81"/>
    <w:rsid w:val="007653BF"/>
    <w:rsid w:val="00766817"/>
    <w:rsid w:val="007734D2"/>
    <w:rsid w:val="00774D49"/>
    <w:rsid w:val="007842E2"/>
    <w:rsid w:val="00797659"/>
    <w:rsid w:val="007A566A"/>
    <w:rsid w:val="007B15A2"/>
    <w:rsid w:val="007B2411"/>
    <w:rsid w:val="007B2D0C"/>
    <w:rsid w:val="007C3F35"/>
    <w:rsid w:val="007C603F"/>
    <w:rsid w:val="007C6FF3"/>
    <w:rsid w:val="007D2AB4"/>
    <w:rsid w:val="007D771F"/>
    <w:rsid w:val="007E0641"/>
    <w:rsid w:val="007E5881"/>
    <w:rsid w:val="007E58E6"/>
    <w:rsid w:val="007E6D16"/>
    <w:rsid w:val="007F19C0"/>
    <w:rsid w:val="007F4A5E"/>
    <w:rsid w:val="008003EA"/>
    <w:rsid w:val="0080190D"/>
    <w:rsid w:val="008030EA"/>
    <w:rsid w:val="0080503E"/>
    <w:rsid w:val="00805B98"/>
    <w:rsid w:val="008250E1"/>
    <w:rsid w:val="008262E9"/>
    <w:rsid w:val="00835ED6"/>
    <w:rsid w:val="00843808"/>
    <w:rsid w:val="00845CBE"/>
    <w:rsid w:val="00845F00"/>
    <w:rsid w:val="0085141C"/>
    <w:rsid w:val="00854FC5"/>
    <w:rsid w:val="00856AFB"/>
    <w:rsid w:val="00865834"/>
    <w:rsid w:val="00873251"/>
    <w:rsid w:val="00873599"/>
    <w:rsid w:val="00875AF7"/>
    <w:rsid w:val="00880830"/>
    <w:rsid w:val="0088287B"/>
    <w:rsid w:val="00894CBE"/>
    <w:rsid w:val="008A1A64"/>
    <w:rsid w:val="008A4256"/>
    <w:rsid w:val="008B06A7"/>
    <w:rsid w:val="008B32D5"/>
    <w:rsid w:val="008B49A6"/>
    <w:rsid w:val="008C3F68"/>
    <w:rsid w:val="008C47D0"/>
    <w:rsid w:val="008D43A6"/>
    <w:rsid w:val="008D50B2"/>
    <w:rsid w:val="008E17B4"/>
    <w:rsid w:val="008E30A3"/>
    <w:rsid w:val="008E47D9"/>
    <w:rsid w:val="008E4B0E"/>
    <w:rsid w:val="008E709C"/>
    <w:rsid w:val="008E73DA"/>
    <w:rsid w:val="008F2D36"/>
    <w:rsid w:val="008F5C84"/>
    <w:rsid w:val="008F78A4"/>
    <w:rsid w:val="0090101D"/>
    <w:rsid w:val="00911673"/>
    <w:rsid w:val="009159B0"/>
    <w:rsid w:val="009215EB"/>
    <w:rsid w:val="0092311D"/>
    <w:rsid w:val="009239B3"/>
    <w:rsid w:val="00930B2A"/>
    <w:rsid w:val="00930DED"/>
    <w:rsid w:val="009319C3"/>
    <w:rsid w:val="00936F2B"/>
    <w:rsid w:val="00937B95"/>
    <w:rsid w:val="0094234E"/>
    <w:rsid w:val="00942CEC"/>
    <w:rsid w:val="00944E91"/>
    <w:rsid w:val="0095411D"/>
    <w:rsid w:val="009635D9"/>
    <w:rsid w:val="00964535"/>
    <w:rsid w:val="009678D6"/>
    <w:rsid w:val="009714B0"/>
    <w:rsid w:val="00973CC7"/>
    <w:rsid w:val="0097642C"/>
    <w:rsid w:val="00976ABE"/>
    <w:rsid w:val="009772E1"/>
    <w:rsid w:val="00980A2D"/>
    <w:rsid w:val="00984A44"/>
    <w:rsid w:val="00984E01"/>
    <w:rsid w:val="00987DB1"/>
    <w:rsid w:val="0099223B"/>
    <w:rsid w:val="009940A0"/>
    <w:rsid w:val="009A259A"/>
    <w:rsid w:val="009B46A3"/>
    <w:rsid w:val="009B493B"/>
    <w:rsid w:val="009B5924"/>
    <w:rsid w:val="009C05D4"/>
    <w:rsid w:val="009C0E95"/>
    <w:rsid w:val="009C5C33"/>
    <w:rsid w:val="009D17D1"/>
    <w:rsid w:val="009D3914"/>
    <w:rsid w:val="009D64EE"/>
    <w:rsid w:val="009E662C"/>
    <w:rsid w:val="009E6A5D"/>
    <w:rsid w:val="009F21CB"/>
    <w:rsid w:val="009F4199"/>
    <w:rsid w:val="00A01A25"/>
    <w:rsid w:val="00A01B90"/>
    <w:rsid w:val="00A05696"/>
    <w:rsid w:val="00A10406"/>
    <w:rsid w:val="00A125ED"/>
    <w:rsid w:val="00A12874"/>
    <w:rsid w:val="00A139D4"/>
    <w:rsid w:val="00A13E61"/>
    <w:rsid w:val="00A21EAC"/>
    <w:rsid w:val="00A25A8E"/>
    <w:rsid w:val="00A31842"/>
    <w:rsid w:val="00A32D1F"/>
    <w:rsid w:val="00A42E06"/>
    <w:rsid w:val="00A47C29"/>
    <w:rsid w:val="00A510D5"/>
    <w:rsid w:val="00A51F44"/>
    <w:rsid w:val="00A605F0"/>
    <w:rsid w:val="00A613A9"/>
    <w:rsid w:val="00A66F7E"/>
    <w:rsid w:val="00A7214F"/>
    <w:rsid w:val="00A744EE"/>
    <w:rsid w:val="00A748AB"/>
    <w:rsid w:val="00A74912"/>
    <w:rsid w:val="00A8549F"/>
    <w:rsid w:val="00A90075"/>
    <w:rsid w:val="00A900D0"/>
    <w:rsid w:val="00A926C6"/>
    <w:rsid w:val="00AA4AE7"/>
    <w:rsid w:val="00AB3985"/>
    <w:rsid w:val="00AB631F"/>
    <w:rsid w:val="00AB7524"/>
    <w:rsid w:val="00AC4123"/>
    <w:rsid w:val="00AC76FE"/>
    <w:rsid w:val="00AD02D6"/>
    <w:rsid w:val="00AD5D0E"/>
    <w:rsid w:val="00AD72F0"/>
    <w:rsid w:val="00AE04E2"/>
    <w:rsid w:val="00AE3D1F"/>
    <w:rsid w:val="00AF2652"/>
    <w:rsid w:val="00AF44DF"/>
    <w:rsid w:val="00AF547B"/>
    <w:rsid w:val="00AF7EAB"/>
    <w:rsid w:val="00B00589"/>
    <w:rsid w:val="00B0349E"/>
    <w:rsid w:val="00B046FD"/>
    <w:rsid w:val="00B10197"/>
    <w:rsid w:val="00B10CD1"/>
    <w:rsid w:val="00B140C0"/>
    <w:rsid w:val="00B15E69"/>
    <w:rsid w:val="00B21B0D"/>
    <w:rsid w:val="00B3166B"/>
    <w:rsid w:val="00B35B1C"/>
    <w:rsid w:val="00B372D7"/>
    <w:rsid w:val="00B40409"/>
    <w:rsid w:val="00B43531"/>
    <w:rsid w:val="00B6092A"/>
    <w:rsid w:val="00B64407"/>
    <w:rsid w:val="00B664AA"/>
    <w:rsid w:val="00B72C42"/>
    <w:rsid w:val="00B81C13"/>
    <w:rsid w:val="00B85E2A"/>
    <w:rsid w:val="00B914DE"/>
    <w:rsid w:val="00B9195C"/>
    <w:rsid w:val="00B94140"/>
    <w:rsid w:val="00B96E71"/>
    <w:rsid w:val="00BA45CE"/>
    <w:rsid w:val="00BA551D"/>
    <w:rsid w:val="00BB00D9"/>
    <w:rsid w:val="00BB0D81"/>
    <w:rsid w:val="00BB6933"/>
    <w:rsid w:val="00BB6BEA"/>
    <w:rsid w:val="00BC01CF"/>
    <w:rsid w:val="00BC0D37"/>
    <w:rsid w:val="00BC2FCD"/>
    <w:rsid w:val="00BC36B7"/>
    <w:rsid w:val="00BC5A5F"/>
    <w:rsid w:val="00BD0DAE"/>
    <w:rsid w:val="00BD188D"/>
    <w:rsid w:val="00BD38D9"/>
    <w:rsid w:val="00BD4931"/>
    <w:rsid w:val="00BD5E9E"/>
    <w:rsid w:val="00BE53C3"/>
    <w:rsid w:val="00BF2F0E"/>
    <w:rsid w:val="00C063C8"/>
    <w:rsid w:val="00C07CD2"/>
    <w:rsid w:val="00C12FD5"/>
    <w:rsid w:val="00C13AE2"/>
    <w:rsid w:val="00C14040"/>
    <w:rsid w:val="00C15FD1"/>
    <w:rsid w:val="00C20E0F"/>
    <w:rsid w:val="00C22CEC"/>
    <w:rsid w:val="00C25D62"/>
    <w:rsid w:val="00C26122"/>
    <w:rsid w:val="00C26572"/>
    <w:rsid w:val="00C274F2"/>
    <w:rsid w:val="00C34291"/>
    <w:rsid w:val="00C41569"/>
    <w:rsid w:val="00C60E1A"/>
    <w:rsid w:val="00C70437"/>
    <w:rsid w:val="00C74610"/>
    <w:rsid w:val="00C75759"/>
    <w:rsid w:val="00C808A8"/>
    <w:rsid w:val="00C80927"/>
    <w:rsid w:val="00C82F5E"/>
    <w:rsid w:val="00C86412"/>
    <w:rsid w:val="00C87464"/>
    <w:rsid w:val="00C945D7"/>
    <w:rsid w:val="00CA1509"/>
    <w:rsid w:val="00CA2A39"/>
    <w:rsid w:val="00CA2D99"/>
    <w:rsid w:val="00CA2DDD"/>
    <w:rsid w:val="00CB3DE9"/>
    <w:rsid w:val="00CB76D3"/>
    <w:rsid w:val="00CC35BB"/>
    <w:rsid w:val="00CD16CA"/>
    <w:rsid w:val="00CE3F17"/>
    <w:rsid w:val="00CF6225"/>
    <w:rsid w:val="00D00A87"/>
    <w:rsid w:val="00D06D2E"/>
    <w:rsid w:val="00D14641"/>
    <w:rsid w:val="00D16AD0"/>
    <w:rsid w:val="00D244BF"/>
    <w:rsid w:val="00D24A3B"/>
    <w:rsid w:val="00D277D5"/>
    <w:rsid w:val="00D34446"/>
    <w:rsid w:val="00D37D05"/>
    <w:rsid w:val="00D40F92"/>
    <w:rsid w:val="00D41738"/>
    <w:rsid w:val="00D445F3"/>
    <w:rsid w:val="00D44F0F"/>
    <w:rsid w:val="00D46EAA"/>
    <w:rsid w:val="00D53546"/>
    <w:rsid w:val="00D5737E"/>
    <w:rsid w:val="00D63FD8"/>
    <w:rsid w:val="00D65E88"/>
    <w:rsid w:val="00D80BED"/>
    <w:rsid w:val="00D81459"/>
    <w:rsid w:val="00D872F5"/>
    <w:rsid w:val="00D9005C"/>
    <w:rsid w:val="00D9265E"/>
    <w:rsid w:val="00D9355F"/>
    <w:rsid w:val="00D9385E"/>
    <w:rsid w:val="00D9388B"/>
    <w:rsid w:val="00D9410B"/>
    <w:rsid w:val="00D94AEC"/>
    <w:rsid w:val="00D94AF2"/>
    <w:rsid w:val="00D9642C"/>
    <w:rsid w:val="00DA0710"/>
    <w:rsid w:val="00DA199D"/>
    <w:rsid w:val="00DA32D9"/>
    <w:rsid w:val="00DA36A0"/>
    <w:rsid w:val="00DA6244"/>
    <w:rsid w:val="00DB27D1"/>
    <w:rsid w:val="00DB4B90"/>
    <w:rsid w:val="00DC081A"/>
    <w:rsid w:val="00DC33DE"/>
    <w:rsid w:val="00DC6264"/>
    <w:rsid w:val="00DD1923"/>
    <w:rsid w:val="00DD3FCA"/>
    <w:rsid w:val="00DD44CF"/>
    <w:rsid w:val="00DD457B"/>
    <w:rsid w:val="00DD7F4C"/>
    <w:rsid w:val="00DE13D7"/>
    <w:rsid w:val="00DE2157"/>
    <w:rsid w:val="00DF4DA9"/>
    <w:rsid w:val="00DF56E8"/>
    <w:rsid w:val="00E04823"/>
    <w:rsid w:val="00E05494"/>
    <w:rsid w:val="00E15C61"/>
    <w:rsid w:val="00E2355F"/>
    <w:rsid w:val="00E26507"/>
    <w:rsid w:val="00E32B72"/>
    <w:rsid w:val="00E3335A"/>
    <w:rsid w:val="00E33CED"/>
    <w:rsid w:val="00E347D2"/>
    <w:rsid w:val="00E37FE8"/>
    <w:rsid w:val="00E420DA"/>
    <w:rsid w:val="00E45C09"/>
    <w:rsid w:val="00E477B1"/>
    <w:rsid w:val="00E51A7D"/>
    <w:rsid w:val="00E5345D"/>
    <w:rsid w:val="00E5707D"/>
    <w:rsid w:val="00E70B8A"/>
    <w:rsid w:val="00E75ECA"/>
    <w:rsid w:val="00E8128B"/>
    <w:rsid w:val="00E94585"/>
    <w:rsid w:val="00E95ACE"/>
    <w:rsid w:val="00E961D7"/>
    <w:rsid w:val="00E9778A"/>
    <w:rsid w:val="00E97AF0"/>
    <w:rsid w:val="00E97E45"/>
    <w:rsid w:val="00EA3D36"/>
    <w:rsid w:val="00EB177A"/>
    <w:rsid w:val="00EB1C43"/>
    <w:rsid w:val="00EB3209"/>
    <w:rsid w:val="00EB3859"/>
    <w:rsid w:val="00EB4699"/>
    <w:rsid w:val="00EC0A80"/>
    <w:rsid w:val="00EC55EC"/>
    <w:rsid w:val="00ED0DE8"/>
    <w:rsid w:val="00ED2E6C"/>
    <w:rsid w:val="00ED3072"/>
    <w:rsid w:val="00ED79A5"/>
    <w:rsid w:val="00EE3350"/>
    <w:rsid w:val="00EE37EB"/>
    <w:rsid w:val="00F010F6"/>
    <w:rsid w:val="00F045E8"/>
    <w:rsid w:val="00F05B72"/>
    <w:rsid w:val="00F11D0E"/>
    <w:rsid w:val="00F177FA"/>
    <w:rsid w:val="00F26543"/>
    <w:rsid w:val="00F30F8F"/>
    <w:rsid w:val="00F31890"/>
    <w:rsid w:val="00F33923"/>
    <w:rsid w:val="00F34797"/>
    <w:rsid w:val="00F34B59"/>
    <w:rsid w:val="00F35652"/>
    <w:rsid w:val="00F35AA3"/>
    <w:rsid w:val="00F36580"/>
    <w:rsid w:val="00F47372"/>
    <w:rsid w:val="00F54C74"/>
    <w:rsid w:val="00F5517F"/>
    <w:rsid w:val="00F564B3"/>
    <w:rsid w:val="00F61B30"/>
    <w:rsid w:val="00F63A4A"/>
    <w:rsid w:val="00F644AF"/>
    <w:rsid w:val="00F735FD"/>
    <w:rsid w:val="00F861A3"/>
    <w:rsid w:val="00F966DF"/>
    <w:rsid w:val="00F9696F"/>
    <w:rsid w:val="00FA0AB2"/>
    <w:rsid w:val="00FA1E88"/>
    <w:rsid w:val="00FA2910"/>
    <w:rsid w:val="00FA449A"/>
    <w:rsid w:val="00FA4E41"/>
    <w:rsid w:val="00FA6758"/>
    <w:rsid w:val="00FB381E"/>
    <w:rsid w:val="00FB64CF"/>
    <w:rsid w:val="00FC00A7"/>
    <w:rsid w:val="00FC02CA"/>
    <w:rsid w:val="00FC3F74"/>
    <w:rsid w:val="00FC7981"/>
    <w:rsid w:val="00FD2CDE"/>
    <w:rsid w:val="00FD77B6"/>
    <w:rsid w:val="00FE016A"/>
    <w:rsid w:val="00FE6C50"/>
    <w:rsid w:val="00FF521E"/>
    <w:rsid w:val="00FF5940"/>
    <w:rsid w:val="00FF6450"/>
    <w:rsid w:val="00FF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22116"/>
    <w:pPr>
      <w:ind w:left="720"/>
      <w:contextualSpacing/>
    </w:pPr>
  </w:style>
  <w:style w:type="table" w:styleId="TableGrid">
    <w:name w:val="Table Grid"/>
    <w:basedOn w:val="TableNormal"/>
    <w:uiPriority w:val="59"/>
    <w:rsid w:val="007A56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7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7D"/>
    <w:rPr>
      <w:rFonts w:ascii="Tahoma" w:hAnsi="Tahoma" w:cs="Tahoma"/>
      <w:sz w:val="16"/>
      <w:szCs w:val="16"/>
    </w:rPr>
  </w:style>
  <w:style w:type="paragraph" w:styleId="Header">
    <w:name w:val="header"/>
    <w:basedOn w:val="Normal"/>
    <w:link w:val="HeaderChar"/>
    <w:uiPriority w:val="99"/>
    <w:unhideWhenUsed/>
    <w:rsid w:val="0005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D7"/>
  </w:style>
  <w:style w:type="paragraph" w:styleId="Footer">
    <w:name w:val="footer"/>
    <w:basedOn w:val="Normal"/>
    <w:link w:val="FooterChar"/>
    <w:uiPriority w:val="99"/>
    <w:unhideWhenUsed/>
    <w:rsid w:val="0005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D7"/>
  </w:style>
  <w:style w:type="character" w:styleId="Hyperlink">
    <w:name w:val="Hyperlink"/>
    <w:basedOn w:val="DefaultParagraphFont"/>
    <w:uiPriority w:val="99"/>
    <w:unhideWhenUsed/>
    <w:rsid w:val="00987D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22116"/>
    <w:pPr>
      <w:ind w:left="720"/>
      <w:contextualSpacing/>
    </w:pPr>
  </w:style>
  <w:style w:type="table" w:styleId="TableGrid">
    <w:name w:val="Table Grid"/>
    <w:basedOn w:val="TableNormal"/>
    <w:uiPriority w:val="59"/>
    <w:rsid w:val="007A56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7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7D"/>
    <w:rPr>
      <w:rFonts w:ascii="Tahoma" w:hAnsi="Tahoma" w:cs="Tahoma"/>
      <w:sz w:val="16"/>
      <w:szCs w:val="16"/>
    </w:rPr>
  </w:style>
  <w:style w:type="paragraph" w:styleId="Header">
    <w:name w:val="header"/>
    <w:basedOn w:val="Normal"/>
    <w:link w:val="HeaderChar"/>
    <w:uiPriority w:val="99"/>
    <w:unhideWhenUsed/>
    <w:rsid w:val="0005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D7"/>
  </w:style>
  <w:style w:type="paragraph" w:styleId="Footer">
    <w:name w:val="footer"/>
    <w:basedOn w:val="Normal"/>
    <w:link w:val="FooterChar"/>
    <w:uiPriority w:val="99"/>
    <w:unhideWhenUsed/>
    <w:rsid w:val="0005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D7"/>
  </w:style>
  <w:style w:type="character" w:styleId="Hyperlink">
    <w:name w:val="Hyperlink"/>
    <w:basedOn w:val="DefaultParagraphFont"/>
    <w:uiPriority w:val="99"/>
    <w:unhideWhenUsed/>
    <w:rsid w:val="00987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9550">
      <w:bodyDiv w:val="1"/>
      <w:marLeft w:val="0"/>
      <w:marRight w:val="0"/>
      <w:marTop w:val="0"/>
      <w:marBottom w:val="0"/>
      <w:divBdr>
        <w:top w:val="none" w:sz="0" w:space="0" w:color="auto"/>
        <w:left w:val="none" w:sz="0" w:space="0" w:color="auto"/>
        <w:bottom w:val="none" w:sz="0" w:space="0" w:color="auto"/>
        <w:right w:val="none" w:sz="0" w:space="0" w:color="auto"/>
      </w:divBdr>
    </w:div>
    <w:div w:id="316692578">
      <w:bodyDiv w:val="1"/>
      <w:marLeft w:val="0"/>
      <w:marRight w:val="0"/>
      <w:marTop w:val="0"/>
      <w:marBottom w:val="0"/>
      <w:divBdr>
        <w:top w:val="none" w:sz="0" w:space="0" w:color="auto"/>
        <w:left w:val="none" w:sz="0" w:space="0" w:color="auto"/>
        <w:bottom w:val="none" w:sz="0" w:space="0" w:color="auto"/>
        <w:right w:val="none" w:sz="0" w:space="0" w:color="auto"/>
      </w:divBdr>
      <w:divsChild>
        <w:div w:id="909190254">
          <w:marLeft w:val="0"/>
          <w:marRight w:val="0"/>
          <w:marTop w:val="0"/>
          <w:marBottom w:val="0"/>
          <w:divBdr>
            <w:top w:val="none" w:sz="0" w:space="0" w:color="auto"/>
            <w:left w:val="none" w:sz="0" w:space="0" w:color="auto"/>
            <w:bottom w:val="none" w:sz="0" w:space="0" w:color="auto"/>
            <w:right w:val="none" w:sz="0" w:space="0" w:color="auto"/>
          </w:divBdr>
          <w:divsChild>
            <w:div w:id="883103850">
              <w:marLeft w:val="0"/>
              <w:marRight w:val="0"/>
              <w:marTop w:val="375"/>
              <w:marBottom w:val="0"/>
              <w:divBdr>
                <w:top w:val="none" w:sz="0" w:space="0" w:color="auto"/>
                <w:left w:val="none" w:sz="0" w:space="0" w:color="auto"/>
                <w:bottom w:val="none" w:sz="0" w:space="0" w:color="auto"/>
                <w:right w:val="none" w:sz="0" w:space="0" w:color="auto"/>
              </w:divBdr>
              <w:divsChild>
                <w:div w:id="1225529277">
                  <w:marLeft w:val="0"/>
                  <w:marRight w:val="0"/>
                  <w:marTop w:val="0"/>
                  <w:marBottom w:val="0"/>
                  <w:divBdr>
                    <w:top w:val="none" w:sz="0" w:space="0" w:color="auto"/>
                    <w:left w:val="none" w:sz="0" w:space="0" w:color="auto"/>
                    <w:bottom w:val="none" w:sz="0" w:space="0" w:color="auto"/>
                    <w:right w:val="none" w:sz="0" w:space="0" w:color="auto"/>
                  </w:divBdr>
                  <w:divsChild>
                    <w:div w:id="1469318533">
                      <w:marLeft w:val="0"/>
                      <w:marRight w:val="0"/>
                      <w:marTop w:val="0"/>
                      <w:marBottom w:val="0"/>
                      <w:divBdr>
                        <w:top w:val="none" w:sz="0" w:space="0" w:color="auto"/>
                        <w:left w:val="none" w:sz="0" w:space="0" w:color="auto"/>
                        <w:bottom w:val="none" w:sz="0" w:space="0" w:color="auto"/>
                        <w:right w:val="none" w:sz="0" w:space="0" w:color="auto"/>
                      </w:divBdr>
                      <w:divsChild>
                        <w:div w:id="2103258764">
                          <w:marLeft w:val="0"/>
                          <w:marRight w:val="0"/>
                          <w:marTop w:val="0"/>
                          <w:marBottom w:val="0"/>
                          <w:divBdr>
                            <w:top w:val="none" w:sz="0" w:space="0" w:color="auto"/>
                            <w:left w:val="none" w:sz="0" w:space="0" w:color="auto"/>
                            <w:bottom w:val="none" w:sz="0" w:space="0" w:color="auto"/>
                            <w:right w:val="none" w:sz="0" w:space="0" w:color="auto"/>
                          </w:divBdr>
                          <w:divsChild>
                            <w:div w:id="12462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93805">
      <w:bodyDiv w:val="1"/>
      <w:marLeft w:val="0"/>
      <w:marRight w:val="0"/>
      <w:marTop w:val="0"/>
      <w:marBottom w:val="0"/>
      <w:divBdr>
        <w:top w:val="none" w:sz="0" w:space="0" w:color="auto"/>
        <w:left w:val="none" w:sz="0" w:space="0" w:color="auto"/>
        <w:bottom w:val="none" w:sz="0" w:space="0" w:color="auto"/>
        <w:right w:val="none" w:sz="0" w:space="0" w:color="auto"/>
      </w:divBdr>
      <w:divsChild>
        <w:div w:id="900138982">
          <w:marLeft w:val="0"/>
          <w:marRight w:val="0"/>
          <w:marTop w:val="0"/>
          <w:marBottom w:val="0"/>
          <w:divBdr>
            <w:top w:val="none" w:sz="0" w:space="0" w:color="auto"/>
            <w:left w:val="none" w:sz="0" w:space="0" w:color="auto"/>
            <w:bottom w:val="none" w:sz="0" w:space="0" w:color="auto"/>
            <w:right w:val="none" w:sz="0" w:space="0" w:color="auto"/>
          </w:divBdr>
          <w:divsChild>
            <w:div w:id="960919105">
              <w:marLeft w:val="0"/>
              <w:marRight w:val="0"/>
              <w:marTop w:val="0"/>
              <w:marBottom w:val="0"/>
              <w:divBdr>
                <w:top w:val="none" w:sz="0" w:space="0" w:color="auto"/>
                <w:left w:val="none" w:sz="0" w:space="0" w:color="auto"/>
                <w:bottom w:val="none" w:sz="0" w:space="0" w:color="auto"/>
                <w:right w:val="none" w:sz="0" w:space="0" w:color="auto"/>
              </w:divBdr>
              <w:divsChild>
                <w:div w:id="1834446884">
                  <w:marLeft w:val="0"/>
                  <w:marRight w:val="0"/>
                  <w:marTop w:val="0"/>
                  <w:marBottom w:val="0"/>
                  <w:divBdr>
                    <w:top w:val="none" w:sz="0" w:space="0" w:color="auto"/>
                    <w:left w:val="none" w:sz="0" w:space="0" w:color="auto"/>
                    <w:bottom w:val="none" w:sz="0" w:space="0" w:color="auto"/>
                    <w:right w:val="none" w:sz="0" w:space="0" w:color="auto"/>
                  </w:divBdr>
                  <w:divsChild>
                    <w:div w:id="943997846">
                      <w:marLeft w:val="0"/>
                      <w:marRight w:val="0"/>
                      <w:marTop w:val="0"/>
                      <w:marBottom w:val="0"/>
                      <w:divBdr>
                        <w:top w:val="none" w:sz="0" w:space="0" w:color="auto"/>
                        <w:left w:val="none" w:sz="0" w:space="0" w:color="auto"/>
                        <w:bottom w:val="none" w:sz="0" w:space="0" w:color="auto"/>
                        <w:right w:val="none" w:sz="0" w:space="0" w:color="auto"/>
                      </w:divBdr>
                      <w:divsChild>
                        <w:div w:id="1917593814">
                          <w:marLeft w:val="0"/>
                          <w:marRight w:val="0"/>
                          <w:marTop w:val="0"/>
                          <w:marBottom w:val="150"/>
                          <w:divBdr>
                            <w:top w:val="single" w:sz="6" w:space="8" w:color="CCCCCC"/>
                            <w:left w:val="single" w:sz="6" w:space="11" w:color="CCCCCC"/>
                            <w:bottom w:val="single" w:sz="6" w:space="15" w:color="BBBBBB"/>
                            <w:right w:val="single" w:sz="6" w:space="11" w:color="BBBBBB"/>
                          </w:divBdr>
                          <w:divsChild>
                            <w:div w:id="10191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474269">
      <w:bodyDiv w:val="1"/>
      <w:marLeft w:val="0"/>
      <w:marRight w:val="0"/>
      <w:marTop w:val="0"/>
      <w:marBottom w:val="0"/>
      <w:divBdr>
        <w:top w:val="none" w:sz="0" w:space="0" w:color="auto"/>
        <w:left w:val="none" w:sz="0" w:space="0" w:color="auto"/>
        <w:bottom w:val="none" w:sz="0" w:space="0" w:color="auto"/>
        <w:right w:val="none" w:sz="0" w:space="0" w:color="auto"/>
      </w:divBdr>
      <w:divsChild>
        <w:div w:id="1897617242">
          <w:marLeft w:val="0"/>
          <w:marRight w:val="0"/>
          <w:marTop w:val="0"/>
          <w:marBottom w:val="0"/>
          <w:divBdr>
            <w:top w:val="none" w:sz="0" w:space="0" w:color="auto"/>
            <w:left w:val="none" w:sz="0" w:space="0" w:color="auto"/>
            <w:bottom w:val="none" w:sz="0" w:space="0" w:color="auto"/>
            <w:right w:val="none" w:sz="0" w:space="0" w:color="auto"/>
          </w:divBdr>
          <w:divsChild>
            <w:div w:id="687096833">
              <w:marLeft w:val="0"/>
              <w:marRight w:val="0"/>
              <w:marTop w:val="0"/>
              <w:marBottom w:val="0"/>
              <w:divBdr>
                <w:top w:val="none" w:sz="0" w:space="0" w:color="auto"/>
                <w:left w:val="none" w:sz="0" w:space="0" w:color="auto"/>
                <w:bottom w:val="none" w:sz="0" w:space="0" w:color="auto"/>
                <w:right w:val="none" w:sz="0" w:space="0" w:color="auto"/>
              </w:divBdr>
              <w:divsChild>
                <w:div w:id="267199975">
                  <w:marLeft w:val="0"/>
                  <w:marRight w:val="0"/>
                  <w:marTop w:val="0"/>
                  <w:marBottom w:val="0"/>
                  <w:divBdr>
                    <w:top w:val="none" w:sz="0" w:space="0" w:color="auto"/>
                    <w:left w:val="none" w:sz="0" w:space="0" w:color="auto"/>
                    <w:bottom w:val="none" w:sz="0" w:space="0" w:color="auto"/>
                    <w:right w:val="none" w:sz="0" w:space="0" w:color="auto"/>
                  </w:divBdr>
                  <w:divsChild>
                    <w:div w:id="1810437489">
                      <w:marLeft w:val="0"/>
                      <w:marRight w:val="0"/>
                      <w:marTop w:val="0"/>
                      <w:marBottom w:val="0"/>
                      <w:divBdr>
                        <w:top w:val="none" w:sz="0" w:space="0" w:color="auto"/>
                        <w:left w:val="none" w:sz="0" w:space="0" w:color="auto"/>
                        <w:bottom w:val="none" w:sz="0" w:space="0" w:color="auto"/>
                        <w:right w:val="none" w:sz="0" w:space="0" w:color="auto"/>
                      </w:divBdr>
                      <w:divsChild>
                        <w:div w:id="2048797275">
                          <w:marLeft w:val="0"/>
                          <w:marRight w:val="0"/>
                          <w:marTop w:val="0"/>
                          <w:marBottom w:val="150"/>
                          <w:divBdr>
                            <w:top w:val="single" w:sz="6" w:space="8" w:color="CCCCCC"/>
                            <w:left w:val="single" w:sz="6" w:space="11" w:color="CCCCCC"/>
                            <w:bottom w:val="single" w:sz="6" w:space="15" w:color="BBBBBB"/>
                            <w:right w:val="single" w:sz="6" w:space="11" w:color="BBBBBB"/>
                          </w:divBdr>
                          <w:divsChild>
                            <w:div w:id="1645771908">
                              <w:marLeft w:val="0"/>
                              <w:marRight w:val="0"/>
                              <w:marTop w:val="0"/>
                              <w:marBottom w:val="0"/>
                              <w:divBdr>
                                <w:top w:val="none" w:sz="0" w:space="0" w:color="auto"/>
                                <w:left w:val="none" w:sz="0" w:space="0" w:color="auto"/>
                                <w:bottom w:val="none" w:sz="0" w:space="0" w:color="auto"/>
                                <w:right w:val="none" w:sz="0" w:space="0" w:color="auto"/>
                              </w:divBdr>
                              <w:divsChild>
                                <w:div w:id="485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457622">
      <w:bodyDiv w:val="1"/>
      <w:marLeft w:val="0"/>
      <w:marRight w:val="0"/>
      <w:marTop w:val="0"/>
      <w:marBottom w:val="0"/>
      <w:divBdr>
        <w:top w:val="none" w:sz="0" w:space="0" w:color="auto"/>
        <w:left w:val="none" w:sz="0" w:space="0" w:color="auto"/>
        <w:bottom w:val="none" w:sz="0" w:space="0" w:color="auto"/>
        <w:right w:val="none" w:sz="0" w:space="0" w:color="auto"/>
      </w:divBdr>
      <w:divsChild>
        <w:div w:id="1945454202">
          <w:marLeft w:val="0"/>
          <w:marRight w:val="0"/>
          <w:marTop w:val="0"/>
          <w:marBottom w:val="0"/>
          <w:divBdr>
            <w:top w:val="none" w:sz="0" w:space="0" w:color="auto"/>
            <w:left w:val="none" w:sz="0" w:space="0" w:color="auto"/>
            <w:bottom w:val="none" w:sz="0" w:space="0" w:color="auto"/>
            <w:right w:val="none" w:sz="0" w:space="0" w:color="auto"/>
          </w:divBdr>
          <w:divsChild>
            <w:div w:id="1909994369">
              <w:marLeft w:val="0"/>
              <w:marRight w:val="0"/>
              <w:marTop w:val="0"/>
              <w:marBottom w:val="0"/>
              <w:divBdr>
                <w:top w:val="none" w:sz="0" w:space="0" w:color="auto"/>
                <w:left w:val="none" w:sz="0" w:space="0" w:color="auto"/>
                <w:bottom w:val="none" w:sz="0" w:space="0" w:color="auto"/>
                <w:right w:val="none" w:sz="0" w:space="0" w:color="auto"/>
              </w:divBdr>
              <w:divsChild>
                <w:div w:id="1418670328">
                  <w:marLeft w:val="0"/>
                  <w:marRight w:val="0"/>
                  <w:marTop w:val="0"/>
                  <w:marBottom w:val="0"/>
                  <w:divBdr>
                    <w:top w:val="none" w:sz="0" w:space="0" w:color="auto"/>
                    <w:left w:val="none" w:sz="0" w:space="0" w:color="auto"/>
                    <w:bottom w:val="none" w:sz="0" w:space="0" w:color="auto"/>
                    <w:right w:val="none" w:sz="0" w:space="0" w:color="auto"/>
                  </w:divBdr>
                </w:div>
                <w:div w:id="670914030">
                  <w:marLeft w:val="0"/>
                  <w:marRight w:val="0"/>
                  <w:marTop w:val="0"/>
                  <w:marBottom w:val="0"/>
                  <w:divBdr>
                    <w:top w:val="none" w:sz="0" w:space="0" w:color="auto"/>
                    <w:left w:val="none" w:sz="0" w:space="0" w:color="auto"/>
                    <w:bottom w:val="none" w:sz="0" w:space="0" w:color="auto"/>
                    <w:right w:val="none" w:sz="0" w:space="0" w:color="auto"/>
                  </w:divBdr>
                </w:div>
                <w:div w:id="923994508">
                  <w:marLeft w:val="0"/>
                  <w:marRight w:val="0"/>
                  <w:marTop w:val="0"/>
                  <w:marBottom w:val="0"/>
                  <w:divBdr>
                    <w:top w:val="none" w:sz="0" w:space="0" w:color="auto"/>
                    <w:left w:val="none" w:sz="0" w:space="0" w:color="auto"/>
                    <w:bottom w:val="none" w:sz="0" w:space="0" w:color="auto"/>
                    <w:right w:val="none" w:sz="0" w:space="0" w:color="auto"/>
                  </w:divBdr>
                </w:div>
                <w:div w:id="1088388607">
                  <w:marLeft w:val="0"/>
                  <w:marRight w:val="0"/>
                  <w:marTop w:val="0"/>
                  <w:marBottom w:val="0"/>
                  <w:divBdr>
                    <w:top w:val="none" w:sz="0" w:space="0" w:color="auto"/>
                    <w:left w:val="none" w:sz="0" w:space="0" w:color="auto"/>
                    <w:bottom w:val="none" w:sz="0" w:space="0" w:color="auto"/>
                    <w:right w:val="none" w:sz="0" w:space="0" w:color="auto"/>
                  </w:divBdr>
                </w:div>
                <w:div w:id="1278102934">
                  <w:marLeft w:val="0"/>
                  <w:marRight w:val="0"/>
                  <w:marTop w:val="0"/>
                  <w:marBottom w:val="0"/>
                  <w:divBdr>
                    <w:top w:val="none" w:sz="0" w:space="0" w:color="auto"/>
                    <w:left w:val="none" w:sz="0" w:space="0" w:color="auto"/>
                    <w:bottom w:val="none" w:sz="0" w:space="0" w:color="auto"/>
                    <w:right w:val="none" w:sz="0" w:space="0" w:color="auto"/>
                  </w:divBdr>
                </w:div>
                <w:div w:id="237055739">
                  <w:marLeft w:val="0"/>
                  <w:marRight w:val="0"/>
                  <w:marTop w:val="0"/>
                  <w:marBottom w:val="0"/>
                  <w:divBdr>
                    <w:top w:val="none" w:sz="0" w:space="0" w:color="auto"/>
                    <w:left w:val="none" w:sz="0" w:space="0" w:color="auto"/>
                    <w:bottom w:val="none" w:sz="0" w:space="0" w:color="auto"/>
                    <w:right w:val="none" w:sz="0" w:space="0" w:color="auto"/>
                  </w:divBdr>
                </w:div>
                <w:div w:id="14672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973">
      <w:bodyDiv w:val="1"/>
      <w:marLeft w:val="0"/>
      <w:marRight w:val="0"/>
      <w:marTop w:val="0"/>
      <w:marBottom w:val="0"/>
      <w:divBdr>
        <w:top w:val="none" w:sz="0" w:space="0" w:color="auto"/>
        <w:left w:val="none" w:sz="0" w:space="0" w:color="auto"/>
        <w:bottom w:val="none" w:sz="0" w:space="0" w:color="auto"/>
        <w:right w:val="none" w:sz="0" w:space="0" w:color="auto"/>
      </w:divBdr>
      <w:divsChild>
        <w:div w:id="1593271208">
          <w:marLeft w:val="0"/>
          <w:marRight w:val="0"/>
          <w:marTop w:val="0"/>
          <w:marBottom w:val="0"/>
          <w:divBdr>
            <w:top w:val="none" w:sz="0" w:space="0" w:color="auto"/>
            <w:left w:val="none" w:sz="0" w:space="0" w:color="auto"/>
            <w:bottom w:val="none" w:sz="0" w:space="0" w:color="auto"/>
            <w:right w:val="none" w:sz="0" w:space="0" w:color="auto"/>
          </w:divBdr>
          <w:divsChild>
            <w:div w:id="495416624">
              <w:marLeft w:val="0"/>
              <w:marRight w:val="0"/>
              <w:marTop w:val="0"/>
              <w:marBottom w:val="0"/>
              <w:divBdr>
                <w:top w:val="none" w:sz="0" w:space="0" w:color="auto"/>
                <w:left w:val="none" w:sz="0" w:space="0" w:color="auto"/>
                <w:bottom w:val="none" w:sz="0" w:space="0" w:color="auto"/>
                <w:right w:val="none" w:sz="0" w:space="0" w:color="auto"/>
              </w:divBdr>
            </w:div>
            <w:div w:id="1600865954">
              <w:marLeft w:val="0"/>
              <w:marRight w:val="0"/>
              <w:marTop w:val="0"/>
              <w:marBottom w:val="0"/>
              <w:divBdr>
                <w:top w:val="none" w:sz="0" w:space="0" w:color="auto"/>
                <w:left w:val="none" w:sz="0" w:space="0" w:color="auto"/>
                <w:bottom w:val="none" w:sz="0" w:space="0" w:color="auto"/>
                <w:right w:val="none" w:sz="0" w:space="0" w:color="auto"/>
              </w:divBdr>
            </w:div>
            <w:div w:id="1174883414">
              <w:marLeft w:val="0"/>
              <w:marRight w:val="0"/>
              <w:marTop w:val="0"/>
              <w:marBottom w:val="0"/>
              <w:divBdr>
                <w:top w:val="none" w:sz="0" w:space="0" w:color="auto"/>
                <w:left w:val="none" w:sz="0" w:space="0" w:color="auto"/>
                <w:bottom w:val="none" w:sz="0" w:space="0" w:color="auto"/>
                <w:right w:val="none" w:sz="0" w:space="0" w:color="auto"/>
              </w:divBdr>
            </w:div>
            <w:div w:id="499740044">
              <w:marLeft w:val="0"/>
              <w:marRight w:val="0"/>
              <w:marTop w:val="0"/>
              <w:marBottom w:val="0"/>
              <w:divBdr>
                <w:top w:val="none" w:sz="0" w:space="0" w:color="auto"/>
                <w:left w:val="none" w:sz="0" w:space="0" w:color="auto"/>
                <w:bottom w:val="none" w:sz="0" w:space="0" w:color="auto"/>
                <w:right w:val="none" w:sz="0" w:space="0" w:color="auto"/>
              </w:divBdr>
            </w:div>
            <w:div w:id="810825641">
              <w:marLeft w:val="0"/>
              <w:marRight w:val="0"/>
              <w:marTop w:val="0"/>
              <w:marBottom w:val="0"/>
              <w:divBdr>
                <w:top w:val="none" w:sz="0" w:space="0" w:color="auto"/>
                <w:left w:val="none" w:sz="0" w:space="0" w:color="auto"/>
                <w:bottom w:val="none" w:sz="0" w:space="0" w:color="auto"/>
                <w:right w:val="none" w:sz="0" w:space="0" w:color="auto"/>
              </w:divBdr>
            </w:div>
            <w:div w:id="1902594147">
              <w:marLeft w:val="0"/>
              <w:marRight w:val="0"/>
              <w:marTop w:val="0"/>
              <w:marBottom w:val="0"/>
              <w:divBdr>
                <w:top w:val="none" w:sz="0" w:space="0" w:color="auto"/>
                <w:left w:val="none" w:sz="0" w:space="0" w:color="auto"/>
                <w:bottom w:val="none" w:sz="0" w:space="0" w:color="auto"/>
                <w:right w:val="none" w:sz="0" w:space="0" w:color="auto"/>
              </w:divBdr>
            </w:div>
            <w:div w:id="699286071">
              <w:marLeft w:val="0"/>
              <w:marRight w:val="0"/>
              <w:marTop w:val="0"/>
              <w:marBottom w:val="0"/>
              <w:divBdr>
                <w:top w:val="none" w:sz="0" w:space="0" w:color="auto"/>
                <w:left w:val="none" w:sz="0" w:space="0" w:color="auto"/>
                <w:bottom w:val="none" w:sz="0" w:space="0" w:color="auto"/>
                <w:right w:val="none" w:sz="0" w:space="0" w:color="auto"/>
              </w:divBdr>
            </w:div>
            <w:div w:id="1331449519">
              <w:marLeft w:val="0"/>
              <w:marRight w:val="0"/>
              <w:marTop w:val="0"/>
              <w:marBottom w:val="0"/>
              <w:divBdr>
                <w:top w:val="none" w:sz="0" w:space="0" w:color="auto"/>
                <w:left w:val="none" w:sz="0" w:space="0" w:color="auto"/>
                <w:bottom w:val="none" w:sz="0" w:space="0" w:color="auto"/>
                <w:right w:val="none" w:sz="0" w:space="0" w:color="auto"/>
              </w:divBdr>
            </w:div>
            <w:div w:id="595747819">
              <w:marLeft w:val="0"/>
              <w:marRight w:val="0"/>
              <w:marTop w:val="0"/>
              <w:marBottom w:val="0"/>
              <w:divBdr>
                <w:top w:val="none" w:sz="0" w:space="0" w:color="auto"/>
                <w:left w:val="none" w:sz="0" w:space="0" w:color="auto"/>
                <w:bottom w:val="none" w:sz="0" w:space="0" w:color="auto"/>
                <w:right w:val="none" w:sz="0" w:space="0" w:color="auto"/>
              </w:divBdr>
            </w:div>
            <w:div w:id="1461991415">
              <w:marLeft w:val="0"/>
              <w:marRight w:val="0"/>
              <w:marTop w:val="0"/>
              <w:marBottom w:val="0"/>
              <w:divBdr>
                <w:top w:val="none" w:sz="0" w:space="0" w:color="auto"/>
                <w:left w:val="none" w:sz="0" w:space="0" w:color="auto"/>
                <w:bottom w:val="none" w:sz="0" w:space="0" w:color="auto"/>
                <w:right w:val="none" w:sz="0" w:space="0" w:color="auto"/>
              </w:divBdr>
            </w:div>
            <w:div w:id="670570625">
              <w:marLeft w:val="0"/>
              <w:marRight w:val="0"/>
              <w:marTop w:val="0"/>
              <w:marBottom w:val="0"/>
              <w:divBdr>
                <w:top w:val="none" w:sz="0" w:space="0" w:color="auto"/>
                <w:left w:val="none" w:sz="0" w:space="0" w:color="auto"/>
                <w:bottom w:val="none" w:sz="0" w:space="0" w:color="auto"/>
                <w:right w:val="none" w:sz="0" w:space="0" w:color="auto"/>
              </w:divBdr>
            </w:div>
            <w:div w:id="336348229">
              <w:marLeft w:val="0"/>
              <w:marRight w:val="0"/>
              <w:marTop w:val="0"/>
              <w:marBottom w:val="0"/>
              <w:divBdr>
                <w:top w:val="none" w:sz="0" w:space="0" w:color="auto"/>
                <w:left w:val="none" w:sz="0" w:space="0" w:color="auto"/>
                <w:bottom w:val="none" w:sz="0" w:space="0" w:color="auto"/>
                <w:right w:val="none" w:sz="0" w:space="0" w:color="auto"/>
              </w:divBdr>
            </w:div>
            <w:div w:id="740254218">
              <w:marLeft w:val="0"/>
              <w:marRight w:val="0"/>
              <w:marTop w:val="0"/>
              <w:marBottom w:val="0"/>
              <w:divBdr>
                <w:top w:val="none" w:sz="0" w:space="0" w:color="auto"/>
                <w:left w:val="none" w:sz="0" w:space="0" w:color="auto"/>
                <w:bottom w:val="none" w:sz="0" w:space="0" w:color="auto"/>
                <w:right w:val="none" w:sz="0" w:space="0" w:color="auto"/>
              </w:divBdr>
            </w:div>
            <w:div w:id="922950447">
              <w:marLeft w:val="0"/>
              <w:marRight w:val="0"/>
              <w:marTop w:val="0"/>
              <w:marBottom w:val="0"/>
              <w:divBdr>
                <w:top w:val="none" w:sz="0" w:space="0" w:color="auto"/>
                <w:left w:val="none" w:sz="0" w:space="0" w:color="auto"/>
                <w:bottom w:val="none" w:sz="0" w:space="0" w:color="auto"/>
                <w:right w:val="none" w:sz="0" w:space="0" w:color="auto"/>
              </w:divBdr>
            </w:div>
            <w:div w:id="1873499534">
              <w:marLeft w:val="0"/>
              <w:marRight w:val="0"/>
              <w:marTop w:val="0"/>
              <w:marBottom w:val="0"/>
              <w:divBdr>
                <w:top w:val="none" w:sz="0" w:space="0" w:color="auto"/>
                <w:left w:val="none" w:sz="0" w:space="0" w:color="auto"/>
                <w:bottom w:val="none" w:sz="0" w:space="0" w:color="auto"/>
                <w:right w:val="none" w:sz="0" w:space="0" w:color="auto"/>
              </w:divBdr>
            </w:div>
            <w:div w:id="1209874013">
              <w:marLeft w:val="0"/>
              <w:marRight w:val="0"/>
              <w:marTop w:val="0"/>
              <w:marBottom w:val="0"/>
              <w:divBdr>
                <w:top w:val="none" w:sz="0" w:space="0" w:color="auto"/>
                <w:left w:val="none" w:sz="0" w:space="0" w:color="auto"/>
                <w:bottom w:val="none" w:sz="0" w:space="0" w:color="auto"/>
                <w:right w:val="none" w:sz="0" w:space="0" w:color="auto"/>
              </w:divBdr>
            </w:div>
            <w:div w:id="471169698">
              <w:marLeft w:val="0"/>
              <w:marRight w:val="0"/>
              <w:marTop w:val="0"/>
              <w:marBottom w:val="0"/>
              <w:divBdr>
                <w:top w:val="none" w:sz="0" w:space="0" w:color="auto"/>
                <w:left w:val="none" w:sz="0" w:space="0" w:color="auto"/>
                <w:bottom w:val="none" w:sz="0" w:space="0" w:color="auto"/>
                <w:right w:val="none" w:sz="0" w:space="0" w:color="auto"/>
              </w:divBdr>
            </w:div>
            <w:div w:id="1102266193">
              <w:marLeft w:val="0"/>
              <w:marRight w:val="0"/>
              <w:marTop w:val="0"/>
              <w:marBottom w:val="0"/>
              <w:divBdr>
                <w:top w:val="none" w:sz="0" w:space="0" w:color="auto"/>
                <w:left w:val="none" w:sz="0" w:space="0" w:color="auto"/>
                <w:bottom w:val="none" w:sz="0" w:space="0" w:color="auto"/>
                <w:right w:val="none" w:sz="0" w:space="0" w:color="auto"/>
              </w:divBdr>
            </w:div>
            <w:div w:id="431317530">
              <w:marLeft w:val="0"/>
              <w:marRight w:val="0"/>
              <w:marTop w:val="0"/>
              <w:marBottom w:val="0"/>
              <w:divBdr>
                <w:top w:val="none" w:sz="0" w:space="0" w:color="auto"/>
                <w:left w:val="none" w:sz="0" w:space="0" w:color="auto"/>
                <w:bottom w:val="none" w:sz="0" w:space="0" w:color="auto"/>
                <w:right w:val="none" w:sz="0" w:space="0" w:color="auto"/>
              </w:divBdr>
            </w:div>
            <w:div w:id="875238153">
              <w:marLeft w:val="0"/>
              <w:marRight w:val="0"/>
              <w:marTop w:val="0"/>
              <w:marBottom w:val="0"/>
              <w:divBdr>
                <w:top w:val="none" w:sz="0" w:space="0" w:color="auto"/>
                <w:left w:val="none" w:sz="0" w:space="0" w:color="auto"/>
                <w:bottom w:val="none" w:sz="0" w:space="0" w:color="auto"/>
                <w:right w:val="none" w:sz="0" w:space="0" w:color="auto"/>
              </w:divBdr>
            </w:div>
            <w:div w:id="1178539507">
              <w:marLeft w:val="0"/>
              <w:marRight w:val="0"/>
              <w:marTop w:val="0"/>
              <w:marBottom w:val="0"/>
              <w:divBdr>
                <w:top w:val="none" w:sz="0" w:space="0" w:color="auto"/>
                <w:left w:val="none" w:sz="0" w:space="0" w:color="auto"/>
                <w:bottom w:val="none" w:sz="0" w:space="0" w:color="auto"/>
                <w:right w:val="none" w:sz="0" w:space="0" w:color="auto"/>
              </w:divBdr>
            </w:div>
            <w:div w:id="303436799">
              <w:marLeft w:val="0"/>
              <w:marRight w:val="0"/>
              <w:marTop w:val="0"/>
              <w:marBottom w:val="0"/>
              <w:divBdr>
                <w:top w:val="none" w:sz="0" w:space="0" w:color="auto"/>
                <w:left w:val="none" w:sz="0" w:space="0" w:color="auto"/>
                <w:bottom w:val="none" w:sz="0" w:space="0" w:color="auto"/>
                <w:right w:val="none" w:sz="0" w:space="0" w:color="auto"/>
              </w:divBdr>
            </w:div>
            <w:div w:id="483205756">
              <w:marLeft w:val="0"/>
              <w:marRight w:val="0"/>
              <w:marTop w:val="0"/>
              <w:marBottom w:val="0"/>
              <w:divBdr>
                <w:top w:val="none" w:sz="0" w:space="0" w:color="auto"/>
                <w:left w:val="none" w:sz="0" w:space="0" w:color="auto"/>
                <w:bottom w:val="none" w:sz="0" w:space="0" w:color="auto"/>
                <w:right w:val="none" w:sz="0" w:space="0" w:color="auto"/>
              </w:divBdr>
            </w:div>
            <w:div w:id="37822072">
              <w:marLeft w:val="0"/>
              <w:marRight w:val="0"/>
              <w:marTop w:val="0"/>
              <w:marBottom w:val="0"/>
              <w:divBdr>
                <w:top w:val="none" w:sz="0" w:space="0" w:color="auto"/>
                <w:left w:val="none" w:sz="0" w:space="0" w:color="auto"/>
                <w:bottom w:val="none" w:sz="0" w:space="0" w:color="auto"/>
                <w:right w:val="none" w:sz="0" w:space="0" w:color="auto"/>
              </w:divBdr>
            </w:div>
            <w:div w:id="1803882870">
              <w:marLeft w:val="0"/>
              <w:marRight w:val="0"/>
              <w:marTop w:val="0"/>
              <w:marBottom w:val="0"/>
              <w:divBdr>
                <w:top w:val="none" w:sz="0" w:space="0" w:color="auto"/>
                <w:left w:val="none" w:sz="0" w:space="0" w:color="auto"/>
                <w:bottom w:val="none" w:sz="0" w:space="0" w:color="auto"/>
                <w:right w:val="none" w:sz="0" w:space="0" w:color="auto"/>
              </w:divBdr>
              <w:divsChild>
                <w:div w:id="1772818549">
                  <w:marLeft w:val="0"/>
                  <w:marRight w:val="0"/>
                  <w:marTop w:val="0"/>
                  <w:marBottom w:val="0"/>
                  <w:divBdr>
                    <w:top w:val="none" w:sz="0" w:space="0" w:color="auto"/>
                    <w:left w:val="none" w:sz="0" w:space="0" w:color="auto"/>
                    <w:bottom w:val="none" w:sz="0" w:space="0" w:color="auto"/>
                    <w:right w:val="none" w:sz="0" w:space="0" w:color="auto"/>
                  </w:divBdr>
                </w:div>
              </w:divsChild>
            </w:div>
            <w:div w:id="1600213137">
              <w:marLeft w:val="0"/>
              <w:marRight w:val="0"/>
              <w:marTop w:val="0"/>
              <w:marBottom w:val="0"/>
              <w:divBdr>
                <w:top w:val="none" w:sz="0" w:space="0" w:color="auto"/>
                <w:left w:val="none" w:sz="0" w:space="0" w:color="auto"/>
                <w:bottom w:val="none" w:sz="0" w:space="0" w:color="auto"/>
                <w:right w:val="none" w:sz="0" w:space="0" w:color="auto"/>
              </w:divBdr>
            </w:div>
            <w:div w:id="2095009687">
              <w:marLeft w:val="0"/>
              <w:marRight w:val="0"/>
              <w:marTop w:val="0"/>
              <w:marBottom w:val="0"/>
              <w:divBdr>
                <w:top w:val="none" w:sz="0" w:space="0" w:color="auto"/>
                <w:left w:val="none" w:sz="0" w:space="0" w:color="auto"/>
                <w:bottom w:val="none" w:sz="0" w:space="0" w:color="auto"/>
                <w:right w:val="none" w:sz="0" w:space="0" w:color="auto"/>
              </w:divBdr>
            </w:div>
            <w:div w:id="1907260642">
              <w:marLeft w:val="0"/>
              <w:marRight w:val="0"/>
              <w:marTop w:val="0"/>
              <w:marBottom w:val="0"/>
              <w:divBdr>
                <w:top w:val="none" w:sz="0" w:space="0" w:color="auto"/>
                <w:left w:val="none" w:sz="0" w:space="0" w:color="auto"/>
                <w:bottom w:val="none" w:sz="0" w:space="0" w:color="auto"/>
                <w:right w:val="none" w:sz="0" w:space="0" w:color="auto"/>
              </w:divBdr>
            </w:div>
            <w:div w:id="539361564">
              <w:marLeft w:val="0"/>
              <w:marRight w:val="0"/>
              <w:marTop w:val="0"/>
              <w:marBottom w:val="0"/>
              <w:divBdr>
                <w:top w:val="none" w:sz="0" w:space="0" w:color="auto"/>
                <w:left w:val="none" w:sz="0" w:space="0" w:color="auto"/>
                <w:bottom w:val="none" w:sz="0" w:space="0" w:color="auto"/>
                <w:right w:val="none" w:sz="0" w:space="0" w:color="auto"/>
              </w:divBdr>
            </w:div>
            <w:div w:id="449861163">
              <w:marLeft w:val="0"/>
              <w:marRight w:val="0"/>
              <w:marTop w:val="0"/>
              <w:marBottom w:val="0"/>
              <w:divBdr>
                <w:top w:val="none" w:sz="0" w:space="0" w:color="auto"/>
                <w:left w:val="none" w:sz="0" w:space="0" w:color="auto"/>
                <w:bottom w:val="none" w:sz="0" w:space="0" w:color="auto"/>
                <w:right w:val="none" w:sz="0" w:space="0" w:color="auto"/>
              </w:divBdr>
            </w:div>
            <w:div w:id="1065952173">
              <w:marLeft w:val="0"/>
              <w:marRight w:val="0"/>
              <w:marTop w:val="0"/>
              <w:marBottom w:val="0"/>
              <w:divBdr>
                <w:top w:val="none" w:sz="0" w:space="0" w:color="auto"/>
                <w:left w:val="none" w:sz="0" w:space="0" w:color="auto"/>
                <w:bottom w:val="none" w:sz="0" w:space="0" w:color="auto"/>
                <w:right w:val="none" w:sz="0" w:space="0" w:color="auto"/>
              </w:divBdr>
            </w:div>
            <w:div w:id="746339275">
              <w:marLeft w:val="0"/>
              <w:marRight w:val="0"/>
              <w:marTop w:val="0"/>
              <w:marBottom w:val="0"/>
              <w:divBdr>
                <w:top w:val="none" w:sz="0" w:space="0" w:color="auto"/>
                <w:left w:val="none" w:sz="0" w:space="0" w:color="auto"/>
                <w:bottom w:val="none" w:sz="0" w:space="0" w:color="auto"/>
                <w:right w:val="none" w:sz="0" w:space="0" w:color="auto"/>
              </w:divBdr>
            </w:div>
            <w:div w:id="1734044372">
              <w:marLeft w:val="0"/>
              <w:marRight w:val="0"/>
              <w:marTop w:val="0"/>
              <w:marBottom w:val="0"/>
              <w:divBdr>
                <w:top w:val="none" w:sz="0" w:space="0" w:color="auto"/>
                <w:left w:val="none" w:sz="0" w:space="0" w:color="auto"/>
                <w:bottom w:val="none" w:sz="0" w:space="0" w:color="auto"/>
                <w:right w:val="none" w:sz="0" w:space="0" w:color="auto"/>
              </w:divBdr>
            </w:div>
            <w:div w:id="3480109">
              <w:marLeft w:val="0"/>
              <w:marRight w:val="0"/>
              <w:marTop w:val="0"/>
              <w:marBottom w:val="0"/>
              <w:divBdr>
                <w:top w:val="none" w:sz="0" w:space="0" w:color="auto"/>
                <w:left w:val="none" w:sz="0" w:space="0" w:color="auto"/>
                <w:bottom w:val="none" w:sz="0" w:space="0" w:color="auto"/>
                <w:right w:val="none" w:sz="0" w:space="0" w:color="auto"/>
              </w:divBdr>
            </w:div>
            <w:div w:id="1318924299">
              <w:marLeft w:val="0"/>
              <w:marRight w:val="0"/>
              <w:marTop w:val="0"/>
              <w:marBottom w:val="0"/>
              <w:divBdr>
                <w:top w:val="none" w:sz="0" w:space="0" w:color="auto"/>
                <w:left w:val="none" w:sz="0" w:space="0" w:color="auto"/>
                <w:bottom w:val="none" w:sz="0" w:space="0" w:color="auto"/>
                <w:right w:val="none" w:sz="0" w:space="0" w:color="auto"/>
              </w:divBdr>
            </w:div>
            <w:div w:id="1004479985">
              <w:marLeft w:val="0"/>
              <w:marRight w:val="0"/>
              <w:marTop w:val="0"/>
              <w:marBottom w:val="0"/>
              <w:divBdr>
                <w:top w:val="none" w:sz="0" w:space="0" w:color="auto"/>
                <w:left w:val="none" w:sz="0" w:space="0" w:color="auto"/>
                <w:bottom w:val="none" w:sz="0" w:space="0" w:color="auto"/>
                <w:right w:val="none" w:sz="0" w:space="0" w:color="auto"/>
              </w:divBdr>
            </w:div>
            <w:div w:id="653342134">
              <w:marLeft w:val="0"/>
              <w:marRight w:val="0"/>
              <w:marTop w:val="0"/>
              <w:marBottom w:val="0"/>
              <w:divBdr>
                <w:top w:val="none" w:sz="0" w:space="0" w:color="auto"/>
                <w:left w:val="none" w:sz="0" w:space="0" w:color="auto"/>
                <w:bottom w:val="none" w:sz="0" w:space="0" w:color="auto"/>
                <w:right w:val="none" w:sz="0" w:space="0" w:color="auto"/>
              </w:divBdr>
            </w:div>
            <w:div w:id="506408747">
              <w:marLeft w:val="0"/>
              <w:marRight w:val="0"/>
              <w:marTop w:val="0"/>
              <w:marBottom w:val="0"/>
              <w:divBdr>
                <w:top w:val="none" w:sz="0" w:space="0" w:color="auto"/>
                <w:left w:val="none" w:sz="0" w:space="0" w:color="auto"/>
                <w:bottom w:val="none" w:sz="0" w:space="0" w:color="auto"/>
                <w:right w:val="none" w:sz="0" w:space="0" w:color="auto"/>
              </w:divBdr>
            </w:div>
            <w:div w:id="725372280">
              <w:marLeft w:val="0"/>
              <w:marRight w:val="0"/>
              <w:marTop w:val="0"/>
              <w:marBottom w:val="0"/>
              <w:divBdr>
                <w:top w:val="none" w:sz="0" w:space="0" w:color="auto"/>
                <w:left w:val="none" w:sz="0" w:space="0" w:color="auto"/>
                <w:bottom w:val="none" w:sz="0" w:space="0" w:color="auto"/>
                <w:right w:val="none" w:sz="0" w:space="0" w:color="auto"/>
              </w:divBdr>
            </w:div>
            <w:div w:id="387269318">
              <w:marLeft w:val="0"/>
              <w:marRight w:val="0"/>
              <w:marTop w:val="0"/>
              <w:marBottom w:val="0"/>
              <w:divBdr>
                <w:top w:val="none" w:sz="0" w:space="0" w:color="auto"/>
                <w:left w:val="none" w:sz="0" w:space="0" w:color="auto"/>
                <w:bottom w:val="none" w:sz="0" w:space="0" w:color="auto"/>
                <w:right w:val="none" w:sz="0" w:space="0" w:color="auto"/>
              </w:divBdr>
            </w:div>
            <w:div w:id="967203042">
              <w:marLeft w:val="0"/>
              <w:marRight w:val="0"/>
              <w:marTop w:val="0"/>
              <w:marBottom w:val="0"/>
              <w:divBdr>
                <w:top w:val="none" w:sz="0" w:space="0" w:color="auto"/>
                <w:left w:val="none" w:sz="0" w:space="0" w:color="auto"/>
                <w:bottom w:val="none" w:sz="0" w:space="0" w:color="auto"/>
                <w:right w:val="none" w:sz="0" w:space="0" w:color="auto"/>
              </w:divBdr>
            </w:div>
            <w:div w:id="61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17">
      <w:bodyDiv w:val="1"/>
      <w:marLeft w:val="0"/>
      <w:marRight w:val="0"/>
      <w:marTop w:val="0"/>
      <w:marBottom w:val="0"/>
      <w:divBdr>
        <w:top w:val="none" w:sz="0" w:space="0" w:color="auto"/>
        <w:left w:val="none" w:sz="0" w:space="0" w:color="auto"/>
        <w:bottom w:val="none" w:sz="0" w:space="0" w:color="auto"/>
        <w:right w:val="none" w:sz="0" w:space="0" w:color="auto"/>
      </w:divBdr>
      <w:divsChild>
        <w:div w:id="425735394">
          <w:marLeft w:val="0"/>
          <w:marRight w:val="0"/>
          <w:marTop w:val="0"/>
          <w:marBottom w:val="0"/>
          <w:divBdr>
            <w:top w:val="none" w:sz="0" w:space="0" w:color="auto"/>
            <w:left w:val="none" w:sz="0" w:space="0" w:color="auto"/>
            <w:bottom w:val="none" w:sz="0" w:space="0" w:color="auto"/>
            <w:right w:val="none" w:sz="0" w:space="0" w:color="auto"/>
          </w:divBdr>
          <w:divsChild>
            <w:div w:id="2100901025">
              <w:marLeft w:val="0"/>
              <w:marRight w:val="0"/>
              <w:marTop w:val="0"/>
              <w:marBottom w:val="0"/>
              <w:divBdr>
                <w:top w:val="none" w:sz="0" w:space="0" w:color="auto"/>
                <w:left w:val="none" w:sz="0" w:space="0" w:color="auto"/>
                <w:bottom w:val="none" w:sz="0" w:space="0" w:color="auto"/>
                <w:right w:val="none" w:sz="0" w:space="0" w:color="auto"/>
              </w:divBdr>
            </w:div>
            <w:div w:id="529533159">
              <w:marLeft w:val="0"/>
              <w:marRight w:val="0"/>
              <w:marTop w:val="0"/>
              <w:marBottom w:val="0"/>
              <w:divBdr>
                <w:top w:val="none" w:sz="0" w:space="0" w:color="auto"/>
                <w:left w:val="none" w:sz="0" w:space="0" w:color="auto"/>
                <w:bottom w:val="none" w:sz="0" w:space="0" w:color="auto"/>
                <w:right w:val="none" w:sz="0" w:space="0" w:color="auto"/>
              </w:divBdr>
            </w:div>
            <w:div w:id="65882958">
              <w:marLeft w:val="0"/>
              <w:marRight w:val="0"/>
              <w:marTop w:val="0"/>
              <w:marBottom w:val="0"/>
              <w:divBdr>
                <w:top w:val="none" w:sz="0" w:space="0" w:color="auto"/>
                <w:left w:val="none" w:sz="0" w:space="0" w:color="auto"/>
                <w:bottom w:val="none" w:sz="0" w:space="0" w:color="auto"/>
                <w:right w:val="none" w:sz="0" w:space="0" w:color="auto"/>
              </w:divBdr>
            </w:div>
            <w:div w:id="294067462">
              <w:marLeft w:val="0"/>
              <w:marRight w:val="0"/>
              <w:marTop w:val="0"/>
              <w:marBottom w:val="0"/>
              <w:divBdr>
                <w:top w:val="none" w:sz="0" w:space="0" w:color="auto"/>
                <w:left w:val="none" w:sz="0" w:space="0" w:color="auto"/>
                <w:bottom w:val="none" w:sz="0" w:space="0" w:color="auto"/>
                <w:right w:val="none" w:sz="0" w:space="0" w:color="auto"/>
              </w:divBdr>
            </w:div>
            <w:div w:id="60182091">
              <w:marLeft w:val="0"/>
              <w:marRight w:val="0"/>
              <w:marTop w:val="0"/>
              <w:marBottom w:val="0"/>
              <w:divBdr>
                <w:top w:val="none" w:sz="0" w:space="0" w:color="auto"/>
                <w:left w:val="none" w:sz="0" w:space="0" w:color="auto"/>
                <w:bottom w:val="none" w:sz="0" w:space="0" w:color="auto"/>
                <w:right w:val="none" w:sz="0" w:space="0" w:color="auto"/>
              </w:divBdr>
            </w:div>
            <w:div w:id="945582986">
              <w:marLeft w:val="0"/>
              <w:marRight w:val="0"/>
              <w:marTop w:val="0"/>
              <w:marBottom w:val="0"/>
              <w:divBdr>
                <w:top w:val="none" w:sz="0" w:space="0" w:color="auto"/>
                <w:left w:val="none" w:sz="0" w:space="0" w:color="auto"/>
                <w:bottom w:val="none" w:sz="0" w:space="0" w:color="auto"/>
                <w:right w:val="none" w:sz="0" w:space="0" w:color="auto"/>
              </w:divBdr>
            </w:div>
            <w:div w:id="253132227">
              <w:marLeft w:val="0"/>
              <w:marRight w:val="0"/>
              <w:marTop w:val="0"/>
              <w:marBottom w:val="0"/>
              <w:divBdr>
                <w:top w:val="none" w:sz="0" w:space="0" w:color="auto"/>
                <w:left w:val="none" w:sz="0" w:space="0" w:color="auto"/>
                <w:bottom w:val="none" w:sz="0" w:space="0" w:color="auto"/>
                <w:right w:val="none" w:sz="0" w:space="0" w:color="auto"/>
              </w:divBdr>
            </w:div>
            <w:div w:id="1511139283">
              <w:marLeft w:val="0"/>
              <w:marRight w:val="0"/>
              <w:marTop w:val="0"/>
              <w:marBottom w:val="0"/>
              <w:divBdr>
                <w:top w:val="none" w:sz="0" w:space="0" w:color="auto"/>
                <w:left w:val="none" w:sz="0" w:space="0" w:color="auto"/>
                <w:bottom w:val="none" w:sz="0" w:space="0" w:color="auto"/>
                <w:right w:val="none" w:sz="0" w:space="0" w:color="auto"/>
              </w:divBdr>
            </w:div>
            <w:div w:id="1363046101">
              <w:marLeft w:val="0"/>
              <w:marRight w:val="0"/>
              <w:marTop w:val="0"/>
              <w:marBottom w:val="0"/>
              <w:divBdr>
                <w:top w:val="none" w:sz="0" w:space="0" w:color="auto"/>
                <w:left w:val="none" w:sz="0" w:space="0" w:color="auto"/>
                <w:bottom w:val="none" w:sz="0" w:space="0" w:color="auto"/>
                <w:right w:val="none" w:sz="0" w:space="0" w:color="auto"/>
              </w:divBdr>
            </w:div>
            <w:div w:id="2007172496">
              <w:marLeft w:val="0"/>
              <w:marRight w:val="0"/>
              <w:marTop w:val="0"/>
              <w:marBottom w:val="0"/>
              <w:divBdr>
                <w:top w:val="none" w:sz="0" w:space="0" w:color="auto"/>
                <w:left w:val="none" w:sz="0" w:space="0" w:color="auto"/>
                <w:bottom w:val="none" w:sz="0" w:space="0" w:color="auto"/>
                <w:right w:val="none" w:sz="0" w:space="0" w:color="auto"/>
              </w:divBdr>
            </w:div>
            <w:div w:id="2025671986">
              <w:marLeft w:val="0"/>
              <w:marRight w:val="0"/>
              <w:marTop w:val="0"/>
              <w:marBottom w:val="0"/>
              <w:divBdr>
                <w:top w:val="none" w:sz="0" w:space="0" w:color="auto"/>
                <w:left w:val="none" w:sz="0" w:space="0" w:color="auto"/>
                <w:bottom w:val="none" w:sz="0" w:space="0" w:color="auto"/>
                <w:right w:val="none" w:sz="0" w:space="0" w:color="auto"/>
              </w:divBdr>
            </w:div>
            <w:div w:id="652831340">
              <w:marLeft w:val="0"/>
              <w:marRight w:val="0"/>
              <w:marTop w:val="0"/>
              <w:marBottom w:val="0"/>
              <w:divBdr>
                <w:top w:val="none" w:sz="0" w:space="0" w:color="auto"/>
                <w:left w:val="none" w:sz="0" w:space="0" w:color="auto"/>
                <w:bottom w:val="none" w:sz="0" w:space="0" w:color="auto"/>
                <w:right w:val="none" w:sz="0" w:space="0" w:color="auto"/>
              </w:divBdr>
            </w:div>
            <w:div w:id="1290895224">
              <w:marLeft w:val="0"/>
              <w:marRight w:val="0"/>
              <w:marTop w:val="0"/>
              <w:marBottom w:val="0"/>
              <w:divBdr>
                <w:top w:val="none" w:sz="0" w:space="0" w:color="auto"/>
                <w:left w:val="none" w:sz="0" w:space="0" w:color="auto"/>
                <w:bottom w:val="none" w:sz="0" w:space="0" w:color="auto"/>
                <w:right w:val="none" w:sz="0" w:space="0" w:color="auto"/>
              </w:divBdr>
            </w:div>
            <w:div w:id="1106734412">
              <w:marLeft w:val="0"/>
              <w:marRight w:val="0"/>
              <w:marTop w:val="0"/>
              <w:marBottom w:val="0"/>
              <w:divBdr>
                <w:top w:val="none" w:sz="0" w:space="0" w:color="auto"/>
                <w:left w:val="none" w:sz="0" w:space="0" w:color="auto"/>
                <w:bottom w:val="none" w:sz="0" w:space="0" w:color="auto"/>
                <w:right w:val="none" w:sz="0" w:space="0" w:color="auto"/>
              </w:divBdr>
            </w:div>
            <w:div w:id="567695201">
              <w:marLeft w:val="0"/>
              <w:marRight w:val="0"/>
              <w:marTop w:val="0"/>
              <w:marBottom w:val="0"/>
              <w:divBdr>
                <w:top w:val="none" w:sz="0" w:space="0" w:color="auto"/>
                <w:left w:val="none" w:sz="0" w:space="0" w:color="auto"/>
                <w:bottom w:val="none" w:sz="0" w:space="0" w:color="auto"/>
                <w:right w:val="none" w:sz="0" w:space="0" w:color="auto"/>
              </w:divBdr>
            </w:div>
            <w:div w:id="881020906">
              <w:marLeft w:val="0"/>
              <w:marRight w:val="0"/>
              <w:marTop w:val="0"/>
              <w:marBottom w:val="0"/>
              <w:divBdr>
                <w:top w:val="none" w:sz="0" w:space="0" w:color="auto"/>
                <w:left w:val="none" w:sz="0" w:space="0" w:color="auto"/>
                <w:bottom w:val="none" w:sz="0" w:space="0" w:color="auto"/>
                <w:right w:val="none" w:sz="0" w:space="0" w:color="auto"/>
              </w:divBdr>
            </w:div>
            <w:div w:id="1357972030">
              <w:marLeft w:val="0"/>
              <w:marRight w:val="0"/>
              <w:marTop w:val="0"/>
              <w:marBottom w:val="0"/>
              <w:divBdr>
                <w:top w:val="none" w:sz="0" w:space="0" w:color="auto"/>
                <w:left w:val="none" w:sz="0" w:space="0" w:color="auto"/>
                <w:bottom w:val="none" w:sz="0" w:space="0" w:color="auto"/>
                <w:right w:val="none" w:sz="0" w:space="0" w:color="auto"/>
              </w:divBdr>
            </w:div>
            <w:div w:id="299114014">
              <w:marLeft w:val="0"/>
              <w:marRight w:val="0"/>
              <w:marTop w:val="0"/>
              <w:marBottom w:val="0"/>
              <w:divBdr>
                <w:top w:val="none" w:sz="0" w:space="0" w:color="auto"/>
                <w:left w:val="none" w:sz="0" w:space="0" w:color="auto"/>
                <w:bottom w:val="none" w:sz="0" w:space="0" w:color="auto"/>
                <w:right w:val="none" w:sz="0" w:space="0" w:color="auto"/>
              </w:divBdr>
            </w:div>
            <w:div w:id="1662847111">
              <w:marLeft w:val="0"/>
              <w:marRight w:val="0"/>
              <w:marTop w:val="0"/>
              <w:marBottom w:val="0"/>
              <w:divBdr>
                <w:top w:val="none" w:sz="0" w:space="0" w:color="auto"/>
                <w:left w:val="none" w:sz="0" w:space="0" w:color="auto"/>
                <w:bottom w:val="none" w:sz="0" w:space="0" w:color="auto"/>
                <w:right w:val="none" w:sz="0" w:space="0" w:color="auto"/>
              </w:divBdr>
            </w:div>
            <w:div w:id="760612549">
              <w:marLeft w:val="0"/>
              <w:marRight w:val="0"/>
              <w:marTop w:val="0"/>
              <w:marBottom w:val="0"/>
              <w:divBdr>
                <w:top w:val="none" w:sz="0" w:space="0" w:color="auto"/>
                <w:left w:val="none" w:sz="0" w:space="0" w:color="auto"/>
                <w:bottom w:val="none" w:sz="0" w:space="0" w:color="auto"/>
                <w:right w:val="none" w:sz="0" w:space="0" w:color="auto"/>
              </w:divBdr>
            </w:div>
            <w:div w:id="1155991289">
              <w:marLeft w:val="0"/>
              <w:marRight w:val="0"/>
              <w:marTop w:val="0"/>
              <w:marBottom w:val="0"/>
              <w:divBdr>
                <w:top w:val="none" w:sz="0" w:space="0" w:color="auto"/>
                <w:left w:val="none" w:sz="0" w:space="0" w:color="auto"/>
                <w:bottom w:val="none" w:sz="0" w:space="0" w:color="auto"/>
                <w:right w:val="none" w:sz="0" w:space="0" w:color="auto"/>
              </w:divBdr>
            </w:div>
            <w:div w:id="101848312">
              <w:marLeft w:val="0"/>
              <w:marRight w:val="0"/>
              <w:marTop w:val="0"/>
              <w:marBottom w:val="0"/>
              <w:divBdr>
                <w:top w:val="none" w:sz="0" w:space="0" w:color="auto"/>
                <w:left w:val="none" w:sz="0" w:space="0" w:color="auto"/>
                <w:bottom w:val="none" w:sz="0" w:space="0" w:color="auto"/>
                <w:right w:val="none" w:sz="0" w:space="0" w:color="auto"/>
              </w:divBdr>
            </w:div>
            <w:div w:id="1833519360">
              <w:marLeft w:val="0"/>
              <w:marRight w:val="0"/>
              <w:marTop w:val="0"/>
              <w:marBottom w:val="0"/>
              <w:divBdr>
                <w:top w:val="none" w:sz="0" w:space="0" w:color="auto"/>
                <w:left w:val="none" w:sz="0" w:space="0" w:color="auto"/>
                <w:bottom w:val="none" w:sz="0" w:space="0" w:color="auto"/>
                <w:right w:val="none" w:sz="0" w:space="0" w:color="auto"/>
              </w:divBdr>
            </w:div>
            <w:div w:id="391276066">
              <w:marLeft w:val="0"/>
              <w:marRight w:val="0"/>
              <w:marTop w:val="0"/>
              <w:marBottom w:val="0"/>
              <w:divBdr>
                <w:top w:val="none" w:sz="0" w:space="0" w:color="auto"/>
                <w:left w:val="none" w:sz="0" w:space="0" w:color="auto"/>
                <w:bottom w:val="none" w:sz="0" w:space="0" w:color="auto"/>
                <w:right w:val="none" w:sz="0" w:space="0" w:color="auto"/>
              </w:divBdr>
            </w:div>
            <w:div w:id="1168985362">
              <w:marLeft w:val="0"/>
              <w:marRight w:val="0"/>
              <w:marTop w:val="0"/>
              <w:marBottom w:val="0"/>
              <w:divBdr>
                <w:top w:val="none" w:sz="0" w:space="0" w:color="auto"/>
                <w:left w:val="none" w:sz="0" w:space="0" w:color="auto"/>
                <w:bottom w:val="none" w:sz="0" w:space="0" w:color="auto"/>
                <w:right w:val="none" w:sz="0" w:space="0" w:color="auto"/>
              </w:divBdr>
              <w:divsChild>
                <w:div w:id="1251423885">
                  <w:marLeft w:val="0"/>
                  <w:marRight w:val="0"/>
                  <w:marTop w:val="0"/>
                  <w:marBottom w:val="0"/>
                  <w:divBdr>
                    <w:top w:val="none" w:sz="0" w:space="0" w:color="auto"/>
                    <w:left w:val="none" w:sz="0" w:space="0" w:color="auto"/>
                    <w:bottom w:val="none" w:sz="0" w:space="0" w:color="auto"/>
                    <w:right w:val="none" w:sz="0" w:space="0" w:color="auto"/>
                  </w:divBdr>
                </w:div>
              </w:divsChild>
            </w:div>
            <w:div w:id="984117836">
              <w:marLeft w:val="0"/>
              <w:marRight w:val="0"/>
              <w:marTop w:val="0"/>
              <w:marBottom w:val="0"/>
              <w:divBdr>
                <w:top w:val="none" w:sz="0" w:space="0" w:color="auto"/>
                <w:left w:val="none" w:sz="0" w:space="0" w:color="auto"/>
                <w:bottom w:val="none" w:sz="0" w:space="0" w:color="auto"/>
                <w:right w:val="none" w:sz="0" w:space="0" w:color="auto"/>
              </w:divBdr>
            </w:div>
            <w:div w:id="2038457923">
              <w:marLeft w:val="0"/>
              <w:marRight w:val="0"/>
              <w:marTop w:val="0"/>
              <w:marBottom w:val="0"/>
              <w:divBdr>
                <w:top w:val="none" w:sz="0" w:space="0" w:color="auto"/>
                <w:left w:val="none" w:sz="0" w:space="0" w:color="auto"/>
                <w:bottom w:val="none" w:sz="0" w:space="0" w:color="auto"/>
                <w:right w:val="none" w:sz="0" w:space="0" w:color="auto"/>
              </w:divBdr>
            </w:div>
            <w:div w:id="740369591">
              <w:marLeft w:val="0"/>
              <w:marRight w:val="0"/>
              <w:marTop w:val="0"/>
              <w:marBottom w:val="0"/>
              <w:divBdr>
                <w:top w:val="none" w:sz="0" w:space="0" w:color="auto"/>
                <w:left w:val="none" w:sz="0" w:space="0" w:color="auto"/>
                <w:bottom w:val="none" w:sz="0" w:space="0" w:color="auto"/>
                <w:right w:val="none" w:sz="0" w:space="0" w:color="auto"/>
              </w:divBdr>
            </w:div>
            <w:div w:id="296495995">
              <w:marLeft w:val="0"/>
              <w:marRight w:val="0"/>
              <w:marTop w:val="0"/>
              <w:marBottom w:val="0"/>
              <w:divBdr>
                <w:top w:val="none" w:sz="0" w:space="0" w:color="auto"/>
                <w:left w:val="none" w:sz="0" w:space="0" w:color="auto"/>
                <w:bottom w:val="none" w:sz="0" w:space="0" w:color="auto"/>
                <w:right w:val="none" w:sz="0" w:space="0" w:color="auto"/>
              </w:divBdr>
            </w:div>
            <w:div w:id="826746823">
              <w:marLeft w:val="0"/>
              <w:marRight w:val="0"/>
              <w:marTop w:val="0"/>
              <w:marBottom w:val="0"/>
              <w:divBdr>
                <w:top w:val="none" w:sz="0" w:space="0" w:color="auto"/>
                <w:left w:val="none" w:sz="0" w:space="0" w:color="auto"/>
                <w:bottom w:val="none" w:sz="0" w:space="0" w:color="auto"/>
                <w:right w:val="none" w:sz="0" w:space="0" w:color="auto"/>
              </w:divBdr>
            </w:div>
            <w:div w:id="314719528">
              <w:marLeft w:val="0"/>
              <w:marRight w:val="0"/>
              <w:marTop w:val="0"/>
              <w:marBottom w:val="0"/>
              <w:divBdr>
                <w:top w:val="none" w:sz="0" w:space="0" w:color="auto"/>
                <w:left w:val="none" w:sz="0" w:space="0" w:color="auto"/>
                <w:bottom w:val="none" w:sz="0" w:space="0" w:color="auto"/>
                <w:right w:val="none" w:sz="0" w:space="0" w:color="auto"/>
              </w:divBdr>
            </w:div>
            <w:div w:id="816457407">
              <w:marLeft w:val="0"/>
              <w:marRight w:val="0"/>
              <w:marTop w:val="0"/>
              <w:marBottom w:val="0"/>
              <w:divBdr>
                <w:top w:val="none" w:sz="0" w:space="0" w:color="auto"/>
                <w:left w:val="none" w:sz="0" w:space="0" w:color="auto"/>
                <w:bottom w:val="none" w:sz="0" w:space="0" w:color="auto"/>
                <w:right w:val="none" w:sz="0" w:space="0" w:color="auto"/>
              </w:divBdr>
            </w:div>
            <w:div w:id="126436381">
              <w:marLeft w:val="0"/>
              <w:marRight w:val="0"/>
              <w:marTop w:val="0"/>
              <w:marBottom w:val="0"/>
              <w:divBdr>
                <w:top w:val="none" w:sz="0" w:space="0" w:color="auto"/>
                <w:left w:val="none" w:sz="0" w:space="0" w:color="auto"/>
                <w:bottom w:val="none" w:sz="0" w:space="0" w:color="auto"/>
                <w:right w:val="none" w:sz="0" w:space="0" w:color="auto"/>
              </w:divBdr>
            </w:div>
            <w:div w:id="544950402">
              <w:marLeft w:val="0"/>
              <w:marRight w:val="0"/>
              <w:marTop w:val="0"/>
              <w:marBottom w:val="0"/>
              <w:divBdr>
                <w:top w:val="none" w:sz="0" w:space="0" w:color="auto"/>
                <w:left w:val="none" w:sz="0" w:space="0" w:color="auto"/>
                <w:bottom w:val="none" w:sz="0" w:space="0" w:color="auto"/>
                <w:right w:val="none" w:sz="0" w:space="0" w:color="auto"/>
              </w:divBdr>
            </w:div>
            <w:div w:id="1085880859">
              <w:marLeft w:val="0"/>
              <w:marRight w:val="0"/>
              <w:marTop w:val="0"/>
              <w:marBottom w:val="0"/>
              <w:divBdr>
                <w:top w:val="none" w:sz="0" w:space="0" w:color="auto"/>
                <w:left w:val="none" w:sz="0" w:space="0" w:color="auto"/>
                <w:bottom w:val="none" w:sz="0" w:space="0" w:color="auto"/>
                <w:right w:val="none" w:sz="0" w:space="0" w:color="auto"/>
              </w:divBdr>
            </w:div>
            <w:div w:id="1235124198">
              <w:marLeft w:val="0"/>
              <w:marRight w:val="0"/>
              <w:marTop w:val="0"/>
              <w:marBottom w:val="0"/>
              <w:divBdr>
                <w:top w:val="none" w:sz="0" w:space="0" w:color="auto"/>
                <w:left w:val="none" w:sz="0" w:space="0" w:color="auto"/>
                <w:bottom w:val="none" w:sz="0" w:space="0" w:color="auto"/>
                <w:right w:val="none" w:sz="0" w:space="0" w:color="auto"/>
              </w:divBdr>
            </w:div>
            <w:div w:id="1268193386">
              <w:marLeft w:val="0"/>
              <w:marRight w:val="0"/>
              <w:marTop w:val="0"/>
              <w:marBottom w:val="0"/>
              <w:divBdr>
                <w:top w:val="none" w:sz="0" w:space="0" w:color="auto"/>
                <w:left w:val="none" w:sz="0" w:space="0" w:color="auto"/>
                <w:bottom w:val="none" w:sz="0" w:space="0" w:color="auto"/>
                <w:right w:val="none" w:sz="0" w:space="0" w:color="auto"/>
              </w:divBdr>
            </w:div>
            <w:div w:id="823856278">
              <w:marLeft w:val="0"/>
              <w:marRight w:val="0"/>
              <w:marTop w:val="0"/>
              <w:marBottom w:val="0"/>
              <w:divBdr>
                <w:top w:val="none" w:sz="0" w:space="0" w:color="auto"/>
                <w:left w:val="none" w:sz="0" w:space="0" w:color="auto"/>
                <w:bottom w:val="none" w:sz="0" w:space="0" w:color="auto"/>
                <w:right w:val="none" w:sz="0" w:space="0" w:color="auto"/>
              </w:divBdr>
            </w:div>
            <w:div w:id="1750496601">
              <w:marLeft w:val="0"/>
              <w:marRight w:val="0"/>
              <w:marTop w:val="0"/>
              <w:marBottom w:val="0"/>
              <w:divBdr>
                <w:top w:val="none" w:sz="0" w:space="0" w:color="auto"/>
                <w:left w:val="none" w:sz="0" w:space="0" w:color="auto"/>
                <w:bottom w:val="none" w:sz="0" w:space="0" w:color="auto"/>
                <w:right w:val="none" w:sz="0" w:space="0" w:color="auto"/>
              </w:divBdr>
            </w:div>
            <w:div w:id="1945845887">
              <w:marLeft w:val="0"/>
              <w:marRight w:val="0"/>
              <w:marTop w:val="0"/>
              <w:marBottom w:val="0"/>
              <w:divBdr>
                <w:top w:val="none" w:sz="0" w:space="0" w:color="auto"/>
                <w:left w:val="none" w:sz="0" w:space="0" w:color="auto"/>
                <w:bottom w:val="none" w:sz="0" w:space="0" w:color="auto"/>
                <w:right w:val="none" w:sz="0" w:space="0" w:color="auto"/>
              </w:divBdr>
            </w:div>
            <w:div w:id="1580166669">
              <w:marLeft w:val="0"/>
              <w:marRight w:val="0"/>
              <w:marTop w:val="0"/>
              <w:marBottom w:val="0"/>
              <w:divBdr>
                <w:top w:val="none" w:sz="0" w:space="0" w:color="auto"/>
                <w:left w:val="none" w:sz="0" w:space="0" w:color="auto"/>
                <w:bottom w:val="none" w:sz="0" w:space="0" w:color="auto"/>
                <w:right w:val="none" w:sz="0" w:space="0" w:color="auto"/>
              </w:divBdr>
            </w:div>
            <w:div w:id="601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078">
      <w:bodyDiv w:val="1"/>
      <w:marLeft w:val="0"/>
      <w:marRight w:val="0"/>
      <w:marTop w:val="0"/>
      <w:marBottom w:val="0"/>
      <w:divBdr>
        <w:top w:val="none" w:sz="0" w:space="0" w:color="auto"/>
        <w:left w:val="none" w:sz="0" w:space="0" w:color="auto"/>
        <w:bottom w:val="none" w:sz="0" w:space="0" w:color="auto"/>
        <w:right w:val="none" w:sz="0" w:space="0" w:color="auto"/>
      </w:divBdr>
      <w:divsChild>
        <w:div w:id="1050809612">
          <w:marLeft w:val="0"/>
          <w:marRight w:val="0"/>
          <w:marTop w:val="0"/>
          <w:marBottom w:val="0"/>
          <w:divBdr>
            <w:top w:val="none" w:sz="0" w:space="0" w:color="auto"/>
            <w:left w:val="none" w:sz="0" w:space="0" w:color="auto"/>
            <w:bottom w:val="none" w:sz="0" w:space="0" w:color="auto"/>
            <w:right w:val="none" w:sz="0" w:space="0" w:color="auto"/>
          </w:divBdr>
          <w:divsChild>
            <w:div w:id="1345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rbit.dtu.d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casters.org/ij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robjhyndman.com/papers/the-tourism-forecasting-competi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4D71-D16E-4FF6-96EC-18F3FD7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32669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dc:creator>
  <cp:lastModifiedBy>Tao Hong</cp:lastModifiedBy>
  <cp:revision>62</cp:revision>
  <dcterms:created xsi:type="dcterms:W3CDTF">2013-02-05T00:43:00Z</dcterms:created>
  <dcterms:modified xsi:type="dcterms:W3CDTF">2013-02-05T02:20:00Z</dcterms:modified>
</cp:coreProperties>
</file>