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a Bitbucket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Añadir p01-netbeans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Pom: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coordenadas: 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groupId: org.ppss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artifactId: p01-netbeans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version: 1.0-SNAPSHOT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package: unknown (por defecto es jar)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propiedades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project.build.sourceEncoding: UTF-8 (obligatorio de maven 3 o +)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 (librerías que usamos) (son ficheros .jar)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scope: test (junit solo es necesario durante la ejecución de los tests)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coordenadas: </w:t>
      </w:r>
      <w:r w:rsidDel="00000000" w:rsidR="00000000" w:rsidRPr="00000000">
        <w:rPr>
          <w:sz w:val="20"/>
          <w:szCs w:val="20"/>
          <w:rtl w:val="0"/>
        </w:rPr>
        <w:t xml:space="preserve">(todos los artefactos se identifican por ellas)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groupId: junit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artifactId: junit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version: 4.12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plugins </w:t>
      </w:r>
      <w:r w:rsidDel="00000000" w:rsidR="00000000" w:rsidRPr="00000000">
        <w:rPr>
          <w:sz w:val="20"/>
          <w:szCs w:val="20"/>
          <w:rtl w:val="0"/>
        </w:rPr>
        <w:t xml:space="preserve">(los plugins en &lt;build&gt; nos permiten alterar acciones (goals) que se ejecuten por defecto durante el proceso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surefire (el plugin de surefire está asociado por defecto)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groupId: org.apache.maven.plugins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artifactId: maven-surefire-plugin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version: 2.20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triángulo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trianguloTest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casos de prueba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1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1125"/>
        <w:gridCol w:w="945"/>
        <w:gridCol w:w="1635"/>
        <w:gridCol w:w="1650"/>
        <w:tblGridChange w:id="0">
          <w:tblGrid>
            <w:gridCol w:w="1665"/>
            <w:gridCol w:w="960"/>
            <w:gridCol w:w="1125"/>
            <w:gridCol w:w="945"/>
            <w:gridCol w:w="1635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"Equilatero"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"No es un triángulo"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"Valor c fuera del rango permitido"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"Isosceles"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 con la lógica del programa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compilar y ejecutar los tests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 poder </w:t>
      </w:r>
      <w:r w:rsidDel="00000000" w:rsidR="00000000" w:rsidRPr="00000000">
        <w:rPr>
          <w:i w:val="1"/>
          <w:shd w:fill="d9d9d9" w:val="clear"/>
          <w:rtl w:val="0"/>
        </w:rPr>
        <w:t xml:space="preserve">ejecutar el código de test</w:t>
      </w:r>
      <w:r w:rsidDel="00000000" w:rsidR="00000000" w:rsidRPr="00000000">
        <w:rPr>
          <w:rtl w:val="0"/>
        </w:rPr>
        <w:t xml:space="preserve">, es </w:t>
      </w:r>
      <w:r w:rsidDel="00000000" w:rsidR="00000000" w:rsidRPr="00000000">
        <w:rPr>
          <w:u w:val="single"/>
          <w:rtl w:val="0"/>
        </w:rPr>
        <w:t xml:space="preserve">imprescindible</w:t>
      </w:r>
      <w:r w:rsidDel="00000000" w:rsidR="00000000" w:rsidRPr="00000000">
        <w:rPr>
          <w:rtl w:val="0"/>
        </w:rPr>
        <w:t xml:space="preserve"> que al menos el </w:t>
      </w:r>
      <w:r w:rsidDel="00000000" w:rsidR="00000000" w:rsidRPr="00000000">
        <w:rPr>
          <w:i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 situado en </w:t>
      </w:r>
      <w:r w:rsidDel="00000000" w:rsidR="00000000" w:rsidRPr="00000000">
        <w:rPr>
          <w:i w:val="1"/>
          <w:u w:val="single"/>
          <w:rtl w:val="0"/>
        </w:rPr>
        <w:t xml:space="preserve">src/main/java no tenga errores de compilación</w:t>
      </w:r>
      <w:r w:rsidDel="00000000" w:rsidR="00000000" w:rsidRPr="00000000">
        <w:rPr>
          <w:rtl w:val="0"/>
        </w:rPr>
        <w:t xml:space="preserve">, si no, no podremos ejecutar los tests.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compiler:compile (asociada a la fase compile)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sólo compila el código situado en src/main/java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artefactos generados: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i w:val="1"/>
          <w:color w:val="20124d"/>
          <w:shd w:fill="d9d2e9" w:val="clear"/>
          <w:rtl w:val="0"/>
        </w:rPr>
        <w:t xml:space="preserve">target/classes/ppss/{Clase}.class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rPr>
          <w:i w:val="1"/>
          <w:color w:val="20124d"/>
          <w:shd w:fill="d9d2e9" w:val="clear"/>
        </w:rPr>
      </w:pPr>
      <w:r w:rsidDel="00000000" w:rsidR="00000000" w:rsidRPr="00000000">
        <w:rPr>
          <w:i w:val="1"/>
          <w:color w:val="20124d"/>
          <w:shd w:fill="d9d2e9" w:val="clear"/>
          <w:rtl w:val="0"/>
        </w:rPr>
        <w:t xml:space="preserve">target/test-classes/ppss/{ClaseDeTest}.class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(se supone que no debería compilar las clases en src/main/test)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compiler:testCompile (asociada a la fase test-compile)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sólo compila el código de nuestros tests (situado en src/test/java)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artefactos generados:</w:t>
      </w:r>
    </w:p>
    <w:p w:rsidR="00000000" w:rsidDel="00000000" w:rsidP="00000000" w:rsidRDefault="00000000" w:rsidRPr="00000000" w14:paraId="00000047">
      <w:pPr>
        <w:ind w:left="2880" w:firstLine="0"/>
        <w:rPr>
          <w:i w:val="1"/>
          <w:color w:val="20124d"/>
          <w:shd w:fill="d9d2e9" w:val="clear"/>
        </w:rPr>
      </w:pPr>
      <w:r w:rsidDel="00000000" w:rsidR="00000000" w:rsidRPr="00000000">
        <w:rPr>
          <w:i w:val="1"/>
          <w:color w:val="20124d"/>
          <w:shd w:fill="d9d2e9" w:val="clear"/>
          <w:rtl w:val="0"/>
        </w:rPr>
        <w:t xml:space="preserve">target/test-classes/ppss/{ClaseDeTest}.class</w:t>
      </w:r>
    </w:p>
    <w:p w:rsidR="00000000" w:rsidDel="00000000" w:rsidP="00000000" w:rsidRDefault="00000000" w:rsidRPr="00000000" w14:paraId="00000048">
      <w:pPr>
        <w:ind w:left="2880" w:firstLine="0"/>
        <w:rPr>
          <w:i w:val="1"/>
          <w:color w:val="20124d"/>
          <w:shd w:fill="d9d2e9" w:val="clear"/>
        </w:rPr>
      </w:pPr>
      <w:r w:rsidDel="00000000" w:rsidR="00000000" w:rsidRPr="00000000">
        <w:rPr/>
        <w:drawing>
          <wp:inline distB="114300" distT="114300" distL="114300" distR="114300">
            <wp:extent cx="242887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:clean (asociada a la fase clean)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rtl w:val="0"/>
        </w:rPr>
        <w:t xml:space="preserve">limpia la construcción del proyecto </w:t>
      </w:r>
      <w:r w:rsidDel="00000000" w:rsidR="00000000" w:rsidRPr="00000000">
        <w:rPr>
          <w:i w:val="1"/>
          <w:rtl w:val="0"/>
        </w:rPr>
        <w:t xml:space="preserve">(borra el directorio target/)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(asociada a la fase test)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rtl w:val="0"/>
        </w:rPr>
        <w:t xml:space="preserve">ejecuta los tests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fase compile es anterior a la test-compile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desde el terminal (desde el directorio que contiene el fichero pom.xml del proyecto)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sólo compilar los fuentes</w:t>
      </w:r>
      <w:r w:rsidDel="00000000" w:rsidR="00000000" w:rsidRPr="00000000">
        <w:rPr>
          <w:highlight w:val="white"/>
          <w:rtl w:val="0"/>
        </w:rPr>
        <w:t xml:space="preserve"> de src/main/java ejecutamos: </w:t>
      </w:r>
      <w:r w:rsidDel="00000000" w:rsidR="00000000" w:rsidRPr="00000000">
        <w:rPr>
          <w:b w:val="1"/>
          <w:highlight w:val="white"/>
          <w:rtl w:val="0"/>
        </w:rPr>
        <w:t xml:space="preserve">mvn compile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compilar fuentes y el código de tests</w:t>
      </w:r>
      <w:r w:rsidDel="00000000" w:rsidR="00000000" w:rsidRPr="00000000">
        <w:rPr>
          <w:highlight w:val="white"/>
          <w:rtl w:val="0"/>
        </w:rPr>
        <w:t xml:space="preserve"> ejecutamos: </w:t>
      </w:r>
      <w:r w:rsidDel="00000000" w:rsidR="00000000" w:rsidRPr="00000000">
        <w:rPr>
          <w:b w:val="1"/>
          <w:highlight w:val="white"/>
          <w:rtl w:val="0"/>
        </w:rPr>
        <w:t xml:space="preserve">mvn test-compile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creación: Run Maven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almacenamiento: nbactions.xml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ejemplos (cmd: goal):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mvn compile:compile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mvn test-compile:test-compile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mvn clean:clean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mvn test: test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 la construcción: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Build Failure: </w:t>
      </w:r>
      <w:r w:rsidDel="00000000" w:rsidR="00000000" w:rsidRPr="00000000">
        <w:rPr>
          <w:sz w:val="20"/>
          <w:szCs w:val="20"/>
          <w:rtl w:val="0"/>
        </w:rPr>
        <w:t xml:space="preserve">el proceso de construcción (mvn test) no se ha completado con éxito puesto que se han detectado problemas en la ejecución de alguna de las fases del proceso</w:t>
      </w:r>
    </w:p>
    <w:p w:rsidR="00000000" w:rsidDel="00000000" w:rsidP="00000000" w:rsidRDefault="00000000" w:rsidRPr="00000000" w14:paraId="0000005D">
      <w:pPr>
        <w:numPr>
          <w:ilvl w:val="5"/>
          <w:numId w:val="1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Build Success:</w:t>
      </w:r>
      <w:r w:rsidDel="00000000" w:rsidR="00000000" w:rsidRPr="00000000">
        <w:rPr>
          <w:sz w:val="20"/>
          <w:szCs w:val="20"/>
          <w:rtl w:val="0"/>
        </w:rPr>
        <w:t xml:space="preserve"> proceso de construcción concluido con éxito</w:t>
      </w:r>
    </w:p>
    <w:p w:rsidR="00000000" w:rsidDel="00000000" w:rsidP="00000000" w:rsidRDefault="00000000" w:rsidRPr="00000000" w14:paraId="0000005E">
      <w:pPr>
        <w:ind w:left="1440" w:firstLine="0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090988" cy="35849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58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Matricula.java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5 tests "de forma libre"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matriculaTest.java</w:t>
      </w:r>
    </w:p>
    <w:p w:rsidR="00000000" w:rsidDel="00000000" w:rsidP="00000000" w:rsidRDefault="00000000" w:rsidRPr="00000000" w14:paraId="0000006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casos de prueba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Ind w:w="1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1305"/>
        <w:gridCol w:w="1215"/>
        <w:gridCol w:w="1515"/>
        <w:gridCol w:w="1320"/>
        <w:tblGridChange w:id="0">
          <w:tblGrid>
            <w:gridCol w:w="1665"/>
            <w:gridCol w:w="960"/>
            <w:gridCol w:w="1305"/>
            <w:gridCol w:w="1215"/>
            <w:gridCol w:w="1515"/>
            <w:gridCol w:w="13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Caso de Prueba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Familia Numerosa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Repetidor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 a tus compañeros Xd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DataArray.java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tests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Casos de prueba para un método delete()</w:t>
      </w:r>
    </w:p>
    <w:p w:rsidR="00000000" w:rsidDel="00000000" w:rsidP="00000000" w:rsidRDefault="00000000" w:rsidRPr="00000000" w14:paraId="00000096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casos de prueba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80.0" w:type="dxa"/>
        <w:jc w:val="left"/>
        <w:tblInd w:w="1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1305"/>
        <w:gridCol w:w="1215"/>
        <w:gridCol w:w="1515"/>
        <w:gridCol w:w="1320"/>
        <w:tblGridChange w:id="0">
          <w:tblGrid>
            <w:gridCol w:w="1665"/>
            <w:gridCol w:w="960"/>
            <w:gridCol w:w="1305"/>
            <w:gridCol w:w="1215"/>
            <w:gridCol w:w="1515"/>
            <w:gridCol w:w="13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del Caso de Prueba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Familia Numerosa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Repetidor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método delete()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primer test de la tabla de casos de prueba para el delete()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los tests implementados ÚNICAMENTE en el archivo DataArrayTest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IDE: 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en el menú contextual de la clase DataArrayTest, selecciona Test File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Maven: 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mvn -Dtest=ppss.DataArrayTest test-compile surefire:test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mvn test-compile</w:t>
      </w:r>
      <w:r w:rsidDel="00000000" w:rsidR="00000000" w:rsidRPr="00000000">
        <w:rPr>
          <w:rtl w:val="0"/>
        </w:rPr>
        <w:t xml:space="preserve"> +  </w:t>
      </w:r>
      <w:r w:rsidDel="00000000" w:rsidR="00000000" w:rsidRPr="00000000">
        <w:rPr>
          <w:shd w:fill="d9d9d9" w:val="clear"/>
          <w:rtl w:val="0"/>
        </w:rPr>
        <w:t xml:space="preserve">mvn -Dtest=ppss.DataArrayTest surefire:test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