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i w:val="1"/>
          <w:rtl w:val="0"/>
        </w:rPr>
        <w:t xml:space="preserve">sql-maven-plugin: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plugin de maven → ejecutar scripts sql sobre una base de datos mysql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tener configuradas diferentes ejecuciones: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definirlas: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varias secciones &lt;execution&gt;, con un &lt;id&gt; diferente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ejecutarlas: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 hay </w:t>
      </w:r>
      <w:r w:rsidDel="00000000" w:rsidR="00000000" w:rsidRPr="00000000">
        <w:rPr>
          <w:u w:val="single"/>
          <w:rtl w:val="0"/>
        </w:rPr>
        <w:t xml:space="preserve">varias &lt;execution&gt; asociadas a la misma fase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(&lt;phase&gt;)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ejecutar fase de maven </w:t>
      </w:r>
      <w:r w:rsidDel="00000000" w:rsidR="00000000" w:rsidRPr="00000000">
        <w:rPr>
          <w:sz w:val="20"/>
          <w:szCs w:val="20"/>
          <w:rtl w:val="0"/>
        </w:rPr>
        <w:t xml:space="preserve">(se ejecutarán todas)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p.e.: mvn pre-integration-test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ejecutar </w:t>
      </w:r>
      <w:r w:rsidDel="00000000" w:rsidR="00000000" w:rsidRPr="00000000">
        <w:rPr>
          <w:u w:val="single"/>
          <w:rtl w:val="0"/>
        </w:rPr>
        <w:t xml:space="preserve">solamente una</w:t>
      </w:r>
      <w:r w:rsidDel="00000000" w:rsidR="00000000" w:rsidRPr="00000000">
        <w:rPr>
          <w:rtl w:val="0"/>
        </w:rPr>
        <w:t xml:space="preserve"> de las &lt;executions&gt;</w:t>
        <w:tab/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mvn sql:execute@execution-id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hay una &lt;execution&gt; identificada como &lt;id&gt;default-cli&lt;/id&gt;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mvn sql:execute</w:t>
      </w:r>
      <w:r w:rsidDel="00000000" w:rsidR="00000000" w:rsidRPr="00000000">
        <w:rPr>
          <w:sz w:val="20"/>
          <w:szCs w:val="20"/>
          <w:rtl w:val="0"/>
        </w:rPr>
        <w:t xml:space="preserve"> (si no hay ninguna no se ejecuta nada)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dbunitexample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organizar código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clases a probar → ppss.Customer, ppss.CustomerFactory</w:t>
      </w:r>
    </w:p>
    <w:p w:rsidR="00000000" w:rsidDel="00000000" w:rsidP="00000000" w:rsidRDefault="00000000" w:rsidRPr="00000000" w14:paraId="0000001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src/main/java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tests de integración → CustomerFactoryIT.class</w:t>
      </w:r>
    </w:p>
    <w:p w:rsidR="00000000" w:rsidDel="00000000" w:rsidP="00000000" w:rsidRDefault="00000000" w:rsidRPr="00000000" w14:paraId="0000001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src/test/java/ppss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ficheros.xml → customer-init.xml </w:t>
      </w:r>
      <w:r w:rsidDel="00000000" w:rsidR="00000000" w:rsidRPr="00000000">
        <w:rPr>
          <w:sz w:val="18"/>
          <w:szCs w:val="18"/>
          <w:rtl w:val="0"/>
        </w:rPr>
        <w:t xml:space="preserve">(datos iniciales de la DB)</w:t>
      </w:r>
      <w:r w:rsidDel="00000000" w:rsidR="00000000" w:rsidRPr="00000000">
        <w:rPr>
          <w:rtl w:val="0"/>
        </w:rPr>
        <w:t xml:space="preserve">, customer-expected.xml </w:t>
      </w:r>
      <w:r w:rsidDel="00000000" w:rsidR="00000000" w:rsidRPr="00000000">
        <w:rPr>
          <w:sz w:val="18"/>
          <w:szCs w:val="18"/>
          <w:rtl w:val="0"/>
        </w:rPr>
        <w:t xml:space="preserve">(resultado esperado de uno de los tests)</w:t>
      </w:r>
    </w:p>
    <w:p w:rsidR="00000000" w:rsidDel="00000000" w:rsidP="00000000" w:rsidRDefault="00000000" w:rsidRPr="00000000" w14:paraId="00000015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src/test/resources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fichero con el script sql para restaurar el esquema de datos → create-table-customer.sql</w:t>
      </w:r>
    </w:p>
    <w:p w:rsidR="00000000" w:rsidDel="00000000" w:rsidP="00000000" w:rsidRDefault="00000000" w:rsidRPr="00000000" w14:paraId="0000001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src/test/resources/sql</w:t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5600" cy="3133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modificar pom.xml ← usar DBUnit y plugin sql-maven-plugin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DBUnit</w:t>
      </w:r>
    </w:p>
    <w:p w:rsidR="00000000" w:rsidDel="00000000" w:rsidP="00000000" w:rsidRDefault="00000000" w:rsidRPr="00000000" w14:paraId="0000001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1C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dbunit</w:t>
      </w:r>
    </w:p>
    <w:p w:rsidR="00000000" w:rsidDel="00000000" w:rsidP="00000000" w:rsidRDefault="00000000" w:rsidRPr="00000000" w14:paraId="0000001D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mysql-connector-java</w:t>
      </w:r>
    </w:p>
    <w:p w:rsidR="00000000" w:rsidDel="00000000" w:rsidP="00000000" w:rsidRDefault="00000000" w:rsidRPr="00000000" w14:paraId="0000001E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junit 4</w:t>
      </w:r>
    </w:p>
    <w:p w:rsidR="00000000" w:rsidDel="00000000" w:rsidP="00000000" w:rsidRDefault="00000000" w:rsidRPr="00000000" w14:paraId="0000001F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failsafe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21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sql-maven-plugin</w:t>
      </w:r>
    </w:p>
    <w:p w:rsidR="00000000" w:rsidDel="00000000" w:rsidP="00000000" w:rsidRDefault="00000000" w:rsidRPr="00000000" w14:paraId="0000002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plugin</w:t>
      </w:r>
    </w:p>
    <w:p w:rsidR="00000000" w:rsidDel="00000000" w:rsidP="00000000" w:rsidRDefault="00000000" w:rsidRPr="00000000" w14:paraId="00000023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24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mysql-connector-java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26525" cy="36242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525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añadir dependencias ← evitar warnings al construir el proyecto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librerías de logging</w:t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log4j</w:t>
      </w:r>
    </w:p>
    <w:p w:rsidR="00000000" w:rsidDel="00000000" w:rsidP="00000000" w:rsidRDefault="00000000" w:rsidRPr="00000000" w14:paraId="00000029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slf4j-simple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de pruebas: variables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_customerFactory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instancia que contiene nuestro SUT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 databaseTester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instancia de IDatabaseTester para acceder a la BD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de pruebas: diferencia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colección de tablas que contienen los datos con los que vamos a interactuar con la BD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colección de datos tabulares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utiliza en aserciones, para comparar tablas de bd reales con esperadas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tests con maven</w:t>
      </w:r>
    </w:p>
    <w:p w:rsidR="00000000" w:rsidDel="00000000" w:rsidP="00000000" w:rsidRDefault="00000000" w:rsidRPr="00000000" w14:paraId="0000003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8713" cy="49223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49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-- extra --</w:t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i w:val="1"/>
          <w:color w:val="999999"/>
          <w:sz w:val="20"/>
          <w:szCs w:val="20"/>
        </w:rPr>
      </w:pPr>
      <w:r w:rsidDel="00000000" w:rsidR="00000000" w:rsidRPr="00000000">
        <w:rPr>
          <w:i w:val="1"/>
          <w:color w:val="999999"/>
          <w:sz w:val="20"/>
          <w:szCs w:val="20"/>
          <w:rtl w:val="0"/>
        </w:rPr>
        <w:t xml:space="preserve">[ Para la versión 6.0.6 de sql-maven-plugin, es necesario editar el archivo /etc/mysql/my.cnf añadiendo: timezone='UTC'.  Sino, obtendremos un error al ejecutar el build del proyecto, pues en las versiones 6.* está presente ese bug (en la versión del año pasado de 5.1.38, no está presente) ] 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comando usado → mvn integration-test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goal failsafe:integration-test →ejecutar fase integration-test </w:t>
      </w:r>
      <w:r w:rsidDel="00000000" w:rsidR="00000000" w:rsidRPr="00000000">
        <w:rPr>
          <w:sz w:val="18"/>
          <w:szCs w:val="18"/>
          <w:rtl w:val="0"/>
        </w:rPr>
        <w:t xml:space="preserve">(goal asociada por defecto)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goals ejecutadas + orden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resources:resources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compiler:compile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resources:testResources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compiler:testCompile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surefire:test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jar:jar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sql:execute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failsafe:integration-test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artefactos generados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target/classes</w:t>
      </w:r>
    </w:p>
    <w:p w:rsidR="00000000" w:rsidDel="00000000" w:rsidP="00000000" w:rsidRDefault="00000000" w:rsidRPr="00000000" w14:paraId="0000004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ppss → class de fuentes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target/failsafe-reports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target/test-classes</w:t>
      </w:r>
    </w:p>
    <w:p w:rsidR="00000000" w:rsidDel="00000000" w:rsidP="00000000" w:rsidRDefault="00000000" w:rsidRPr="00000000" w14:paraId="0000004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ppss → class de test</w:t>
      </w:r>
    </w:p>
    <w:p w:rsidR="00000000" w:rsidDel="00000000" w:rsidP="00000000" w:rsidRDefault="00000000" w:rsidRPr="00000000" w14:paraId="0000004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← default →</w:t>
      </w:r>
      <w:r w:rsidDel="00000000" w:rsidR="00000000" w:rsidRPr="00000000">
        <w:rPr>
          <w:rtl w:val="0"/>
        </w:rPr>
        <w:t xml:space="preserve"> ficheros.xml</w:t>
      </w:r>
    </w:p>
    <w:p w:rsidR="00000000" w:rsidDel="00000000" w:rsidP="00000000" w:rsidRDefault="00000000" w:rsidRPr="00000000" w14:paraId="0000004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→ scripts sql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781300" cy="41433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hacer cambios para que los tests sigan en "verde"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cambia los datos de prueba del método test_insert()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05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1390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2 tests adicionales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testUpdate(): actualizar los datos de un cliente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testRetrieve(): recuperar los datos de un cliente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matriculacion-dao + matriculacion-comun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clases definidas en matriculacion-comun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 las que depende matriculacion-dao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¿Puedes indicar qué tienen en común todas las clases definidas en dicho proyecto? 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Todas las clases definidas acaban en TO, es decir, son TransferObjects. Un TransferObject se utiliza para el "transporte" de datos: es el objeto que representa los valores obtenidos en la BD.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¿Es necesario hacer pruebas unitarias sobre dicho proyecto?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No, puesto que no tienen ningún tipo de lógica de negocio. Sólo son clases que se encargan de encapsular los datos del modelo, es decir, solo tiene getters y setters.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matriculacion-comun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mvn package → genera .jar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mvn install → se copia el artefacto anterior en el repositorio local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7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  <w:color w:val="0000ff"/>
          <w:u w:val="single"/>
        </w:rPr>
      </w:pPr>
      <w:r w:rsidDel="00000000" w:rsidR="00000000" w:rsidRPr="00000000">
        <w:rPr>
          <w:i w:val="1"/>
          <w:color w:val="0000ff"/>
          <w:u w:val="single"/>
          <w:rtl w:val="0"/>
        </w:rPr>
        <w:t xml:space="preserve">#zoom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13430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jar -tvf archivo.jar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 (o desde la ventana Files de Netbeans)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ver contenido del archivo empaquetado desde terminal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6000274" cy="139541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274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¿por qué la fase package se realiza después de ejecutar los tests unitarios y antes de ejecutar los tests de integración?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xq...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matriculación-dao - dependencias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junit:junit</w:t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usada para realizar tests unitarios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${project.groupId}:matriculacion-comun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proyecto matriculacion-comun usado para obtener los TransferObjects (AlumnoTO, etc.)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mysql:mysql-connector-java</w:t>
      </w:r>
    </w:p>
    <w:p w:rsidR="00000000" w:rsidDel="00000000" w:rsidP="00000000" w:rsidRDefault="00000000" w:rsidRPr="00000000" w14:paraId="0000006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librería para acceder a una BD MySQL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pom.xml → plugin sql-maven-plugin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ejecuciones</w:t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create-db</w:t>
      </w:r>
    </w:p>
    <w:p w:rsidR="00000000" w:rsidDel="00000000" w:rsidP="00000000" w:rsidRDefault="00000000" w:rsidRPr="00000000" w14:paraId="0000007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create-data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Restaurar BD</w:t>
      </w:r>
    </w:p>
    <w:p w:rsidR="00000000" w:rsidDel="00000000" w:rsidP="00000000" w:rsidRDefault="00000000" w:rsidRPr="00000000" w14:paraId="0000007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comando: mvn sql:execute@create-db</w:t>
      </w:r>
    </w:p>
    <w:p w:rsidR="00000000" w:rsidDel="00000000" w:rsidP="00000000" w:rsidRDefault="00000000" w:rsidRPr="00000000" w14:paraId="0000007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goal: sql:execute@create-db</w:t>
      </w:r>
    </w:p>
    <w:p w:rsidR="00000000" w:rsidDel="00000000" w:rsidP="00000000" w:rsidRDefault="00000000" w:rsidRPr="00000000" w14:paraId="0000007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Inicializar BD</w:t>
      </w:r>
    </w:p>
    <w:p w:rsidR="00000000" w:rsidDel="00000000" w:rsidP="00000000" w:rsidRDefault="00000000" w:rsidRPr="00000000" w14:paraId="00000079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comando: mvn sql:execute@create-data</w:t>
      </w:r>
    </w:p>
    <w:p w:rsidR="00000000" w:rsidDel="00000000" w:rsidP="00000000" w:rsidRDefault="00000000" w:rsidRPr="00000000" w14:paraId="0000007A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goal: sql:execute@create-data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configurar cadena de conexión en matriculacion-dao/src/main/java/FuenteDatosDB.java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pom.xml → configurar para usar DBUnit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dependencias</w:t>
      </w:r>
    </w:p>
    <w:p w:rsidR="00000000" w:rsidDel="00000000" w:rsidP="00000000" w:rsidRDefault="00000000" w:rsidRPr="00000000" w14:paraId="0000007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dbunit</w:t>
      </w:r>
    </w:p>
    <w:p w:rsidR="00000000" w:rsidDel="00000000" w:rsidP="00000000" w:rsidRDefault="00000000" w:rsidRPr="00000000" w14:paraId="0000007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mysql-connector-java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exportar estado actual de la tabla alumnos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crear ficheros.xml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implementar casos de prueba tabla1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añadir 3 tests unitarios → AlumnoDAOTest + new action → Pruebas unitarias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mvn test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action → Pruebas de integración Fase 1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mvn verify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