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ACA" w:rsidRPr="00BC6FFC" w:rsidRDefault="00D97ACA" w:rsidP="0077286B">
      <w:pPr>
        <w:pStyle w:val="Title"/>
        <w:rPr>
          <w:rFonts w:asciiTheme="majorHAnsi" w:hAnsiTheme="majorHAnsi"/>
          <w:sz w:val="32"/>
          <w:szCs w:val="32"/>
        </w:rPr>
      </w:pPr>
      <w:r w:rsidRPr="00BC6FFC">
        <w:rPr>
          <w:rFonts w:asciiTheme="majorHAnsi" w:hAnsiTheme="majorHAnsi"/>
          <w:sz w:val="32"/>
          <w:szCs w:val="32"/>
        </w:rPr>
        <w:t xml:space="preserve">JUNIOR  ADVANCED PLACEMENT ENGLISH </w:t>
      </w:r>
    </w:p>
    <w:p w:rsidR="00255BF7" w:rsidRDefault="0077286B" w:rsidP="0077286B">
      <w:pPr>
        <w:pStyle w:val="Title"/>
        <w:rPr>
          <w:rFonts w:asciiTheme="majorHAnsi" w:hAnsiTheme="majorHAnsi"/>
          <w:sz w:val="32"/>
          <w:szCs w:val="32"/>
        </w:rPr>
      </w:pPr>
      <w:r w:rsidRPr="00BC6FFC">
        <w:rPr>
          <w:rFonts w:asciiTheme="majorHAnsi" w:hAnsiTheme="majorHAnsi"/>
          <w:sz w:val="32"/>
          <w:szCs w:val="32"/>
        </w:rPr>
        <w:t>SUMMER   READING   LIST</w:t>
      </w:r>
    </w:p>
    <w:p w:rsidR="00530C09" w:rsidRPr="00346E1B" w:rsidRDefault="00530C09" w:rsidP="00530C09">
      <w:pPr>
        <w:autoSpaceDE w:val="0"/>
        <w:autoSpaceDN w:val="0"/>
        <w:adjustRightInd w:val="0"/>
        <w:rPr>
          <w:rFonts w:ascii="Arial" w:hAnsi="Arial" w:cs="Arial"/>
          <w:color w:val="000000"/>
        </w:rPr>
      </w:pPr>
    </w:p>
    <w:p w:rsidR="00530C09" w:rsidRPr="008E173D" w:rsidRDefault="00530C09" w:rsidP="00530C09">
      <w:pPr>
        <w:autoSpaceDE w:val="0"/>
        <w:autoSpaceDN w:val="0"/>
        <w:adjustRightInd w:val="0"/>
        <w:jc w:val="both"/>
        <w:rPr>
          <w:color w:val="000000"/>
          <w:sz w:val="28"/>
          <w:szCs w:val="28"/>
        </w:rPr>
      </w:pPr>
      <w:r w:rsidRPr="008E4A72">
        <w:t xml:space="preserve"> </w:t>
      </w:r>
      <w:r w:rsidRPr="008E173D">
        <w:rPr>
          <w:color w:val="000000"/>
          <w:sz w:val="28"/>
          <w:szCs w:val="28"/>
        </w:rPr>
        <w:t xml:space="preserve">Dear Eleventh Grade AP Student: </w:t>
      </w:r>
    </w:p>
    <w:p w:rsidR="00530C09" w:rsidRPr="008E173D" w:rsidRDefault="00530C09" w:rsidP="00530C09">
      <w:pPr>
        <w:autoSpaceDE w:val="0"/>
        <w:autoSpaceDN w:val="0"/>
        <w:adjustRightInd w:val="0"/>
        <w:jc w:val="both"/>
        <w:rPr>
          <w:color w:val="000000"/>
          <w:sz w:val="28"/>
          <w:szCs w:val="28"/>
        </w:rPr>
      </w:pPr>
    </w:p>
    <w:p w:rsidR="00530C09" w:rsidRPr="008E173D" w:rsidRDefault="00530C09" w:rsidP="00530C09">
      <w:pPr>
        <w:autoSpaceDE w:val="0"/>
        <w:autoSpaceDN w:val="0"/>
        <w:adjustRightInd w:val="0"/>
        <w:jc w:val="both"/>
        <w:rPr>
          <w:color w:val="000000"/>
          <w:sz w:val="28"/>
          <w:szCs w:val="28"/>
        </w:rPr>
      </w:pPr>
      <w:r w:rsidRPr="008E173D">
        <w:rPr>
          <w:color w:val="000000"/>
          <w:sz w:val="28"/>
          <w:szCs w:val="28"/>
        </w:rPr>
        <w:t xml:space="preserve">Welcome to the AP Course in Language and Composition; this class will culminate with the AP test in May. </w:t>
      </w:r>
      <w:r w:rsidRPr="008E173D">
        <w:rPr>
          <w:b/>
          <w:bCs/>
          <w:i/>
          <w:iCs/>
          <w:color w:val="000000"/>
          <w:sz w:val="28"/>
          <w:szCs w:val="28"/>
        </w:rPr>
        <w:t>The English Language and Composition course examines the ways in which writers use language</w:t>
      </w:r>
      <w:r w:rsidRPr="008E173D">
        <w:rPr>
          <w:color w:val="000000"/>
          <w:sz w:val="28"/>
          <w:szCs w:val="28"/>
        </w:rPr>
        <w:t>. Consequently, the course requires both intensive reading of prose written in a variety of periods and extensive writing in multiple genres. Students read the works of many respected writers in numerous genres – short stories, novels, poetry, essays, speeches, autobiographies, and biographies – in order to examine how writers use language to persuade, educate, enrage, and even entertain. Writing ranges from informal, reflective journals to formal, critical papers, with an emphasis on analytical and argumentative writing which reflects each student’s voice and an excellent command of syntax and diction. The course also includes reading in American Literature to fulfill the Junior reading requirements.</w:t>
      </w:r>
    </w:p>
    <w:p w:rsidR="00530C09" w:rsidRPr="008E173D" w:rsidRDefault="00530C09" w:rsidP="00530C09">
      <w:pPr>
        <w:autoSpaceDE w:val="0"/>
        <w:autoSpaceDN w:val="0"/>
        <w:adjustRightInd w:val="0"/>
        <w:jc w:val="both"/>
        <w:rPr>
          <w:color w:val="000000"/>
          <w:sz w:val="28"/>
          <w:szCs w:val="28"/>
        </w:rPr>
      </w:pPr>
    </w:p>
    <w:p w:rsidR="00530C09" w:rsidRPr="008E173D" w:rsidRDefault="00530C09" w:rsidP="00530C09">
      <w:pPr>
        <w:autoSpaceDE w:val="0"/>
        <w:autoSpaceDN w:val="0"/>
        <w:adjustRightInd w:val="0"/>
        <w:jc w:val="both"/>
        <w:rPr>
          <w:color w:val="000000"/>
          <w:sz w:val="28"/>
          <w:szCs w:val="28"/>
        </w:rPr>
      </w:pPr>
      <w:r w:rsidRPr="008E173D">
        <w:rPr>
          <w:color w:val="000000"/>
          <w:sz w:val="28"/>
          <w:szCs w:val="28"/>
        </w:rPr>
        <w:t xml:space="preserve">Because of the intense nature of the course, it is essential that you complete the summer reading assignment which is attached – </w:t>
      </w:r>
      <w:r w:rsidRPr="008E173D">
        <w:rPr>
          <w:b/>
          <w:bCs/>
          <w:i/>
          <w:iCs/>
          <w:color w:val="000000"/>
          <w:sz w:val="28"/>
          <w:szCs w:val="28"/>
        </w:rPr>
        <w:t>preferably over the course of the summer rather than the week before school starts. Students should be prepared to turn in the assigned writing the first day of school</w:t>
      </w:r>
      <w:r w:rsidRPr="008E173D">
        <w:rPr>
          <w:color w:val="000000"/>
          <w:sz w:val="28"/>
          <w:szCs w:val="28"/>
        </w:rPr>
        <w:t xml:space="preserve">; tests and in-class essays on the reading during that first week are quite likely. </w:t>
      </w:r>
      <w:r w:rsidR="008E4A72" w:rsidRPr="008E173D">
        <w:rPr>
          <w:color w:val="000000"/>
          <w:sz w:val="28"/>
          <w:szCs w:val="28"/>
        </w:rPr>
        <w:t>There are two books to read and an assignment related to Biblical allusions.  Please look at the instructions carefully.</w:t>
      </w:r>
    </w:p>
    <w:p w:rsidR="00530C09" w:rsidRPr="008E173D" w:rsidRDefault="00530C09" w:rsidP="00530C09">
      <w:pPr>
        <w:autoSpaceDE w:val="0"/>
        <w:autoSpaceDN w:val="0"/>
        <w:adjustRightInd w:val="0"/>
        <w:jc w:val="both"/>
        <w:rPr>
          <w:color w:val="000000"/>
          <w:sz w:val="28"/>
          <w:szCs w:val="28"/>
        </w:rPr>
      </w:pPr>
    </w:p>
    <w:p w:rsidR="00530C09" w:rsidRPr="008E173D" w:rsidRDefault="00530C09" w:rsidP="00530C09">
      <w:pPr>
        <w:autoSpaceDE w:val="0"/>
        <w:autoSpaceDN w:val="0"/>
        <w:adjustRightInd w:val="0"/>
        <w:jc w:val="both"/>
        <w:rPr>
          <w:color w:val="000000"/>
          <w:sz w:val="28"/>
          <w:szCs w:val="28"/>
        </w:rPr>
      </w:pPr>
      <w:r w:rsidRPr="008E173D">
        <w:rPr>
          <w:color w:val="000000"/>
          <w:sz w:val="28"/>
          <w:szCs w:val="28"/>
        </w:rPr>
        <w:t xml:space="preserve">Please visit my website to view links and handouts that you may help you in completing your assignments.  I look forward to meeting you to begin a rewarding and exciting year. </w:t>
      </w:r>
    </w:p>
    <w:p w:rsidR="00530C09" w:rsidRPr="008E173D" w:rsidRDefault="00530C09" w:rsidP="00530C09">
      <w:pPr>
        <w:rPr>
          <w:color w:val="000000"/>
          <w:sz w:val="28"/>
          <w:szCs w:val="28"/>
        </w:rPr>
      </w:pPr>
    </w:p>
    <w:p w:rsidR="00530C09" w:rsidRPr="008E173D" w:rsidRDefault="00530C09" w:rsidP="00530C09">
      <w:pPr>
        <w:rPr>
          <w:color w:val="000000"/>
          <w:sz w:val="28"/>
          <w:szCs w:val="28"/>
        </w:rPr>
      </w:pPr>
      <w:r w:rsidRPr="008E173D">
        <w:rPr>
          <w:color w:val="000000"/>
          <w:sz w:val="28"/>
          <w:szCs w:val="28"/>
        </w:rPr>
        <w:t>Sincerely,</w:t>
      </w:r>
    </w:p>
    <w:p w:rsidR="00530C09" w:rsidRPr="008E173D" w:rsidRDefault="00530C09" w:rsidP="00530C09">
      <w:pPr>
        <w:rPr>
          <w:color w:val="000000"/>
          <w:sz w:val="28"/>
          <w:szCs w:val="28"/>
        </w:rPr>
      </w:pPr>
      <w:r w:rsidRPr="008E173D">
        <w:rPr>
          <w:color w:val="000000"/>
          <w:sz w:val="28"/>
          <w:szCs w:val="28"/>
        </w:rPr>
        <w:t>Ms. Nancy Padilla</w:t>
      </w:r>
    </w:p>
    <w:p w:rsidR="00530C09" w:rsidRPr="008E173D" w:rsidRDefault="00530C09" w:rsidP="00530C09">
      <w:pPr>
        <w:rPr>
          <w:color w:val="000000"/>
          <w:sz w:val="28"/>
          <w:szCs w:val="28"/>
        </w:rPr>
      </w:pPr>
      <w:r w:rsidRPr="008E173D">
        <w:rPr>
          <w:color w:val="000000"/>
          <w:sz w:val="28"/>
          <w:szCs w:val="28"/>
        </w:rPr>
        <w:t>AP English Language and Composition</w:t>
      </w:r>
    </w:p>
    <w:p w:rsidR="00530C09" w:rsidRPr="008E173D" w:rsidRDefault="00A707AE" w:rsidP="00530C09">
      <w:pPr>
        <w:rPr>
          <w:color w:val="000000"/>
          <w:sz w:val="28"/>
          <w:szCs w:val="28"/>
        </w:rPr>
      </w:pPr>
      <w:hyperlink r:id="rId7" w:history="1">
        <w:r w:rsidR="00530C09" w:rsidRPr="008E173D">
          <w:rPr>
            <w:rStyle w:val="Hyperlink"/>
            <w:sz w:val="28"/>
            <w:szCs w:val="28"/>
          </w:rPr>
          <w:t>www.teacherweb.com</w:t>
        </w:r>
      </w:hyperlink>
      <w:r w:rsidR="00530C09" w:rsidRPr="008E173D">
        <w:rPr>
          <w:color w:val="000000"/>
          <w:sz w:val="28"/>
          <w:szCs w:val="28"/>
        </w:rPr>
        <w:t xml:space="preserve"> (follow the prompts to my name and then bookmark)</w:t>
      </w:r>
    </w:p>
    <w:p w:rsidR="00AB1446" w:rsidRPr="008E173D" w:rsidRDefault="00AB1446" w:rsidP="0077286B">
      <w:pPr>
        <w:widowControl w:val="0"/>
        <w:autoSpaceDE w:val="0"/>
        <w:autoSpaceDN w:val="0"/>
        <w:adjustRightInd w:val="0"/>
        <w:rPr>
          <w:rFonts w:eastAsiaTheme="minorHAnsi"/>
          <w:b/>
          <w:color w:val="000000"/>
          <w:sz w:val="28"/>
          <w:szCs w:val="28"/>
        </w:rPr>
      </w:pPr>
      <w:bookmarkStart w:id="0" w:name="_GoBack"/>
      <w:bookmarkEnd w:id="0"/>
    </w:p>
    <w:p w:rsidR="008E4A72" w:rsidRPr="008E173D" w:rsidRDefault="008E4A72" w:rsidP="0077286B">
      <w:pPr>
        <w:widowControl w:val="0"/>
        <w:autoSpaceDE w:val="0"/>
        <w:autoSpaceDN w:val="0"/>
        <w:adjustRightInd w:val="0"/>
        <w:rPr>
          <w:rFonts w:eastAsiaTheme="minorHAnsi"/>
          <w:b/>
          <w:color w:val="000000"/>
          <w:sz w:val="28"/>
          <w:szCs w:val="28"/>
        </w:rPr>
      </w:pPr>
    </w:p>
    <w:p w:rsidR="008E4A72" w:rsidRPr="008E173D" w:rsidRDefault="008E4A72" w:rsidP="0077286B">
      <w:pPr>
        <w:widowControl w:val="0"/>
        <w:autoSpaceDE w:val="0"/>
        <w:autoSpaceDN w:val="0"/>
        <w:adjustRightInd w:val="0"/>
        <w:rPr>
          <w:rFonts w:eastAsiaTheme="minorHAnsi"/>
          <w:b/>
          <w:color w:val="000000"/>
          <w:sz w:val="28"/>
          <w:szCs w:val="28"/>
        </w:rPr>
      </w:pPr>
    </w:p>
    <w:p w:rsidR="008E4A72" w:rsidRPr="008E173D" w:rsidRDefault="008E4A72" w:rsidP="0077286B">
      <w:pPr>
        <w:widowControl w:val="0"/>
        <w:autoSpaceDE w:val="0"/>
        <w:autoSpaceDN w:val="0"/>
        <w:adjustRightInd w:val="0"/>
        <w:rPr>
          <w:rFonts w:eastAsiaTheme="minorHAnsi"/>
          <w:b/>
          <w:color w:val="000000"/>
          <w:sz w:val="28"/>
          <w:szCs w:val="28"/>
        </w:rPr>
      </w:pPr>
    </w:p>
    <w:p w:rsidR="008E4A72" w:rsidRDefault="008E4A72" w:rsidP="0077286B">
      <w:pPr>
        <w:widowControl w:val="0"/>
        <w:autoSpaceDE w:val="0"/>
        <w:autoSpaceDN w:val="0"/>
        <w:adjustRightInd w:val="0"/>
        <w:rPr>
          <w:rFonts w:eastAsiaTheme="minorHAnsi"/>
          <w:b/>
          <w:color w:val="000000"/>
        </w:rPr>
      </w:pPr>
    </w:p>
    <w:p w:rsidR="008E4A72" w:rsidRDefault="008E4A72" w:rsidP="0077286B">
      <w:pPr>
        <w:widowControl w:val="0"/>
        <w:autoSpaceDE w:val="0"/>
        <w:autoSpaceDN w:val="0"/>
        <w:adjustRightInd w:val="0"/>
        <w:rPr>
          <w:rFonts w:eastAsiaTheme="minorHAnsi"/>
          <w:b/>
          <w:color w:val="000000"/>
        </w:rPr>
      </w:pPr>
    </w:p>
    <w:p w:rsidR="008E4A72" w:rsidRDefault="008E4A72" w:rsidP="0077286B">
      <w:pPr>
        <w:widowControl w:val="0"/>
        <w:autoSpaceDE w:val="0"/>
        <w:autoSpaceDN w:val="0"/>
        <w:adjustRightInd w:val="0"/>
        <w:rPr>
          <w:rFonts w:eastAsiaTheme="minorHAnsi"/>
          <w:b/>
          <w:color w:val="000000"/>
        </w:rPr>
      </w:pPr>
    </w:p>
    <w:p w:rsidR="008E4A72" w:rsidRDefault="008E4A72" w:rsidP="0077286B">
      <w:pPr>
        <w:widowControl w:val="0"/>
        <w:autoSpaceDE w:val="0"/>
        <w:autoSpaceDN w:val="0"/>
        <w:adjustRightInd w:val="0"/>
        <w:rPr>
          <w:rFonts w:eastAsiaTheme="minorHAnsi"/>
          <w:b/>
          <w:color w:val="000000"/>
        </w:rPr>
      </w:pPr>
    </w:p>
    <w:p w:rsidR="008E4A72" w:rsidRDefault="008E4A72" w:rsidP="0077286B">
      <w:pPr>
        <w:widowControl w:val="0"/>
        <w:autoSpaceDE w:val="0"/>
        <w:autoSpaceDN w:val="0"/>
        <w:adjustRightInd w:val="0"/>
        <w:rPr>
          <w:rFonts w:eastAsiaTheme="minorHAnsi"/>
          <w:b/>
          <w:color w:val="000000"/>
        </w:rPr>
      </w:pPr>
    </w:p>
    <w:p w:rsidR="008E4A72" w:rsidRDefault="008E4A72" w:rsidP="0077286B">
      <w:pPr>
        <w:widowControl w:val="0"/>
        <w:autoSpaceDE w:val="0"/>
        <w:autoSpaceDN w:val="0"/>
        <w:adjustRightInd w:val="0"/>
        <w:rPr>
          <w:rFonts w:eastAsiaTheme="minorHAnsi"/>
          <w:b/>
          <w:color w:val="000000"/>
        </w:rPr>
      </w:pPr>
    </w:p>
    <w:p w:rsidR="008E4A72" w:rsidRDefault="008E4A72" w:rsidP="0077286B">
      <w:pPr>
        <w:widowControl w:val="0"/>
        <w:autoSpaceDE w:val="0"/>
        <w:autoSpaceDN w:val="0"/>
        <w:adjustRightInd w:val="0"/>
        <w:rPr>
          <w:rFonts w:eastAsiaTheme="minorHAnsi"/>
          <w:b/>
          <w:color w:val="000000"/>
        </w:rPr>
      </w:pPr>
    </w:p>
    <w:p w:rsidR="008E4A72" w:rsidRDefault="008E4A72" w:rsidP="0077286B">
      <w:pPr>
        <w:widowControl w:val="0"/>
        <w:autoSpaceDE w:val="0"/>
        <w:autoSpaceDN w:val="0"/>
        <w:adjustRightInd w:val="0"/>
        <w:rPr>
          <w:rFonts w:eastAsiaTheme="minorHAnsi"/>
          <w:b/>
          <w:color w:val="000000"/>
        </w:rPr>
      </w:pPr>
    </w:p>
    <w:p w:rsidR="0077286B" w:rsidRPr="008E4A72" w:rsidRDefault="0077286B" w:rsidP="0077286B">
      <w:pPr>
        <w:widowControl w:val="0"/>
        <w:autoSpaceDE w:val="0"/>
        <w:autoSpaceDN w:val="0"/>
        <w:adjustRightInd w:val="0"/>
        <w:rPr>
          <w:rFonts w:eastAsiaTheme="minorHAnsi"/>
          <w:b/>
          <w:color w:val="000000"/>
        </w:rPr>
      </w:pPr>
      <w:r w:rsidRPr="008E4A72">
        <w:rPr>
          <w:rFonts w:eastAsiaTheme="minorHAnsi"/>
          <w:b/>
          <w:color w:val="000000"/>
        </w:rPr>
        <w:t>Course Description</w:t>
      </w:r>
    </w:p>
    <w:p w:rsidR="0077286B" w:rsidRPr="008E4A72" w:rsidRDefault="0077286B" w:rsidP="0077286B">
      <w:pPr>
        <w:pStyle w:val="Title"/>
        <w:jc w:val="left"/>
        <w:rPr>
          <w:rFonts w:ascii="Times New Roman" w:hAnsi="Times New Roman"/>
          <w:b w:val="0"/>
        </w:rPr>
      </w:pPr>
      <w:r w:rsidRPr="008E4A72">
        <w:rPr>
          <w:rFonts w:ascii="Times New Roman" w:eastAsiaTheme="minorHAnsi" w:hAnsi="Times New Roman"/>
          <w:b w:val="0"/>
          <w:color w:val="000000"/>
        </w:rPr>
        <w:t xml:space="preserve">Students study text from a variety of periods, disciplines, and rhetorical contexts and become skilled writers of various narrative forms. This course teaches students to write effectively in their college courses and in their professional lives while preparing them for the English Language and Composition Exam. The works examined will include both nonfiction and fiction, and how the authors employ rhetorical strategies to achieve purpose. This course is not so much about what writers say, but </w:t>
      </w:r>
      <w:r w:rsidRPr="008E4A72">
        <w:rPr>
          <w:rFonts w:ascii="Times New Roman" w:eastAsiaTheme="minorHAnsi" w:hAnsi="Times New Roman"/>
          <w:color w:val="000000"/>
        </w:rPr>
        <w:t>how</w:t>
      </w:r>
      <w:r w:rsidRPr="008E4A72">
        <w:rPr>
          <w:rFonts w:ascii="Times New Roman" w:eastAsiaTheme="minorHAnsi" w:hAnsi="Times New Roman"/>
          <w:b w:val="0"/>
          <w:color w:val="000000"/>
        </w:rPr>
        <w:t xml:space="preserve"> they say it.</w:t>
      </w:r>
    </w:p>
    <w:p w:rsidR="0077286B" w:rsidRPr="008E4A72" w:rsidRDefault="0077286B" w:rsidP="0077286B"/>
    <w:p w:rsidR="0077286B" w:rsidRPr="008E4A72" w:rsidRDefault="0077286B" w:rsidP="0077286B">
      <w:pPr>
        <w:rPr>
          <w:b/>
        </w:rPr>
      </w:pPr>
      <w:r w:rsidRPr="008E4A72">
        <w:rPr>
          <w:b/>
        </w:rPr>
        <w:t>SUMMER READING</w:t>
      </w:r>
    </w:p>
    <w:p w:rsidR="008E4A72" w:rsidRPr="008E4A72" w:rsidRDefault="0077286B" w:rsidP="0077286B">
      <w:pPr>
        <w:pStyle w:val="ListParagraph"/>
        <w:numPr>
          <w:ilvl w:val="0"/>
          <w:numId w:val="2"/>
        </w:numPr>
        <w:ind w:left="432"/>
      </w:pPr>
      <w:r w:rsidRPr="008E4A72">
        <w:t>In order to get a brief introduction to philosophy, it is recommended that you read</w:t>
      </w:r>
      <w:r w:rsidR="00E10CEB" w:rsidRPr="008E4A72">
        <w:t xml:space="preserve"> </w:t>
      </w:r>
      <w:r w:rsidRPr="008E4A72">
        <w:t xml:space="preserve"> </w:t>
      </w:r>
      <w:r w:rsidRPr="008E4A72">
        <w:rPr>
          <w:b/>
          <w:i/>
        </w:rPr>
        <w:t>Sophie’s World</w:t>
      </w:r>
      <w:r w:rsidRPr="008E4A72">
        <w:t xml:space="preserve"> by </w:t>
      </w:r>
      <w:proofErr w:type="spellStart"/>
      <w:r w:rsidRPr="008E4A72">
        <w:t>Jostein</w:t>
      </w:r>
      <w:proofErr w:type="spellEnd"/>
      <w:r w:rsidRPr="008E4A72">
        <w:t xml:space="preserve"> </w:t>
      </w:r>
      <w:proofErr w:type="spellStart"/>
      <w:r w:rsidRPr="008E4A72">
        <w:t>Gaarder</w:t>
      </w:r>
      <w:proofErr w:type="spellEnd"/>
      <w:r w:rsidRPr="008E4A72">
        <w:t>.</w:t>
      </w:r>
    </w:p>
    <w:p w:rsidR="0077286B" w:rsidRPr="008E4A72" w:rsidRDefault="00E10CEB" w:rsidP="0077286B">
      <w:pPr>
        <w:pStyle w:val="ListParagraph"/>
        <w:ind w:left="432"/>
      </w:pPr>
      <w:r w:rsidRPr="008E4A72">
        <w:rPr>
          <w:b/>
          <w:u w:val="single"/>
        </w:rPr>
        <w:t>Assignment</w:t>
      </w:r>
      <w:r w:rsidRPr="008E4A72">
        <w:rPr>
          <w:b/>
        </w:rPr>
        <w:t>:</w:t>
      </w:r>
      <w:r w:rsidRPr="008E4A72">
        <w:t xml:space="preserve"> Attached is a chart that you should complete as you read.  This will be due the first week of class.</w:t>
      </w:r>
      <w:r w:rsidR="00255BF7" w:rsidRPr="008E4A72">
        <w:t xml:space="preserve"> There is also a list of questions to consider as you read.  Use this is a guide.</w:t>
      </w:r>
      <w:r w:rsidR="008E4A72" w:rsidRPr="008E4A72">
        <w:t xml:space="preserve"> (</w:t>
      </w:r>
      <w:r w:rsidR="008E4A72" w:rsidRPr="008F19D3">
        <w:rPr>
          <w:b/>
        </w:rPr>
        <w:t>copy of the chart can be found on my website under AP Handouts</w:t>
      </w:r>
      <w:r w:rsidR="008E4A72" w:rsidRPr="008E4A72">
        <w:t>)</w:t>
      </w:r>
    </w:p>
    <w:p w:rsidR="00825889" w:rsidRPr="008E4A72" w:rsidRDefault="00825889" w:rsidP="0077286B">
      <w:pPr>
        <w:pStyle w:val="ListParagraph"/>
        <w:ind w:left="432"/>
        <w:rPr>
          <w:b/>
        </w:rPr>
      </w:pPr>
    </w:p>
    <w:p w:rsidR="008E4A72" w:rsidRPr="008E4A72" w:rsidRDefault="0077286B" w:rsidP="00825889">
      <w:pPr>
        <w:pStyle w:val="ListParagraph"/>
        <w:numPr>
          <w:ilvl w:val="0"/>
          <w:numId w:val="2"/>
        </w:numPr>
        <w:ind w:left="432"/>
        <w:rPr>
          <w:b/>
        </w:rPr>
      </w:pPr>
      <w:r w:rsidRPr="008E4A72">
        <w:rPr>
          <w:b/>
          <w:i/>
        </w:rPr>
        <w:t>Lincoln’ s Greatest Speech: The Second Inaugural</w:t>
      </w:r>
      <w:r w:rsidRPr="008E4A72">
        <w:t xml:space="preserve"> by Ronald C. White, Jr. Write your name in ink on the inside of the front cover.</w:t>
      </w:r>
    </w:p>
    <w:p w:rsidR="0077286B" w:rsidRPr="008E4A72" w:rsidRDefault="00825889" w:rsidP="00825889">
      <w:pPr>
        <w:pStyle w:val="ListParagraph"/>
        <w:ind w:left="432"/>
        <w:rPr>
          <w:b/>
        </w:rPr>
      </w:pPr>
      <w:r w:rsidRPr="008E4A72">
        <w:rPr>
          <w:b/>
          <w:u w:val="single"/>
        </w:rPr>
        <w:t>Assignment</w:t>
      </w:r>
      <w:r w:rsidRPr="008E4A72">
        <w:rPr>
          <w:b/>
        </w:rPr>
        <w:t xml:space="preserve">: </w:t>
      </w:r>
      <w:r w:rsidR="0077286B" w:rsidRPr="008E4A72">
        <w:t xml:space="preserve">  </w:t>
      </w:r>
      <w:r w:rsidR="0077286B" w:rsidRPr="008E4A72">
        <w:rPr>
          <w:b/>
        </w:rPr>
        <w:t>Below your name, identify (1) Lincoln’s overarching primary purpose in writing the second Inaugural Address and (2) the secondary purpose of the address.  Both are covered in Whites discussion of the address.  You may be tested the first week of school on the primary and secondary arguments as well as the rhetorical devices Lincoln employs in his speech</w:t>
      </w:r>
      <w:r w:rsidR="0077286B" w:rsidRPr="008E4A72">
        <w:t>.</w:t>
      </w:r>
    </w:p>
    <w:p w:rsidR="0077286B" w:rsidRPr="008E4A72" w:rsidRDefault="0077286B" w:rsidP="0077286B">
      <w:pPr>
        <w:pStyle w:val="ListParagraph"/>
        <w:ind w:left="432"/>
        <w:rPr>
          <w:b/>
        </w:rPr>
      </w:pPr>
    </w:p>
    <w:p w:rsidR="0077286B" w:rsidRPr="008E4A72" w:rsidRDefault="0077286B" w:rsidP="0077286B">
      <w:pPr>
        <w:ind w:left="72"/>
        <w:rPr>
          <w:b/>
        </w:rPr>
      </w:pPr>
      <w:r w:rsidRPr="008E4A72">
        <w:rPr>
          <w:b/>
        </w:rPr>
        <w:t xml:space="preserve">Optional </w:t>
      </w:r>
      <w:r w:rsidR="0069317A" w:rsidRPr="008E4A72">
        <w:rPr>
          <w:b/>
        </w:rPr>
        <w:t xml:space="preserve"> Reading </w:t>
      </w:r>
      <w:r w:rsidRPr="008E4A72">
        <w:rPr>
          <w:b/>
        </w:rPr>
        <w:t>– but highly recommended</w:t>
      </w:r>
    </w:p>
    <w:p w:rsidR="0077286B" w:rsidRPr="008E4A72" w:rsidRDefault="0077286B" w:rsidP="0077286B">
      <w:pPr>
        <w:pStyle w:val="ListParagraph"/>
        <w:numPr>
          <w:ilvl w:val="0"/>
          <w:numId w:val="2"/>
        </w:numPr>
        <w:ind w:left="432"/>
        <w:rPr>
          <w:b/>
        </w:rPr>
      </w:pPr>
      <w:r w:rsidRPr="008E4A72">
        <w:t xml:space="preserve">The reading and writing that is required in AP English Composition is focused on analyzing and synthesizing a writer’s audience, purpose and intent by identifying the inherent argument the author is asserting.  </w:t>
      </w:r>
      <w:r w:rsidR="0069317A" w:rsidRPr="008E4A72">
        <w:t xml:space="preserve">A book that you may find helpful as a reference is </w:t>
      </w:r>
      <w:r w:rsidR="00D1734C" w:rsidRPr="008E4A72">
        <w:rPr>
          <w:b/>
          <w:i/>
        </w:rPr>
        <w:t xml:space="preserve">How to Read Literature Like a Professor </w:t>
      </w:r>
      <w:r w:rsidR="00D1734C" w:rsidRPr="008E4A72">
        <w:rPr>
          <w:b/>
        </w:rPr>
        <w:t>by Thomas C. Foster. There</w:t>
      </w:r>
      <w:r w:rsidR="00D1734C" w:rsidRPr="008E4A72">
        <w:t xml:space="preserve"> is an outline for this under </w:t>
      </w:r>
      <w:r w:rsidR="00AB1446" w:rsidRPr="008E4A72">
        <w:t>AP Handouts at my website.</w:t>
      </w:r>
      <w:r w:rsidR="008E4A72" w:rsidRPr="008E4A72">
        <w:t xml:space="preserve"> The writings of Richard Rodriguez are both rich in literary technique and argument. Read and annotate </w:t>
      </w:r>
      <w:r w:rsidR="008E4A72" w:rsidRPr="008E4A72">
        <w:rPr>
          <w:b/>
          <w:i/>
        </w:rPr>
        <w:t>Hunger of Memory</w:t>
      </w:r>
      <w:r w:rsidR="008E4A72" w:rsidRPr="008E4A72">
        <w:t xml:space="preserve"> by Richard Rodriguez.</w:t>
      </w:r>
    </w:p>
    <w:p w:rsidR="00AB1446" w:rsidRPr="008E4A72" w:rsidRDefault="00AB1446" w:rsidP="00AB1446">
      <w:pPr>
        <w:pStyle w:val="ListParagraph"/>
        <w:ind w:left="0"/>
        <w:rPr>
          <w:b/>
        </w:rPr>
      </w:pPr>
    </w:p>
    <w:p w:rsidR="00AB1446" w:rsidRPr="008E4A72" w:rsidRDefault="00AB1446" w:rsidP="00AB1446">
      <w:pPr>
        <w:pStyle w:val="ListParagraph"/>
        <w:ind w:left="0"/>
        <w:rPr>
          <w:b/>
        </w:rPr>
      </w:pPr>
      <w:r w:rsidRPr="008E4A72">
        <w:rPr>
          <w:b/>
        </w:rPr>
        <w:t>BIBLICAL REFERENCES</w:t>
      </w:r>
    </w:p>
    <w:p w:rsidR="00AB1446" w:rsidRPr="008E4A72" w:rsidRDefault="0069317A" w:rsidP="00AB1446">
      <w:r w:rsidRPr="008E4A72">
        <w:t>Allusions to Biblical references occur frequently in not only literature, but in advertisements, television, corporations, and pop culture; AP English students should be able to recognize them. You will be tested on these references in the first week of class.</w:t>
      </w:r>
      <w:r w:rsidR="00AB1446" w:rsidRPr="008E4A72">
        <w:t xml:space="preserve"> </w:t>
      </w:r>
      <w:r w:rsidR="006455FC" w:rsidRPr="008E4A72">
        <w:t xml:space="preserve"> </w:t>
      </w:r>
    </w:p>
    <w:p w:rsidR="00AB1446" w:rsidRPr="008E4A72" w:rsidRDefault="00AB1446" w:rsidP="00AB1446"/>
    <w:p w:rsidR="00AB1446" w:rsidRPr="008E4A72" w:rsidRDefault="00AB1446" w:rsidP="00AB1446">
      <w:pPr>
        <w:rPr>
          <w:b/>
        </w:rPr>
        <w:sectPr w:rsidR="00AB1446" w:rsidRPr="008E4A72" w:rsidSect="008E4A72">
          <w:headerReference w:type="default" r:id="rId8"/>
          <w:type w:val="continuous"/>
          <w:pgSz w:w="12240" w:h="15840"/>
          <w:pgMar w:top="720" w:right="1440" w:bottom="720" w:left="1440" w:header="360" w:footer="720" w:gutter="0"/>
          <w:cols w:space="720"/>
          <w:docGrid w:linePitch="360"/>
        </w:sectPr>
      </w:pPr>
      <w:r w:rsidRPr="008E4A72">
        <w:rPr>
          <w:b/>
        </w:rPr>
        <w:t xml:space="preserve">(helpful site for Bible stories http://robjhyndman.com/bible/handbook/stories.pdf) If you go directly to the Bible get an American Standard version.  </w:t>
      </w:r>
      <w:r w:rsidR="008E4A72" w:rsidRPr="008E4A72">
        <w:rPr>
          <w:b/>
        </w:rPr>
        <w:t>Avoid using t</w:t>
      </w:r>
      <w:r w:rsidRPr="008E4A72">
        <w:rPr>
          <w:b/>
        </w:rPr>
        <w:t>he King James version of the Bible is too difficult and not a very accurate translation. Also, Children’s Bibles are</w:t>
      </w:r>
      <w:r w:rsidR="008E4A72" w:rsidRPr="008E4A72">
        <w:rPr>
          <w:b/>
        </w:rPr>
        <w:t xml:space="preserve"> good sources for these stories.</w:t>
      </w:r>
      <w:r w:rsidRPr="008E4A72">
        <w:rPr>
          <w:b/>
        </w:rPr>
        <w:t xml:space="preserve"> There are also links to Biblical stories on my website under AP English Links: http://teacherweb.com/CA/AlhambraHighSChool/Padilla/apt1.aspx</w:t>
      </w:r>
    </w:p>
    <w:p w:rsidR="00AB1446" w:rsidRPr="008E4A72" w:rsidRDefault="00AB1446" w:rsidP="00AB1446">
      <w:pPr>
        <w:rPr>
          <w:b/>
          <w:u w:val="single"/>
        </w:rPr>
      </w:pPr>
    </w:p>
    <w:p w:rsidR="0069317A" w:rsidRPr="008E4A72" w:rsidRDefault="0069317A" w:rsidP="0069317A">
      <w:pPr>
        <w:rPr>
          <w:b/>
        </w:rPr>
      </w:pPr>
      <w:r w:rsidRPr="008E4A72">
        <w:rPr>
          <w:b/>
          <w:u w:val="single"/>
        </w:rPr>
        <w:t>Assignment:</w:t>
      </w:r>
      <w:r w:rsidRPr="008E4A72">
        <w:rPr>
          <w:b/>
        </w:rPr>
        <w:t xml:space="preserve">  </w:t>
      </w:r>
      <w:r w:rsidR="006455FC" w:rsidRPr="008E4A72">
        <w:rPr>
          <w:b/>
        </w:rPr>
        <w:t xml:space="preserve">Below is a list of the most popular Bible Stories.  </w:t>
      </w:r>
      <w:r w:rsidRPr="008E4A72">
        <w:rPr>
          <w:b/>
        </w:rPr>
        <w:t xml:space="preserve">Select any three stories from the Bible and find a contemporary allusion.  For example: There is a </w:t>
      </w:r>
      <w:r w:rsidRPr="008E4A72">
        <w:rPr>
          <w:b/>
          <w:i/>
        </w:rPr>
        <w:t>Seinfeld</w:t>
      </w:r>
      <w:r w:rsidRPr="008E4A72">
        <w:rPr>
          <w:b/>
        </w:rPr>
        <w:t xml:space="preserve"> television episode where two of the main characters fight over a small girl’s bike.  They are referred to a “wise” man (who is anything but) to decide who gets the bike.  He tells them he will cut the bike in two and split it between them.  This is an allusion to King Solomon in the Old Testament and a decision he had to make about deciding who is the real mother of an infant child.</w:t>
      </w:r>
    </w:p>
    <w:p w:rsidR="0069317A" w:rsidRPr="008E4A72" w:rsidRDefault="0069317A" w:rsidP="0069317A">
      <w:pPr>
        <w:rPr>
          <w:b/>
          <w:u w:val="single"/>
        </w:rPr>
        <w:sectPr w:rsidR="0069317A" w:rsidRPr="008E4A72" w:rsidSect="0077286B">
          <w:headerReference w:type="default" r:id="rId9"/>
          <w:type w:val="continuous"/>
          <w:pgSz w:w="12240" w:h="15840"/>
          <w:pgMar w:top="900" w:right="1800" w:bottom="1440" w:left="1800" w:header="360" w:footer="720" w:gutter="0"/>
          <w:cols w:space="720"/>
          <w:docGrid w:linePitch="360"/>
        </w:sectPr>
      </w:pPr>
    </w:p>
    <w:p w:rsidR="0069317A" w:rsidRPr="008E4A72" w:rsidRDefault="0069317A" w:rsidP="0069317A">
      <w:pPr>
        <w:rPr>
          <w:b/>
          <w:u w:val="single"/>
        </w:rPr>
      </w:pPr>
      <w:r w:rsidRPr="008E4A72">
        <w:rPr>
          <w:b/>
          <w:u w:val="single"/>
        </w:rPr>
        <w:lastRenderedPageBreak/>
        <w:t>Old Testament</w:t>
      </w:r>
    </w:p>
    <w:p w:rsidR="0069317A" w:rsidRPr="008E4A72" w:rsidRDefault="0069317A" w:rsidP="0069317A">
      <w:r w:rsidRPr="008E4A72">
        <w:t>The Creation</w:t>
      </w:r>
    </w:p>
    <w:p w:rsidR="0069317A" w:rsidRPr="008E4A72" w:rsidRDefault="0069317A" w:rsidP="0069317A">
      <w:r w:rsidRPr="008E4A72">
        <w:t>Adam and Eve (Satan, Eden, Original Sin)</w:t>
      </w:r>
    </w:p>
    <w:p w:rsidR="0069317A" w:rsidRPr="008E4A72" w:rsidRDefault="0069317A" w:rsidP="0069317A">
      <w:r w:rsidRPr="008E4A72">
        <w:t>Garden of Eden</w:t>
      </w:r>
    </w:p>
    <w:p w:rsidR="0069317A" w:rsidRPr="008E4A72" w:rsidRDefault="0069317A" w:rsidP="0069317A">
      <w:r w:rsidRPr="008E4A72">
        <w:t>Original sin</w:t>
      </w:r>
    </w:p>
    <w:p w:rsidR="0069317A" w:rsidRPr="008E4A72" w:rsidRDefault="0069317A" w:rsidP="0069317A">
      <w:r w:rsidRPr="008E4A72">
        <w:t>Cain and Abel</w:t>
      </w:r>
    </w:p>
    <w:p w:rsidR="0069317A" w:rsidRPr="008E4A72" w:rsidRDefault="0069317A" w:rsidP="0069317A">
      <w:r w:rsidRPr="008E4A72">
        <w:t>Noah’s Ark</w:t>
      </w:r>
    </w:p>
    <w:p w:rsidR="0069317A" w:rsidRPr="008E4A72" w:rsidRDefault="0069317A" w:rsidP="0069317A">
      <w:r w:rsidRPr="008E4A72">
        <w:t>The Rainbow</w:t>
      </w:r>
    </w:p>
    <w:p w:rsidR="0069317A" w:rsidRPr="008E4A72" w:rsidRDefault="0069317A" w:rsidP="0069317A">
      <w:r w:rsidRPr="008E4A72">
        <w:t>War in Heaven</w:t>
      </w:r>
    </w:p>
    <w:p w:rsidR="0069317A" w:rsidRPr="008E4A72" w:rsidRDefault="0069317A" w:rsidP="0069317A">
      <w:r w:rsidRPr="008E4A72">
        <w:t>Lucifer/Satan</w:t>
      </w:r>
    </w:p>
    <w:p w:rsidR="0069317A" w:rsidRPr="008E4A72" w:rsidRDefault="0069317A" w:rsidP="0069317A">
      <w:pPr>
        <w:pStyle w:val="Footer"/>
      </w:pPr>
      <w:r w:rsidRPr="008E4A72">
        <w:t xml:space="preserve">Abraham and Isaac </w:t>
      </w:r>
      <w:r w:rsidRPr="008E4A72">
        <w:br/>
        <w:t>Jacob and Esau</w:t>
      </w:r>
    </w:p>
    <w:p w:rsidR="0069317A" w:rsidRPr="008E4A72" w:rsidRDefault="0069317A" w:rsidP="0069317A">
      <w:r w:rsidRPr="008E4A72">
        <w:t>Jacob and the ladder</w:t>
      </w:r>
      <w:r w:rsidRPr="008E4A72">
        <w:tab/>
      </w:r>
      <w:r w:rsidRPr="008E4A72">
        <w:tab/>
      </w:r>
    </w:p>
    <w:p w:rsidR="0069317A" w:rsidRPr="008E4A72" w:rsidRDefault="0069317A" w:rsidP="0069317A">
      <w:r w:rsidRPr="008E4A72">
        <w:t>Joseph and the coat</w:t>
      </w:r>
    </w:p>
    <w:p w:rsidR="0069317A" w:rsidRPr="008E4A72" w:rsidRDefault="0069317A" w:rsidP="0069317A">
      <w:r w:rsidRPr="008E4A72">
        <w:t>Tower of Babel</w:t>
      </w:r>
    </w:p>
    <w:p w:rsidR="0069317A" w:rsidRPr="008E4A72" w:rsidRDefault="0069317A" w:rsidP="0069317A">
      <w:pPr>
        <w:rPr>
          <w:bCs/>
        </w:rPr>
      </w:pPr>
      <w:r w:rsidRPr="008E4A72">
        <w:t>L</w:t>
      </w:r>
      <w:r w:rsidRPr="008E4A72">
        <w:rPr>
          <w:bCs/>
        </w:rPr>
        <w:t>ot</w:t>
      </w:r>
    </w:p>
    <w:p w:rsidR="0069317A" w:rsidRPr="008E4A72" w:rsidRDefault="0069317A" w:rsidP="0069317A">
      <w:pPr>
        <w:rPr>
          <w:bCs/>
        </w:rPr>
      </w:pPr>
      <w:r w:rsidRPr="008E4A72">
        <w:rPr>
          <w:bCs/>
        </w:rPr>
        <w:t>Sodom and Gomorrah</w:t>
      </w:r>
    </w:p>
    <w:p w:rsidR="0069317A" w:rsidRPr="008E4A72" w:rsidRDefault="0069317A" w:rsidP="0069317A">
      <w:r w:rsidRPr="008E4A72">
        <w:t>Exodus/Moses (**long and essential)</w:t>
      </w:r>
      <w:r w:rsidRPr="008E4A72">
        <w:tab/>
      </w:r>
    </w:p>
    <w:p w:rsidR="0069317A" w:rsidRPr="008E4A72" w:rsidRDefault="0069317A" w:rsidP="0069317A">
      <w:r w:rsidRPr="008E4A72">
        <w:t>Burning bush</w:t>
      </w:r>
    </w:p>
    <w:p w:rsidR="0069317A" w:rsidRPr="008E4A72" w:rsidRDefault="0069317A" w:rsidP="0069317A">
      <w:r w:rsidRPr="008E4A72">
        <w:t>The Ten Commandments</w:t>
      </w:r>
    </w:p>
    <w:p w:rsidR="0069317A" w:rsidRPr="008E4A72" w:rsidRDefault="0069317A" w:rsidP="0069317A">
      <w:r w:rsidRPr="008E4A72">
        <w:t>Golden calf</w:t>
      </w:r>
    </w:p>
    <w:p w:rsidR="0069317A" w:rsidRPr="008E4A72" w:rsidRDefault="0069317A" w:rsidP="0069317A">
      <w:r w:rsidRPr="008E4A72">
        <w:t>Jonah and the Whale</w:t>
      </w:r>
    </w:p>
    <w:p w:rsidR="0069317A" w:rsidRPr="008E4A72" w:rsidRDefault="0069317A" w:rsidP="0069317A">
      <w:r w:rsidRPr="008E4A72">
        <w:t>Samson and Delilah</w:t>
      </w:r>
    </w:p>
    <w:p w:rsidR="0069317A" w:rsidRPr="008E4A72" w:rsidRDefault="0069317A" w:rsidP="0069317A">
      <w:r w:rsidRPr="008E4A72">
        <w:t>David and Goliath</w:t>
      </w:r>
      <w:r w:rsidRPr="008E4A72">
        <w:tab/>
      </w:r>
    </w:p>
    <w:p w:rsidR="0069317A" w:rsidRPr="008E4A72" w:rsidRDefault="0069317A" w:rsidP="0069317A">
      <w:r w:rsidRPr="008E4A72">
        <w:t>King David</w:t>
      </w:r>
      <w:r w:rsidRPr="008E4A72">
        <w:tab/>
      </w:r>
    </w:p>
    <w:p w:rsidR="0069317A" w:rsidRPr="008E4A72" w:rsidRDefault="0069317A" w:rsidP="0069317A">
      <w:r w:rsidRPr="008E4A72">
        <w:t>Solomon</w:t>
      </w:r>
    </w:p>
    <w:p w:rsidR="0069317A" w:rsidRPr="008E4A72" w:rsidRDefault="0069317A" w:rsidP="0069317A">
      <w:r w:rsidRPr="008E4A72">
        <w:t>Ruth</w:t>
      </w:r>
    </w:p>
    <w:p w:rsidR="0069317A" w:rsidRPr="008E4A72" w:rsidRDefault="0069317A" w:rsidP="0069317A">
      <w:r w:rsidRPr="008E4A72">
        <w:t>Job</w:t>
      </w:r>
    </w:p>
    <w:p w:rsidR="0069317A" w:rsidRPr="008E4A72" w:rsidRDefault="0069317A" w:rsidP="0069317A">
      <w:r w:rsidRPr="008E4A72">
        <w:t>Elijah</w:t>
      </w:r>
    </w:p>
    <w:p w:rsidR="0069317A" w:rsidRPr="008E4A72" w:rsidRDefault="0069317A" w:rsidP="0069317A">
      <w:r w:rsidRPr="008E4A72">
        <w:t>Jezebel</w:t>
      </w:r>
    </w:p>
    <w:p w:rsidR="0069317A" w:rsidRPr="008E4A72" w:rsidRDefault="0069317A" w:rsidP="0069317A">
      <w:pPr>
        <w:rPr>
          <w:bCs/>
        </w:rPr>
      </w:pPr>
      <w:r w:rsidRPr="008E4A72">
        <w:rPr>
          <w:bCs/>
        </w:rPr>
        <w:t>Daniel and the lion’s den</w:t>
      </w:r>
    </w:p>
    <w:p w:rsidR="0069317A" w:rsidRPr="008E4A72" w:rsidRDefault="0069317A" w:rsidP="0069317A">
      <w:pPr>
        <w:rPr>
          <w:bCs/>
        </w:rPr>
      </w:pPr>
    </w:p>
    <w:p w:rsidR="0069317A" w:rsidRPr="008E4A72" w:rsidRDefault="0069317A" w:rsidP="0069317A">
      <w:pPr>
        <w:rPr>
          <w:bCs/>
        </w:rPr>
      </w:pPr>
    </w:p>
    <w:p w:rsidR="0069317A" w:rsidRPr="008E4A72" w:rsidRDefault="0069317A" w:rsidP="0069317A">
      <w:pPr>
        <w:rPr>
          <w:b/>
          <w:u w:val="single"/>
        </w:rPr>
      </w:pPr>
      <w:r w:rsidRPr="008E4A72">
        <w:rPr>
          <w:b/>
          <w:u w:val="single"/>
        </w:rPr>
        <w:t>New Testament</w:t>
      </w:r>
    </w:p>
    <w:p w:rsidR="0069317A" w:rsidRPr="008E4A72" w:rsidRDefault="0069317A" w:rsidP="0069317A">
      <w:r w:rsidRPr="008E4A72">
        <w:t>Birth of Jesus (Virgin Birth)</w:t>
      </w:r>
    </w:p>
    <w:p w:rsidR="0069317A" w:rsidRPr="008E4A72" w:rsidRDefault="0069317A" w:rsidP="0069317A">
      <w:r w:rsidRPr="008E4A72">
        <w:t>Bethlehem</w:t>
      </w:r>
    </w:p>
    <w:p w:rsidR="0069317A" w:rsidRPr="008E4A72" w:rsidRDefault="0069317A" w:rsidP="0069317A">
      <w:r w:rsidRPr="008E4A72">
        <w:t>Nazareth</w:t>
      </w:r>
    </w:p>
    <w:p w:rsidR="0069317A" w:rsidRPr="008E4A72" w:rsidRDefault="0069317A" w:rsidP="0069317A">
      <w:r w:rsidRPr="008E4A72">
        <w:t xml:space="preserve">John the Baptist </w:t>
      </w:r>
      <w:r w:rsidRPr="008E4A72">
        <w:tab/>
      </w:r>
      <w:r w:rsidRPr="008E4A72">
        <w:tab/>
      </w:r>
      <w:r w:rsidRPr="008E4A72">
        <w:tab/>
      </w:r>
      <w:r w:rsidRPr="008E4A72">
        <w:br/>
        <w:t>Jordan River</w:t>
      </w:r>
    </w:p>
    <w:p w:rsidR="0069317A" w:rsidRPr="008E4A72" w:rsidRDefault="0069317A" w:rsidP="0069317A">
      <w:r w:rsidRPr="008E4A72">
        <w:t>Jesus in the desert (40 days and nights)</w:t>
      </w:r>
    </w:p>
    <w:p w:rsidR="0069317A" w:rsidRPr="008E4A72" w:rsidRDefault="0069317A" w:rsidP="0069317A">
      <w:r w:rsidRPr="008E4A72">
        <w:t>Peter</w:t>
      </w:r>
    </w:p>
    <w:p w:rsidR="0069317A" w:rsidRPr="008E4A72" w:rsidRDefault="0069317A" w:rsidP="0069317A">
      <w:r w:rsidRPr="008E4A72">
        <w:t>Sermon on the Mount</w:t>
      </w:r>
    </w:p>
    <w:p w:rsidR="0069317A" w:rsidRPr="008E4A72" w:rsidRDefault="0069317A" w:rsidP="0069317A">
      <w:r w:rsidRPr="008E4A72">
        <w:t>Beatitudes</w:t>
      </w:r>
      <w:r w:rsidRPr="008E4A72">
        <w:tab/>
      </w:r>
    </w:p>
    <w:p w:rsidR="0069317A" w:rsidRPr="008E4A72" w:rsidRDefault="0069317A" w:rsidP="0069317A">
      <w:r w:rsidRPr="008E4A72">
        <w:t>Mary Magdalene</w:t>
      </w:r>
    </w:p>
    <w:p w:rsidR="0069317A" w:rsidRPr="008E4A72" w:rsidRDefault="0069317A" w:rsidP="0069317A">
      <w:r w:rsidRPr="008E4A72">
        <w:t xml:space="preserve">Parable of the Prodigal Son </w:t>
      </w:r>
      <w:r w:rsidRPr="008E4A72">
        <w:tab/>
      </w:r>
    </w:p>
    <w:p w:rsidR="0069317A" w:rsidRPr="008E4A72" w:rsidRDefault="0069317A" w:rsidP="0069317A">
      <w:r w:rsidRPr="008E4A72">
        <w:t xml:space="preserve">Lazarus </w:t>
      </w:r>
      <w:r w:rsidRPr="008E4A72">
        <w:tab/>
      </w:r>
      <w:r w:rsidRPr="008E4A72">
        <w:tab/>
      </w:r>
      <w:r w:rsidRPr="008E4A72">
        <w:tab/>
      </w:r>
      <w:r w:rsidRPr="008E4A72">
        <w:tab/>
      </w:r>
    </w:p>
    <w:p w:rsidR="0069317A" w:rsidRPr="008E4A72" w:rsidRDefault="0069317A" w:rsidP="0069317A">
      <w:r w:rsidRPr="008E4A72">
        <w:t>Last Supper</w:t>
      </w:r>
      <w:r w:rsidRPr="008E4A72">
        <w:tab/>
      </w:r>
      <w:r w:rsidRPr="008E4A72">
        <w:tab/>
      </w:r>
      <w:r w:rsidRPr="008E4A72">
        <w:tab/>
      </w:r>
    </w:p>
    <w:p w:rsidR="0069317A" w:rsidRPr="008E4A72" w:rsidRDefault="0069317A" w:rsidP="0069317A">
      <w:r w:rsidRPr="008E4A72">
        <w:t>Judas (The kiss)</w:t>
      </w:r>
      <w:r w:rsidRPr="008E4A72">
        <w:tab/>
      </w:r>
      <w:r w:rsidRPr="008E4A72">
        <w:tab/>
      </w:r>
      <w:r w:rsidRPr="008E4A72">
        <w:tab/>
      </w:r>
    </w:p>
    <w:p w:rsidR="0069317A" w:rsidRPr="008E4A72" w:rsidRDefault="0069317A" w:rsidP="0069317A">
      <w:r w:rsidRPr="008E4A72">
        <w:t>Last Supper</w:t>
      </w:r>
    </w:p>
    <w:p w:rsidR="0069317A" w:rsidRPr="008E4A72" w:rsidRDefault="0069317A" w:rsidP="0069317A">
      <w:r w:rsidRPr="008E4A72">
        <w:t>Sacrament</w:t>
      </w:r>
    </w:p>
    <w:p w:rsidR="0069317A" w:rsidRPr="008E4A72" w:rsidRDefault="0069317A" w:rsidP="0069317A">
      <w:r w:rsidRPr="008E4A72">
        <w:lastRenderedPageBreak/>
        <w:t>Gethsemane</w:t>
      </w:r>
    </w:p>
    <w:p w:rsidR="0069317A" w:rsidRPr="008E4A72" w:rsidRDefault="0069317A" w:rsidP="0069317A">
      <w:r w:rsidRPr="008E4A72">
        <w:t>Cavalry</w:t>
      </w:r>
    </w:p>
    <w:p w:rsidR="0069317A" w:rsidRPr="008E4A72" w:rsidRDefault="0069317A" w:rsidP="0069317A">
      <w:r w:rsidRPr="008E4A72">
        <w:t>Golgotha</w:t>
      </w:r>
      <w:r w:rsidRPr="008E4A72">
        <w:tab/>
      </w:r>
      <w:r w:rsidRPr="008E4A72">
        <w:tab/>
      </w:r>
    </w:p>
    <w:p w:rsidR="0069317A" w:rsidRPr="008E4A72" w:rsidRDefault="0069317A" w:rsidP="0069317A">
      <w:r w:rsidRPr="008E4A72">
        <w:t xml:space="preserve">Crucifixion </w:t>
      </w:r>
      <w:r w:rsidRPr="008E4A72">
        <w:tab/>
      </w:r>
      <w:r w:rsidRPr="008E4A72">
        <w:tab/>
      </w:r>
    </w:p>
    <w:p w:rsidR="0069317A" w:rsidRPr="008E4A72" w:rsidRDefault="0069317A" w:rsidP="0069317A">
      <w:r w:rsidRPr="008E4A72">
        <w:t xml:space="preserve">Resurrection </w:t>
      </w:r>
      <w:r w:rsidRPr="008E4A72">
        <w:tab/>
      </w:r>
      <w:r w:rsidRPr="008E4A72">
        <w:tab/>
      </w:r>
      <w:r w:rsidRPr="008E4A72">
        <w:tab/>
      </w:r>
    </w:p>
    <w:p w:rsidR="0069317A" w:rsidRPr="008E4A72" w:rsidRDefault="0069317A" w:rsidP="0069317A">
      <w:r w:rsidRPr="008E4A72">
        <w:t>Doubting Thomas</w:t>
      </w:r>
    </w:p>
    <w:p w:rsidR="0069317A" w:rsidRPr="008E4A72" w:rsidRDefault="0069317A" w:rsidP="0069317A">
      <w:r w:rsidRPr="008E4A72">
        <w:t>Trinity</w:t>
      </w:r>
    </w:p>
    <w:p w:rsidR="0069317A" w:rsidRPr="008E4A72" w:rsidRDefault="0069317A" w:rsidP="0069317A">
      <w:r w:rsidRPr="008E4A72">
        <w:t>Holy Ghost</w:t>
      </w:r>
    </w:p>
    <w:p w:rsidR="0069317A" w:rsidRPr="008E4A72" w:rsidRDefault="0069317A" w:rsidP="0069317A">
      <w:r w:rsidRPr="008E4A72">
        <w:t>Ascension</w:t>
      </w:r>
      <w:r w:rsidRPr="008E4A72">
        <w:tab/>
      </w:r>
      <w:r w:rsidRPr="008E4A72">
        <w:tab/>
      </w:r>
      <w:r w:rsidRPr="008E4A72">
        <w:tab/>
      </w:r>
      <w:r w:rsidRPr="008E4A72">
        <w:tab/>
      </w:r>
    </w:p>
    <w:p w:rsidR="0069317A" w:rsidRPr="008E4A72" w:rsidRDefault="0069317A" w:rsidP="0069317A">
      <w:r w:rsidRPr="008E4A72">
        <w:t xml:space="preserve">Armageddon </w:t>
      </w:r>
      <w:r w:rsidRPr="008E4A72">
        <w:tab/>
      </w:r>
      <w:r w:rsidRPr="008E4A72">
        <w:tab/>
      </w:r>
      <w:r w:rsidRPr="008E4A72">
        <w:tab/>
      </w:r>
      <w:r w:rsidRPr="008E4A72">
        <w:tab/>
      </w:r>
    </w:p>
    <w:p w:rsidR="0069317A" w:rsidRPr="008E4A72" w:rsidRDefault="0069317A" w:rsidP="0069317A">
      <w:r w:rsidRPr="008E4A72">
        <w:t>The Four Horsemen of the Apocalypse</w:t>
      </w:r>
    </w:p>
    <w:p w:rsidR="0069317A" w:rsidRPr="008E4A72" w:rsidRDefault="0069317A" w:rsidP="0069317A"/>
    <w:p w:rsidR="0069317A" w:rsidRPr="008E4A72" w:rsidRDefault="0069317A" w:rsidP="0069317A">
      <w:pPr>
        <w:rPr>
          <w:b/>
          <w:u w:val="single"/>
        </w:rPr>
      </w:pPr>
      <w:r w:rsidRPr="008E4A72">
        <w:rPr>
          <w:b/>
          <w:u w:val="single"/>
        </w:rPr>
        <w:t>Terms and “current” reformers</w:t>
      </w:r>
    </w:p>
    <w:p w:rsidR="0069317A" w:rsidRPr="008E4A72" w:rsidRDefault="0069317A" w:rsidP="0069317A">
      <w:r w:rsidRPr="008E4A72">
        <w:t>Born again</w:t>
      </w:r>
    </w:p>
    <w:p w:rsidR="0069317A" w:rsidRPr="008E4A72" w:rsidRDefault="0069317A" w:rsidP="0069317A">
      <w:r w:rsidRPr="008E4A72">
        <w:t>Straight and narrow path</w:t>
      </w:r>
    </w:p>
    <w:p w:rsidR="0069317A" w:rsidRPr="008E4A72" w:rsidRDefault="0069317A" w:rsidP="0069317A">
      <w:r w:rsidRPr="008E4A72">
        <w:t>Faustian bargain</w:t>
      </w:r>
    </w:p>
    <w:p w:rsidR="0069317A" w:rsidRPr="008E4A72" w:rsidRDefault="0069317A" w:rsidP="0069317A">
      <w:r w:rsidRPr="008E4A72">
        <w:t>Martin Luther</w:t>
      </w:r>
    </w:p>
    <w:p w:rsidR="0069317A" w:rsidRPr="008E4A72" w:rsidRDefault="0069317A" w:rsidP="0069317A">
      <w:r w:rsidRPr="008E4A72">
        <w:t>John Calvin</w:t>
      </w:r>
    </w:p>
    <w:p w:rsidR="0069317A" w:rsidRPr="008E4A72" w:rsidRDefault="0069317A" w:rsidP="0069317A">
      <w:r w:rsidRPr="008E4A72">
        <w:t>John Wycliffe</w:t>
      </w:r>
    </w:p>
    <w:p w:rsidR="0069317A" w:rsidRPr="008E4A72" w:rsidRDefault="0069317A" w:rsidP="0069317A">
      <w:r w:rsidRPr="008E4A72">
        <w:t>Sins of the Fathers</w:t>
      </w:r>
    </w:p>
    <w:p w:rsidR="0069317A" w:rsidRPr="008E4A72" w:rsidRDefault="0069317A" w:rsidP="0069317A">
      <w:r w:rsidRPr="008E4A72">
        <w:t>7 Deadly Sins and corresponding virtues</w:t>
      </w:r>
    </w:p>
    <w:p w:rsidR="0069317A" w:rsidRPr="008E4A72" w:rsidRDefault="0069317A" w:rsidP="0069317A">
      <w:pPr>
        <w:pStyle w:val="ListParagraph"/>
        <w:ind w:left="432"/>
        <w:rPr>
          <w:b/>
        </w:rPr>
      </w:pPr>
    </w:p>
    <w:p w:rsidR="00825889" w:rsidRPr="008E4A72" w:rsidRDefault="00825889" w:rsidP="00825889">
      <w:pPr>
        <w:pStyle w:val="ListParagraph"/>
        <w:ind w:left="72"/>
        <w:rPr>
          <w:b/>
        </w:rPr>
      </w:pPr>
    </w:p>
    <w:sectPr w:rsidR="00825889" w:rsidRPr="008E4A72" w:rsidSect="0069317A">
      <w:pgSz w:w="12240" w:h="15840"/>
      <w:pgMar w:top="864" w:right="1800" w:bottom="936" w:left="1800" w:header="36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4111" w:rsidRDefault="00CD4111">
      <w:r>
        <w:separator/>
      </w:r>
    </w:p>
  </w:endnote>
  <w:endnote w:type="continuationSeparator" w:id="0">
    <w:p w:rsidR="00CD4111" w:rsidRDefault="00CD4111">
      <w:r>
        <w:continuationSeparator/>
      </w:r>
    </w:p>
  </w:endnote>
</w:endnotes>
</file>

<file path=word/fontTable.xml><?xml version="1.0" encoding="utf-8"?>
<w:fonts xmlns:r="http://schemas.openxmlformats.org/officeDocument/2006/relationships" xmlns:w="http://schemas.openxmlformats.org/wordprocessingml/2006/main">
  <w:font w:name="Geneva">
    <w:charset w:val="00"/>
    <w:family w:val="auto"/>
    <w:pitch w:val="variable"/>
    <w:sig w:usb0="00000007" w:usb1="00000000"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4111" w:rsidRDefault="00CD4111">
      <w:r>
        <w:separator/>
      </w:r>
    </w:p>
  </w:footnote>
  <w:footnote w:type="continuationSeparator" w:id="0">
    <w:p w:rsidR="00CD4111" w:rsidRDefault="00CD41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BF7" w:rsidRPr="006C2BBE" w:rsidRDefault="00255BF7" w:rsidP="00255BF7">
    <w:pPr>
      <w:pStyle w:val="Header"/>
      <w:rPr>
        <w:rFonts w:ascii="Arial" w:hAnsi="Arial" w:cs="Arial"/>
      </w:rPr>
    </w:pPr>
    <w:r>
      <w:rPr>
        <w:rFonts w:ascii="Arial" w:hAnsi="Arial" w:cs="Arial"/>
      </w:rPr>
      <w:t>Ms. Padilla</w:t>
    </w:r>
    <w:r>
      <w:rPr>
        <w:rFonts w:ascii="Arial" w:hAnsi="Arial" w:cs="Arial"/>
      </w:rPr>
      <w:tab/>
    </w:r>
    <w:r>
      <w:rPr>
        <w:rFonts w:ascii="Arial" w:hAnsi="Arial" w:cs="Arial"/>
      </w:rPr>
      <w:tab/>
    </w:r>
    <w:r w:rsidRPr="006C2BBE">
      <w:rPr>
        <w:rFonts w:ascii="Arial" w:hAnsi="Arial" w:cs="Arial"/>
      </w:rPr>
      <w:t>J</w:t>
    </w:r>
    <w:r>
      <w:rPr>
        <w:rFonts w:ascii="Arial" w:hAnsi="Arial" w:cs="Arial"/>
      </w:rPr>
      <w:t>une 201</w:t>
    </w:r>
    <w:r w:rsidR="008F19D3">
      <w:rPr>
        <w:rFonts w:ascii="Arial" w:hAnsi="Arial" w:cs="Arial"/>
      </w:rPr>
      <w:t>7</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BF7" w:rsidRPr="006C2BBE" w:rsidRDefault="00255BF7">
    <w:pPr>
      <w:pStyle w:val="Header"/>
      <w:jc w:val="right"/>
      <w:rPr>
        <w:rFonts w:ascii="Arial" w:hAnsi="Arial" w:cs="Arial"/>
      </w:rPr>
    </w:pPr>
    <w:r w:rsidRPr="006C2BBE">
      <w:rPr>
        <w:rFonts w:ascii="Arial" w:hAnsi="Arial" w:cs="Arial"/>
      </w:rPr>
      <w:t>J</w:t>
    </w:r>
    <w:r>
      <w:rPr>
        <w:rFonts w:ascii="Arial" w:hAnsi="Arial" w:cs="Arial"/>
      </w:rPr>
      <w:t>une 201</w:t>
    </w:r>
    <w:r w:rsidR="008F19D3">
      <w:rPr>
        <w:rFonts w:ascii="Arial" w:hAnsi="Arial" w:cs="Arial"/>
      </w:rPr>
      <w:t>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1F5"/>
    <w:multiLevelType w:val="singleLevel"/>
    <w:tmpl w:val="00000000"/>
    <w:lvl w:ilvl="0">
      <w:start w:val="1"/>
      <w:numFmt w:val="bullet"/>
      <w:lvlText w:val="•"/>
      <w:lvlJc w:val="left"/>
      <w:rPr>
        <w:rFonts w:ascii="Geneva" w:hAnsi="Geneva"/>
        <w:color w:val="000000"/>
        <w:sz w:val="24"/>
      </w:rPr>
    </w:lvl>
  </w:abstractNum>
  <w:abstractNum w:abstractNumId="1">
    <w:nsid w:val="4324731C"/>
    <w:multiLevelType w:val="hybridMultilevel"/>
    <w:tmpl w:val="A0FEC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7042B6"/>
    <w:multiLevelType w:val="hybridMultilevel"/>
    <w:tmpl w:val="A17A550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Geneva"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Geneva"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Geneva"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stylePaneSortMethod w:val="0000"/>
  <w:defaultTabStop w:val="720"/>
  <w:drawingGridHorizontalSpacing w:val="12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0E04A0"/>
    <w:rsid w:val="000E04A0"/>
    <w:rsid w:val="00255BF7"/>
    <w:rsid w:val="003A6A3B"/>
    <w:rsid w:val="00503D17"/>
    <w:rsid w:val="00530C09"/>
    <w:rsid w:val="006455FC"/>
    <w:rsid w:val="0069317A"/>
    <w:rsid w:val="0077286B"/>
    <w:rsid w:val="007D7B42"/>
    <w:rsid w:val="00825889"/>
    <w:rsid w:val="008E173D"/>
    <w:rsid w:val="008E4A72"/>
    <w:rsid w:val="008F19D3"/>
    <w:rsid w:val="00A707AE"/>
    <w:rsid w:val="00AB1446"/>
    <w:rsid w:val="00CD4111"/>
    <w:rsid w:val="00D1734C"/>
    <w:rsid w:val="00D97ACA"/>
    <w:rsid w:val="00DB4100"/>
    <w:rsid w:val="00E10CEB"/>
    <w:rsid w:val="00EB0B7B"/>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style w:type="paragraph" w:default="1" w:styleId="Normal">
    <w:name w:val="Normal"/>
    <w:qFormat/>
    <w:rsid w:val="000E04A0"/>
    <w:rPr>
      <w:rFonts w:ascii="Times New Roman" w:eastAsia="Times New Roman" w:hAnsi="Times New Roman"/>
      <w:sz w:val="24"/>
      <w:szCs w:val="24"/>
    </w:rPr>
  </w:style>
  <w:style w:type="paragraph" w:styleId="Heading1">
    <w:name w:val="heading 1"/>
    <w:basedOn w:val="Normal"/>
    <w:next w:val="Normal"/>
    <w:link w:val="Heading1Char"/>
    <w:qFormat/>
    <w:rsid w:val="000E04A0"/>
    <w:pPr>
      <w:keepNext/>
      <w:outlineLvl w:val="0"/>
    </w:pPr>
    <w:rPr>
      <w:rFonts w:ascii="Tahoma" w:hAnsi="Tahoma" w:cs="Tahoma"/>
      <w:b/>
      <w:bCs/>
    </w:rPr>
  </w:style>
  <w:style w:type="paragraph" w:styleId="Heading2">
    <w:name w:val="heading 2"/>
    <w:basedOn w:val="Normal"/>
    <w:next w:val="Normal"/>
    <w:link w:val="Heading2Char"/>
    <w:uiPriority w:val="9"/>
    <w:semiHidden/>
    <w:unhideWhenUsed/>
    <w:qFormat/>
    <w:rsid w:val="00BC6FFC"/>
    <w:pPr>
      <w:keepNext/>
      <w:keepLines/>
      <w:spacing w:before="200"/>
      <w:outlineLvl w:val="1"/>
    </w:pPr>
    <w:rPr>
      <w:rFonts w:ascii="Calibri" w:hAnsi="Calibr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04A0"/>
    <w:rPr>
      <w:rFonts w:ascii="Tahoma" w:eastAsia="Times New Roman" w:hAnsi="Tahoma" w:cs="Tahoma"/>
      <w:b/>
      <w:bCs/>
    </w:rPr>
  </w:style>
  <w:style w:type="paragraph" w:styleId="Title">
    <w:name w:val="Title"/>
    <w:basedOn w:val="Normal"/>
    <w:link w:val="TitleChar"/>
    <w:qFormat/>
    <w:rsid w:val="000E04A0"/>
    <w:pPr>
      <w:jc w:val="center"/>
    </w:pPr>
    <w:rPr>
      <w:rFonts w:ascii="Garamond" w:hAnsi="Garamond"/>
      <w:b/>
      <w:bCs/>
    </w:rPr>
  </w:style>
  <w:style w:type="character" w:customStyle="1" w:styleId="TitleChar">
    <w:name w:val="Title Char"/>
    <w:basedOn w:val="DefaultParagraphFont"/>
    <w:link w:val="Title"/>
    <w:rsid w:val="000E04A0"/>
    <w:rPr>
      <w:rFonts w:ascii="Garamond" w:eastAsia="Times New Roman" w:hAnsi="Garamond" w:cs="Times New Roman"/>
      <w:b/>
      <w:bCs/>
    </w:rPr>
  </w:style>
  <w:style w:type="paragraph" w:styleId="ListParagraph">
    <w:name w:val="List Paragraph"/>
    <w:basedOn w:val="Normal"/>
    <w:uiPriority w:val="34"/>
    <w:qFormat/>
    <w:rsid w:val="00A63D01"/>
    <w:pPr>
      <w:ind w:left="720"/>
      <w:contextualSpacing/>
    </w:pPr>
  </w:style>
  <w:style w:type="character" w:customStyle="1" w:styleId="Heading2Char">
    <w:name w:val="Heading 2 Char"/>
    <w:basedOn w:val="DefaultParagraphFont"/>
    <w:link w:val="Heading2"/>
    <w:uiPriority w:val="9"/>
    <w:semiHidden/>
    <w:rsid w:val="00BC6FFC"/>
    <w:rPr>
      <w:rFonts w:ascii="Calibri" w:eastAsia="Times New Roman" w:hAnsi="Calibri" w:cs="Times New Roman"/>
      <w:b/>
      <w:bCs/>
      <w:color w:val="4F81BD"/>
      <w:sz w:val="26"/>
      <w:szCs w:val="26"/>
    </w:rPr>
  </w:style>
  <w:style w:type="paragraph" w:styleId="Header">
    <w:name w:val="header"/>
    <w:basedOn w:val="Normal"/>
    <w:link w:val="HeaderChar"/>
    <w:rsid w:val="00BC6FFC"/>
    <w:pPr>
      <w:tabs>
        <w:tab w:val="center" w:pos="4320"/>
        <w:tab w:val="right" w:pos="8640"/>
      </w:tabs>
    </w:pPr>
  </w:style>
  <w:style w:type="character" w:customStyle="1" w:styleId="HeaderChar">
    <w:name w:val="Header Char"/>
    <w:basedOn w:val="DefaultParagraphFont"/>
    <w:link w:val="Header"/>
    <w:rsid w:val="00BC6FFC"/>
    <w:rPr>
      <w:rFonts w:ascii="Times New Roman" w:eastAsia="Times New Roman" w:hAnsi="Times New Roman" w:cs="Times New Roman"/>
    </w:rPr>
  </w:style>
  <w:style w:type="paragraph" w:styleId="Footer">
    <w:name w:val="footer"/>
    <w:basedOn w:val="Normal"/>
    <w:link w:val="FooterChar"/>
    <w:rsid w:val="00BC6FFC"/>
    <w:pPr>
      <w:tabs>
        <w:tab w:val="center" w:pos="4320"/>
        <w:tab w:val="right" w:pos="8640"/>
      </w:tabs>
    </w:pPr>
  </w:style>
  <w:style w:type="character" w:customStyle="1" w:styleId="FooterChar">
    <w:name w:val="Footer Char"/>
    <w:basedOn w:val="DefaultParagraphFont"/>
    <w:link w:val="Footer"/>
    <w:rsid w:val="00BC6FFC"/>
    <w:rPr>
      <w:rFonts w:ascii="Times New Roman" w:eastAsia="Times New Roman" w:hAnsi="Times New Roman" w:cs="Times New Roman"/>
    </w:rPr>
  </w:style>
  <w:style w:type="character" w:styleId="Hyperlink">
    <w:name w:val="Hyperlink"/>
    <w:basedOn w:val="DefaultParagraphFont"/>
    <w:uiPriority w:val="99"/>
    <w:semiHidden/>
    <w:unhideWhenUsed/>
    <w:rsid w:val="00C56BC4"/>
    <w:rPr>
      <w:color w:val="0000FF"/>
      <w:u w:val="single"/>
    </w:rPr>
  </w:style>
  <w:style w:type="paragraph" w:styleId="BalloonText">
    <w:name w:val="Balloon Text"/>
    <w:basedOn w:val="Normal"/>
    <w:link w:val="BalloonTextChar"/>
    <w:uiPriority w:val="99"/>
    <w:semiHidden/>
    <w:unhideWhenUsed/>
    <w:rsid w:val="00C56BC4"/>
    <w:rPr>
      <w:rFonts w:ascii="Lucida Grande" w:hAnsi="Lucida Grande"/>
      <w:sz w:val="18"/>
      <w:szCs w:val="18"/>
    </w:rPr>
  </w:style>
  <w:style w:type="character" w:customStyle="1" w:styleId="BalloonTextChar">
    <w:name w:val="Balloon Text Char"/>
    <w:basedOn w:val="DefaultParagraphFont"/>
    <w:link w:val="BalloonText"/>
    <w:uiPriority w:val="99"/>
    <w:semiHidden/>
    <w:rsid w:val="00C56BC4"/>
    <w:rPr>
      <w:rFonts w:ascii="Lucida Grande" w:eastAsia="Times New Roman" w:hAnsi="Lucida Grande"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rsid w:val="000E04A0"/>
    <w:rPr>
      <w:rFonts w:ascii="Times New Roman" w:eastAsia="Times New Roman" w:hAnsi="Times New Roman"/>
      <w:sz w:val="24"/>
      <w:szCs w:val="24"/>
    </w:rPr>
  </w:style>
  <w:style w:type="paragraph" w:styleId="Heading1">
    <w:name w:val="heading 1"/>
    <w:basedOn w:val="Normal"/>
    <w:next w:val="Normal"/>
    <w:link w:val="Heading1Char"/>
    <w:qFormat/>
    <w:rsid w:val="000E04A0"/>
    <w:pPr>
      <w:keepNext/>
      <w:outlineLvl w:val="0"/>
    </w:pPr>
    <w:rPr>
      <w:rFonts w:ascii="Tahoma" w:hAnsi="Tahoma" w:cs="Tahoma"/>
      <w:b/>
      <w:bCs/>
    </w:rPr>
  </w:style>
  <w:style w:type="paragraph" w:styleId="Heading2">
    <w:name w:val="heading 2"/>
    <w:basedOn w:val="Normal"/>
    <w:next w:val="Normal"/>
    <w:link w:val="Heading2Char"/>
    <w:uiPriority w:val="9"/>
    <w:semiHidden/>
    <w:unhideWhenUsed/>
    <w:qFormat/>
    <w:rsid w:val="00BC6FFC"/>
    <w:pPr>
      <w:keepNext/>
      <w:keepLines/>
      <w:spacing w:before="200"/>
      <w:outlineLvl w:val="1"/>
    </w:pPr>
    <w:rPr>
      <w:rFonts w:ascii="Calibri" w:hAnsi="Calibri"/>
      <w:b/>
      <w:bCs/>
      <w:color w:val="4F81BD"/>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0E04A0"/>
    <w:rPr>
      <w:rFonts w:ascii="Tahoma" w:eastAsia="Times New Roman" w:hAnsi="Tahoma" w:cs="Tahoma"/>
      <w:b/>
      <w:bCs/>
    </w:rPr>
  </w:style>
  <w:style w:type="paragraph" w:styleId="Title">
    <w:name w:val="Title"/>
    <w:basedOn w:val="Normal"/>
    <w:link w:val="TitleChar"/>
    <w:qFormat/>
    <w:rsid w:val="000E04A0"/>
    <w:pPr>
      <w:jc w:val="center"/>
    </w:pPr>
    <w:rPr>
      <w:rFonts w:ascii="Garamond" w:hAnsi="Garamond"/>
      <w:b/>
      <w:bCs/>
    </w:rPr>
  </w:style>
  <w:style w:type="character" w:customStyle="1" w:styleId="TitleChar">
    <w:name w:val="Title Char"/>
    <w:basedOn w:val="DefaultParagraphFont"/>
    <w:link w:val="Title"/>
    <w:rsid w:val="000E04A0"/>
    <w:rPr>
      <w:rFonts w:ascii="Garamond" w:eastAsia="Times New Roman" w:hAnsi="Garamond" w:cs="Times New Roman"/>
      <w:b/>
      <w:bCs/>
    </w:rPr>
  </w:style>
  <w:style w:type="paragraph" w:styleId="ListParagraph">
    <w:name w:val="List Paragraph"/>
    <w:basedOn w:val="Normal"/>
    <w:uiPriority w:val="34"/>
    <w:qFormat/>
    <w:rsid w:val="00A63D01"/>
    <w:pPr>
      <w:ind w:left="720"/>
      <w:contextualSpacing/>
    </w:pPr>
  </w:style>
  <w:style w:type="character" w:customStyle="1" w:styleId="Heading2Char">
    <w:name w:val="Heading 2 Char"/>
    <w:basedOn w:val="DefaultParagraphFont"/>
    <w:link w:val="Heading2"/>
    <w:uiPriority w:val="9"/>
    <w:semiHidden/>
    <w:rsid w:val="00BC6FFC"/>
    <w:rPr>
      <w:rFonts w:ascii="Calibri" w:eastAsia="Times New Roman" w:hAnsi="Calibri" w:cs="Times New Roman"/>
      <w:b/>
      <w:bCs/>
      <w:color w:val="4F81BD"/>
      <w:sz w:val="26"/>
      <w:szCs w:val="26"/>
    </w:rPr>
  </w:style>
  <w:style w:type="paragraph" w:styleId="Header">
    <w:name w:val="header"/>
    <w:basedOn w:val="Normal"/>
    <w:link w:val="HeaderChar"/>
    <w:rsid w:val="00BC6FFC"/>
    <w:pPr>
      <w:tabs>
        <w:tab w:val="center" w:pos="4320"/>
        <w:tab w:val="right" w:pos="8640"/>
      </w:tabs>
    </w:pPr>
  </w:style>
  <w:style w:type="character" w:customStyle="1" w:styleId="HeaderChar">
    <w:name w:val="Header Char"/>
    <w:basedOn w:val="DefaultParagraphFont"/>
    <w:link w:val="Header"/>
    <w:rsid w:val="00BC6FFC"/>
    <w:rPr>
      <w:rFonts w:ascii="Times New Roman" w:eastAsia="Times New Roman" w:hAnsi="Times New Roman" w:cs="Times New Roman"/>
    </w:rPr>
  </w:style>
  <w:style w:type="paragraph" w:styleId="Footer">
    <w:name w:val="footer"/>
    <w:basedOn w:val="Normal"/>
    <w:link w:val="FooterChar"/>
    <w:rsid w:val="00BC6FFC"/>
    <w:pPr>
      <w:tabs>
        <w:tab w:val="center" w:pos="4320"/>
        <w:tab w:val="right" w:pos="8640"/>
      </w:tabs>
    </w:pPr>
  </w:style>
  <w:style w:type="character" w:customStyle="1" w:styleId="FooterChar">
    <w:name w:val="Footer Char"/>
    <w:basedOn w:val="DefaultParagraphFont"/>
    <w:link w:val="Footer"/>
    <w:rsid w:val="00BC6FFC"/>
    <w:rPr>
      <w:rFonts w:ascii="Times New Roman" w:eastAsia="Times New Roman" w:hAnsi="Times New Roman" w:cs="Times New Roman"/>
    </w:rPr>
  </w:style>
  <w:style w:type="character" w:styleId="Hyperlink">
    <w:name w:val="Hyperlink"/>
    <w:basedOn w:val="DefaultParagraphFont"/>
    <w:uiPriority w:val="99"/>
    <w:semiHidden/>
    <w:unhideWhenUsed/>
    <w:rsid w:val="00C56BC4"/>
    <w:rPr>
      <w:color w:val="0000FF"/>
      <w:u w:val="single"/>
    </w:rPr>
  </w:style>
  <w:style w:type="paragraph" w:styleId="BalloonText">
    <w:name w:val="Balloon Text"/>
    <w:basedOn w:val="Normal"/>
    <w:link w:val="BalloonTextChar"/>
    <w:uiPriority w:val="99"/>
    <w:semiHidden/>
    <w:unhideWhenUsed/>
    <w:rsid w:val="00C56BC4"/>
    <w:rPr>
      <w:rFonts w:ascii="Lucida Grande" w:hAnsi="Lucida Grande"/>
      <w:sz w:val="18"/>
      <w:szCs w:val="18"/>
    </w:rPr>
  </w:style>
  <w:style w:type="character" w:customStyle="1" w:styleId="BalloonTextChar">
    <w:name w:val="Balloon Text Char"/>
    <w:basedOn w:val="DefaultParagraphFont"/>
    <w:link w:val="BalloonText"/>
    <w:uiPriority w:val="99"/>
    <w:semiHidden/>
    <w:rsid w:val="00C56BC4"/>
    <w:rPr>
      <w:rFonts w:ascii="Lucida Grande" w:eastAsia="Times New Roman" w:hAnsi="Lucida Grande" w:cs="Times New Roman"/>
      <w:sz w:val="18"/>
      <w:szCs w:val="18"/>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eacherweb.com"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AUSD</Company>
  <LinksUpToDate>false</LinksUpToDate>
  <CharactersWithSpaces>6288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Padilla_Nancy</dc:creator>
  <cp:lastModifiedBy>Nancy</cp:lastModifiedBy>
  <cp:revision>2</cp:revision>
  <cp:lastPrinted>2013-05-22T20:26:00Z</cp:lastPrinted>
  <dcterms:created xsi:type="dcterms:W3CDTF">2017-05-31T19:18:00Z</dcterms:created>
  <dcterms:modified xsi:type="dcterms:W3CDTF">2017-05-31T19:18:00Z</dcterms:modified>
</cp:coreProperties>
</file>