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E31ED" w14:textId="77777777" w:rsidR="00C37D71" w:rsidRPr="008A255F" w:rsidRDefault="00C37D71" w:rsidP="00780E65">
      <w:pPr>
        <w:spacing w:after="0" w:line="276" w:lineRule="auto"/>
        <w:ind w:left="1416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bookmarkStart w:id="0" w:name="_Hlk535755021"/>
      <w:bookmarkStart w:id="1" w:name="_Toc534722770"/>
      <w:bookmarkStart w:id="2" w:name="_Toc535753964"/>
      <w:bookmarkStart w:id="3" w:name="_Hlk536036721"/>
      <w:bookmarkEnd w:id="0"/>
      <w:r w:rsidRPr="008A255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Лицей «Физико-техническая школа»</w:t>
      </w:r>
      <w:bookmarkEnd w:id="1"/>
      <w:bookmarkEnd w:id="2"/>
      <w:bookmarkEnd w:id="3"/>
    </w:p>
    <w:p w14:paraId="32BE17C2" w14:textId="77777777" w:rsidR="00C37D71" w:rsidRPr="008A255F" w:rsidRDefault="0004555F" w:rsidP="00780E65">
      <w:pPr>
        <w:spacing w:after="0" w:line="276" w:lineRule="auto"/>
        <w:ind w:left="1416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bookmarkStart w:id="4" w:name="_Toc534722771"/>
      <w:bookmarkStart w:id="5" w:name="_Toc535753965"/>
      <w:r w:rsidRPr="008A255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Санкт-Петербургского Академического </w:t>
      </w:r>
      <w:r w:rsidR="00C37D71" w:rsidRPr="008A255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университета</w:t>
      </w:r>
      <w:bookmarkEnd w:id="4"/>
      <w:bookmarkEnd w:id="5"/>
    </w:p>
    <w:p w14:paraId="41A22BF8" w14:textId="77777777" w:rsidR="00C37D71" w:rsidRPr="008A255F" w:rsidRDefault="00C37D71" w:rsidP="00780E65">
      <w:pPr>
        <w:pBdr>
          <w:bottom w:val="single" w:sz="6" w:space="1" w:color="auto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57D8F4E" w14:textId="77777777" w:rsidR="00C37D71" w:rsidRPr="008A255F" w:rsidRDefault="00C37D71" w:rsidP="00780E6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3CEF5E61" w14:textId="77777777" w:rsidR="00C37D71" w:rsidRPr="008A255F" w:rsidRDefault="00C37D71" w:rsidP="00780E6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6048E2C" w14:textId="77777777" w:rsidR="00C37D71" w:rsidRPr="008A255F" w:rsidRDefault="00C37D71" w:rsidP="00780E65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7CF0D25" w14:textId="77777777" w:rsidR="00C37D71" w:rsidRPr="008A255F" w:rsidRDefault="00C37D71" w:rsidP="00780E6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D381225" w14:textId="77777777" w:rsidR="00C37D71" w:rsidRPr="008A255F" w:rsidRDefault="00F1000A" w:rsidP="00780E65">
      <w:pPr>
        <w:spacing w:after="0" w:line="276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6" w:name="_Toc534722772"/>
      <w:bookmarkStart w:id="7" w:name="_Toc535753966"/>
      <w:r w:rsidRPr="008A255F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Курсовая работа</w:t>
      </w:r>
      <w:r w:rsidR="00C37D71" w:rsidRPr="008A255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(отчет о практике)</w:t>
      </w:r>
      <w:bookmarkEnd w:id="6"/>
      <w:bookmarkEnd w:id="7"/>
    </w:p>
    <w:p w14:paraId="0B1CD6C8" w14:textId="77777777" w:rsidR="00C37D71" w:rsidRPr="008A255F" w:rsidRDefault="00C37D71" w:rsidP="00780E65">
      <w:pPr>
        <w:spacing w:after="0" w:line="276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C68791E" w14:textId="77777777" w:rsidR="00C37D71" w:rsidRPr="008A255F" w:rsidRDefault="00C37D71" w:rsidP="00780E6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EFB5228" w14:textId="77777777" w:rsidR="00C37D71" w:rsidRPr="008A255F" w:rsidRDefault="00C37D71" w:rsidP="00780E6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A8BB5DB" w14:textId="77777777" w:rsidR="00C37D71" w:rsidRPr="008A255F" w:rsidRDefault="00C37D71" w:rsidP="00780E6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CCC46A3" w14:textId="77777777" w:rsidR="00C37D71" w:rsidRPr="008A255F" w:rsidRDefault="00C37D71" w:rsidP="00780E6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3BE97E8" w14:textId="77777777" w:rsidR="00C37D71" w:rsidRPr="008A255F" w:rsidRDefault="00C37D71" w:rsidP="00780E6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1D67E11" w14:textId="77777777" w:rsidR="00C37D71" w:rsidRPr="008A255F" w:rsidRDefault="00C37D71" w:rsidP="00780E6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CAF2367" w14:textId="2B428D21" w:rsidR="00A66540" w:rsidRPr="008A255F" w:rsidRDefault="00A66540" w:rsidP="00780E65">
      <w:pPr>
        <w:spacing w:after="0" w:line="276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8" w:name="_Toc534722773"/>
      <w:bookmarkStart w:id="9" w:name="_Toc535753967"/>
      <w:r w:rsidRPr="008A255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Разработка и создание просветляющего покрытия на основе SiO</w:t>
      </w:r>
      <w:r w:rsidRPr="008A255F">
        <w:rPr>
          <w:rFonts w:ascii="Times New Roman" w:eastAsia="Times New Roman" w:hAnsi="Times New Roman" w:cs="Times New Roman"/>
          <w:b/>
          <w:sz w:val="28"/>
          <w:szCs w:val="24"/>
          <w:vertAlign w:val="subscript"/>
          <w:lang w:eastAsia="ru-RU"/>
        </w:rPr>
        <w:t>2</w:t>
      </w:r>
      <w:r w:rsidRPr="008A255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/Si</w:t>
      </w:r>
      <w:r w:rsidRPr="008A255F">
        <w:rPr>
          <w:rFonts w:ascii="Times New Roman" w:eastAsia="Times New Roman" w:hAnsi="Times New Roman" w:cs="Times New Roman"/>
          <w:b/>
          <w:sz w:val="28"/>
          <w:szCs w:val="24"/>
          <w:vertAlign w:val="subscript"/>
          <w:lang w:eastAsia="ru-RU"/>
        </w:rPr>
        <w:t>3</w:t>
      </w:r>
      <w:r w:rsidRPr="008A255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N</w:t>
      </w:r>
      <w:r w:rsidRPr="008A255F">
        <w:rPr>
          <w:rFonts w:ascii="Times New Roman" w:eastAsia="Times New Roman" w:hAnsi="Times New Roman" w:cs="Times New Roman"/>
          <w:b/>
          <w:sz w:val="28"/>
          <w:szCs w:val="24"/>
          <w:vertAlign w:val="subscript"/>
          <w:lang w:eastAsia="ru-RU"/>
        </w:rPr>
        <w:t>4</w:t>
      </w:r>
      <w:r w:rsidRPr="008A255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для</w:t>
      </w:r>
      <w:r w:rsidR="00E5502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те</w:t>
      </w:r>
      <w:r w:rsidR="003749E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</w:t>
      </w:r>
      <w:r w:rsidR="00E5502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стурированных</w:t>
      </w:r>
      <w:r w:rsidRPr="008A255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кремн</w:t>
      </w:r>
      <w:r w:rsidR="000359B9" w:rsidRPr="008A255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и</w:t>
      </w:r>
      <w:r w:rsidRPr="008A255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евых солнечных элементов</w:t>
      </w:r>
      <w:bookmarkEnd w:id="8"/>
      <w:bookmarkEnd w:id="9"/>
    </w:p>
    <w:p w14:paraId="35EDD600" w14:textId="77777777" w:rsidR="00C37D71" w:rsidRPr="008A255F" w:rsidRDefault="00C37D71" w:rsidP="00780E65">
      <w:pPr>
        <w:spacing w:after="0" w:line="276" w:lineRule="auto"/>
        <w:outlineLvl w:val="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0377E98" w14:textId="77777777" w:rsidR="00C37D71" w:rsidRPr="008A255F" w:rsidRDefault="00C37D71" w:rsidP="00780E65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C00305C" w14:textId="77777777" w:rsidR="00C37D71" w:rsidRPr="008A255F" w:rsidRDefault="00C37D71" w:rsidP="00780E65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E4C1A87" w14:textId="77777777" w:rsidR="00C37D71" w:rsidRPr="008A255F" w:rsidRDefault="00C37D71" w:rsidP="00780E65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8A2A4DB" w14:textId="77777777" w:rsidR="00C37D71" w:rsidRPr="008A255F" w:rsidRDefault="00C37D71" w:rsidP="00780E65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29B2A0C" w14:textId="77777777" w:rsidR="00C37D71" w:rsidRPr="008A255F" w:rsidRDefault="00C37D71" w:rsidP="00780E65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5A8C296" w14:textId="77777777" w:rsidR="00C37D71" w:rsidRPr="008A255F" w:rsidRDefault="00C37D71" w:rsidP="00780E65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63DBF21" w14:textId="77777777" w:rsidR="00C37D71" w:rsidRPr="008A255F" w:rsidRDefault="00C37D71" w:rsidP="00780E65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9D9F5CF" w14:textId="77777777" w:rsidR="00C37D71" w:rsidRPr="008A255F" w:rsidRDefault="00C37D71" w:rsidP="00780E65">
      <w:pPr>
        <w:spacing w:after="0" w:line="276" w:lineRule="auto"/>
        <w:ind w:left="3686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A255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Работу выполнил</w:t>
      </w:r>
      <w:r w:rsidR="00A66540" w:rsidRPr="008A255F">
        <w:rPr>
          <w:rFonts w:ascii="Times New Roman" w:eastAsia="Times New Roman" w:hAnsi="Times New Roman" w:cs="Times New Roman"/>
          <w:sz w:val="28"/>
          <w:szCs w:val="24"/>
          <w:lang w:eastAsia="ru-RU"/>
        </w:rPr>
        <w:t>и</w:t>
      </w:r>
      <w:r w:rsidRPr="008A255F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14:paraId="09B7CF1C" w14:textId="77777777" w:rsidR="00C37D71" w:rsidRPr="008A255F" w:rsidRDefault="00C37D71" w:rsidP="00780E65">
      <w:pPr>
        <w:spacing w:after="0" w:line="276" w:lineRule="auto"/>
        <w:ind w:left="3686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A255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ученик 11 класса </w:t>
      </w:r>
      <w:r w:rsidR="00A66540" w:rsidRPr="008A255F">
        <w:rPr>
          <w:rFonts w:ascii="Times New Roman" w:eastAsia="Times New Roman" w:hAnsi="Times New Roman" w:cs="Times New Roman"/>
          <w:sz w:val="28"/>
          <w:szCs w:val="24"/>
          <w:lang w:eastAsia="ru-RU"/>
        </w:rPr>
        <w:t>Хоружий Кирилл,</w:t>
      </w:r>
    </w:p>
    <w:p w14:paraId="6B910E88" w14:textId="4832B0A0" w:rsidR="00A66540" w:rsidRDefault="00A66540" w:rsidP="00780E65">
      <w:pPr>
        <w:spacing w:after="0" w:line="276" w:lineRule="auto"/>
        <w:ind w:left="3686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A255F">
        <w:rPr>
          <w:rFonts w:ascii="Times New Roman" w:eastAsia="Times New Roman" w:hAnsi="Times New Roman" w:cs="Times New Roman"/>
          <w:sz w:val="28"/>
          <w:szCs w:val="24"/>
          <w:lang w:eastAsia="ru-RU"/>
        </w:rPr>
        <w:t>ученик 11 класса Невенчанный Юрий,</w:t>
      </w:r>
    </w:p>
    <w:p w14:paraId="6AE29072" w14:textId="5D048E91" w:rsidR="00117DB3" w:rsidRPr="00117DB3" w:rsidRDefault="00117DB3" w:rsidP="00780E65">
      <w:pPr>
        <w:spacing w:after="0" w:line="276" w:lineRule="auto"/>
        <w:ind w:left="3686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A255F">
        <w:rPr>
          <w:rFonts w:ascii="Times New Roman" w:eastAsia="Times New Roman" w:hAnsi="Times New Roman" w:cs="Times New Roman"/>
          <w:sz w:val="28"/>
          <w:szCs w:val="24"/>
          <w:lang w:eastAsia="ru-RU"/>
        </w:rPr>
        <w:t>ученик 11 класса</w:t>
      </w:r>
      <w:r w:rsidR="003749E2" w:rsidRPr="003749E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3749E2">
        <w:rPr>
          <w:rFonts w:ascii="Times New Roman" w:eastAsia="Times New Roman" w:hAnsi="Times New Roman" w:cs="Times New Roman"/>
          <w:sz w:val="28"/>
          <w:szCs w:val="24"/>
          <w:lang w:eastAsia="ru-RU"/>
        </w:rPr>
        <w:t>Александр Акимов</w:t>
      </w:r>
      <w:r w:rsidRPr="008A255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36E75B70" w14:textId="609C8FC3" w:rsidR="00C37D71" w:rsidRDefault="00117DB3" w:rsidP="00780E65">
      <w:pPr>
        <w:spacing w:after="0" w:line="276" w:lineRule="auto"/>
        <w:ind w:left="3686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A255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ученик 11 класса </w:t>
      </w:r>
      <w:r w:rsidR="003749E2">
        <w:rPr>
          <w:rFonts w:ascii="Times New Roman" w:eastAsia="Times New Roman" w:hAnsi="Times New Roman" w:cs="Times New Roman"/>
          <w:sz w:val="28"/>
          <w:szCs w:val="24"/>
          <w:lang w:eastAsia="ru-RU"/>
        </w:rPr>
        <w:t>Горовой</w:t>
      </w:r>
      <w:r w:rsidR="003749E2" w:rsidRPr="008A255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Юрий</w:t>
      </w:r>
    </w:p>
    <w:p w14:paraId="61DCF647" w14:textId="77777777" w:rsidR="00117DB3" w:rsidRPr="008A255F" w:rsidRDefault="00117DB3" w:rsidP="00780E65">
      <w:pPr>
        <w:spacing w:after="0" w:line="276" w:lineRule="auto"/>
        <w:ind w:left="3686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4AB9E0B" w14:textId="77777777" w:rsidR="00C37D71" w:rsidRPr="008A255F" w:rsidRDefault="00C37D71" w:rsidP="00780E65">
      <w:pPr>
        <w:spacing w:after="0" w:line="276" w:lineRule="auto"/>
        <w:ind w:left="3686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A255F">
        <w:rPr>
          <w:rFonts w:ascii="Times New Roman" w:eastAsia="Times New Roman" w:hAnsi="Times New Roman" w:cs="Times New Roman"/>
          <w:sz w:val="28"/>
          <w:szCs w:val="24"/>
          <w:lang w:eastAsia="ru-RU"/>
        </w:rPr>
        <w:t>Научный руководитель:</w:t>
      </w:r>
    </w:p>
    <w:p w14:paraId="26DAFB57" w14:textId="77777777" w:rsidR="00A66540" w:rsidRPr="008A255F" w:rsidRDefault="00A66540" w:rsidP="00780E65">
      <w:pPr>
        <w:spacing w:after="0" w:line="276" w:lineRule="auto"/>
        <w:ind w:left="3686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A255F">
        <w:rPr>
          <w:rFonts w:ascii="Times New Roman" w:eastAsia="Times New Roman" w:hAnsi="Times New Roman" w:cs="Times New Roman"/>
          <w:sz w:val="28"/>
          <w:szCs w:val="24"/>
          <w:lang w:eastAsia="ru-RU"/>
        </w:rPr>
        <w:t>Кудряшов Дмитрий Александрович</w:t>
      </w:r>
    </w:p>
    <w:p w14:paraId="39E90F4C" w14:textId="77777777" w:rsidR="00C37D71" w:rsidRPr="008A255F" w:rsidRDefault="00C37D71" w:rsidP="00780E65">
      <w:pPr>
        <w:spacing w:after="0" w:line="276" w:lineRule="auto"/>
        <w:ind w:left="3686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A255F">
        <w:rPr>
          <w:rFonts w:ascii="Times New Roman" w:eastAsia="Times New Roman" w:hAnsi="Times New Roman" w:cs="Times New Roman"/>
          <w:sz w:val="28"/>
          <w:szCs w:val="24"/>
          <w:lang w:eastAsia="ru-RU"/>
        </w:rPr>
        <w:t>Место прохождения практики:</w:t>
      </w:r>
    </w:p>
    <w:p w14:paraId="3CFCB685" w14:textId="77777777" w:rsidR="00A66540" w:rsidRPr="008A255F" w:rsidRDefault="00B97ADF" w:rsidP="00780E65">
      <w:pPr>
        <w:spacing w:after="0" w:line="276" w:lineRule="auto"/>
        <w:ind w:left="3686"/>
        <w:jc w:val="right"/>
        <w:rPr>
          <w:rFonts w:ascii="Times New Roman" w:eastAsia="Times New Roman" w:hAnsi="Times New Roman" w:cs="Arial"/>
          <w:color w:val="222222"/>
          <w:sz w:val="28"/>
          <w:szCs w:val="24"/>
          <w:shd w:val="clear" w:color="auto" w:fill="FFFFFF"/>
          <w:lang w:eastAsia="ru-RU"/>
        </w:rPr>
      </w:pPr>
      <w:r w:rsidRPr="008A255F">
        <w:rPr>
          <w:rFonts w:ascii="Times New Roman" w:eastAsia="Times New Roman" w:hAnsi="Times New Roman" w:cs="Arial"/>
          <w:color w:val="222222"/>
          <w:sz w:val="28"/>
          <w:szCs w:val="24"/>
          <w:shd w:val="clear" w:color="auto" w:fill="FFFFFF"/>
          <w:lang w:eastAsia="ru-RU"/>
        </w:rPr>
        <w:t xml:space="preserve">Санкт-Петербургский </w:t>
      </w:r>
      <w:r w:rsidR="00A66540" w:rsidRPr="008A255F">
        <w:rPr>
          <w:rFonts w:ascii="Times New Roman" w:eastAsia="Times New Roman" w:hAnsi="Times New Roman" w:cs="Arial"/>
          <w:color w:val="222222"/>
          <w:sz w:val="28"/>
          <w:szCs w:val="24"/>
          <w:shd w:val="clear" w:color="auto" w:fill="FFFFFF"/>
          <w:lang w:eastAsia="ru-RU"/>
        </w:rPr>
        <w:t>Академический университет,</w:t>
      </w:r>
    </w:p>
    <w:p w14:paraId="45F2D2F9" w14:textId="77777777" w:rsidR="00C37D71" w:rsidRPr="008A255F" w:rsidRDefault="00A66540" w:rsidP="00780E65">
      <w:pPr>
        <w:spacing w:after="0" w:line="276" w:lineRule="auto"/>
        <w:ind w:left="3686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A255F">
        <w:rPr>
          <w:rFonts w:ascii="Times New Roman" w:eastAsia="Times New Roman" w:hAnsi="Times New Roman" w:cs="Arial"/>
          <w:color w:val="222222"/>
          <w:sz w:val="28"/>
          <w:szCs w:val="24"/>
          <w:shd w:val="clear" w:color="auto" w:fill="FFFFFF"/>
          <w:lang w:eastAsia="ru-RU"/>
        </w:rPr>
        <w:t>Лаборатория возобновляемых источников энергии</w:t>
      </w:r>
    </w:p>
    <w:p w14:paraId="0F947F50" w14:textId="77777777" w:rsidR="00C37D71" w:rsidRPr="008A255F" w:rsidRDefault="00C37D71" w:rsidP="00780E65">
      <w:pPr>
        <w:spacing w:after="0" w:line="276" w:lineRule="auto"/>
        <w:ind w:left="3686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EE4E645" w14:textId="77777777" w:rsidR="00C37D71" w:rsidRPr="008A255F" w:rsidRDefault="00C37D71" w:rsidP="00780E65">
      <w:pPr>
        <w:spacing w:after="0" w:line="276" w:lineRule="auto"/>
        <w:ind w:left="3686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E62C679" w14:textId="77777777" w:rsidR="00C37D71" w:rsidRPr="008A255F" w:rsidRDefault="00C37D71" w:rsidP="00780E65">
      <w:pPr>
        <w:spacing w:after="0" w:line="276" w:lineRule="auto"/>
        <w:ind w:left="4820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E64EEE3" w14:textId="77777777" w:rsidR="00C37D71" w:rsidRPr="008A255F" w:rsidRDefault="00C37D71" w:rsidP="00780E65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12D7FFD" w14:textId="77777777" w:rsidR="00C37D71" w:rsidRPr="008A255F" w:rsidRDefault="00C37D71" w:rsidP="00780E65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993DAC3" w14:textId="77777777" w:rsidR="00C37D71" w:rsidRPr="008A255F" w:rsidRDefault="00C37D71" w:rsidP="00780E65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83C3A1C" w14:textId="77777777" w:rsidR="00A66540" w:rsidRPr="008A255F" w:rsidRDefault="00A66540" w:rsidP="00780E65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98E4B1E" w14:textId="77777777" w:rsidR="006813E1" w:rsidRPr="008A255F" w:rsidRDefault="006813E1" w:rsidP="00780E65">
      <w:pPr>
        <w:spacing w:after="0" w:line="276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2E49CFC" w14:textId="77777777" w:rsidR="00C37D71" w:rsidRPr="008A255F" w:rsidRDefault="00C37D71" w:rsidP="00780E65">
      <w:pPr>
        <w:spacing w:after="0" w:line="276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10" w:name="_Toc534722774"/>
      <w:bookmarkStart w:id="11" w:name="_Toc535753968"/>
      <w:r w:rsidRPr="008A255F">
        <w:rPr>
          <w:rFonts w:ascii="Times New Roman" w:eastAsia="Times New Roman" w:hAnsi="Times New Roman" w:cs="Times New Roman"/>
          <w:sz w:val="28"/>
          <w:szCs w:val="24"/>
          <w:lang w:eastAsia="ru-RU"/>
        </w:rPr>
        <w:t>Санкт-Петербург</w:t>
      </w:r>
      <w:bookmarkEnd w:id="10"/>
      <w:bookmarkEnd w:id="11"/>
    </w:p>
    <w:p w14:paraId="37673648" w14:textId="77777777" w:rsidR="00C37D71" w:rsidRPr="008A255F" w:rsidRDefault="00C37D71" w:rsidP="00780E65">
      <w:pPr>
        <w:spacing w:after="0" w:line="276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12" w:name="_Toc534722775"/>
      <w:bookmarkStart w:id="13" w:name="_Toc535753969"/>
      <w:r w:rsidRPr="008A255F">
        <w:rPr>
          <w:rFonts w:ascii="Times New Roman" w:eastAsia="Times New Roman" w:hAnsi="Times New Roman" w:cs="Times New Roman"/>
          <w:sz w:val="28"/>
          <w:szCs w:val="24"/>
          <w:lang w:eastAsia="ru-RU"/>
        </w:rPr>
        <w:t>201</w:t>
      </w:r>
      <w:bookmarkEnd w:id="12"/>
      <w:r w:rsidR="000C15E7" w:rsidRPr="008A255F">
        <w:rPr>
          <w:rFonts w:ascii="Times New Roman" w:eastAsia="Times New Roman" w:hAnsi="Times New Roman" w:cs="Times New Roman"/>
          <w:sz w:val="28"/>
          <w:szCs w:val="24"/>
          <w:lang w:eastAsia="ru-RU"/>
        </w:rPr>
        <w:t>9</w:t>
      </w:r>
      <w:bookmarkEnd w:id="13"/>
    </w:p>
    <w:p w14:paraId="0D9A2D9E" w14:textId="77777777" w:rsidR="008A255F" w:rsidRDefault="008A255F" w:rsidP="00780E65">
      <w:pPr>
        <w:spacing w:line="276" w:lineRule="auto"/>
        <w:rPr>
          <w:lang w:eastAsia="ru-RU"/>
        </w:rPr>
      </w:pPr>
      <w:bookmarkStart w:id="14" w:name="_Toc535753970"/>
    </w:p>
    <w:p w14:paraId="6ED4C87C" w14:textId="77777777" w:rsidR="00610EF6" w:rsidRPr="008A255F" w:rsidRDefault="00610EF6" w:rsidP="00780E65">
      <w:pPr>
        <w:pStyle w:val="Heading1"/>
        <w:spacing w:before="0" w:after="100" w:line="276" w:lineRule="auto"/>
        <w:jc w:val="center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bookmarkStart w:id="15" w:name="_Hlk536043456"/>
      <w:r w:rsidRPr="008A255F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А</w:t>
      </w:r>
      <w:r w:rsidR="00687819" w:rsidRPr="008A255F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ННОТАЦИЯ</w:t>
      </w:r>
      <w:bookmarkEnd w:id="14"/>
    </w:p>
    <w:p w14:paraId="741C1ED3" w14:textId="77777777" w:rsidR="000359B9" w:rsidRPr="008A255F" w:rsidRDefault="000359B9" w:rsidP="00780E65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A25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Солнечная энергетика является активно развивающейся отраслью. Солнечную энергию можно преобразовать как в тепловую, так и в электрическую. Для преобразования в электрическую энергию используются солнечные элементы (СЭ), важнейшая характеристика которых – КПД (коэффициент полезного действия). Одной из причин его снижения является существенное отражение солнечного света от лицевой поверхности СЭ. Существуют несколько способов снижения количества отражённого света – например, нанесение просветляющего покрытия или текстурирование поверхности СЭ специальным образом. </w:t>
      </w:r>
    </w:p>
    <w:p w14:paraId="75D78680" w14:textId="4AC285AE" w:rsidR="000359B9" w:rsidRPr="008A255F" w:rsidRDefault="000359B9" w:rsidP="00780E65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A25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Цель проекта: разработка технологии формирования просветляющего покрытия на основе слоев SiO</w:t>
      </w:r>
      <w:r w:rsidRPr="008A25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2</w:t>
      </w:r>
      <w:r w:rsidRPr="008A25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Si</w:t>
      </w:r>
      <w:r w:rsidRPr="008A25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3</w:t>
      </w:r>
      <w:r w:rsidRPr="008A25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</w:t>
      </w:r>
      <w:r w:rsidRPr="008A25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4</w:t>
      </w:r>
      <w:r w:rsidRPr="008A25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осажденных методом магнетронного распыления на текстурированную поверхность кремниевых солнечных элементов. В ходе работы были определены характеристики осаждаемых диэлектрических слоев, рассчитаны параметры</w:t>
      </w:r>
      <w:r w:rsidR="00DA66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DA6634" w:rsidRPr="007941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оптимального</w:t>
      </w:r>
      <w:r w:rsidRPr="008A25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двухслойного просветляющего покрытия, определена скорость роста отдельных слоёв просветляющего покрытия при различных мощностях магнетрона. На основе рассчитанных данных была проведена серия экспериментов по росту просветляющего покрытия и определены толщины слоёв, при которых отражение от кремниевой поверхности минимально. Измерен спектр отражения от просветляющего покрытия в диапазоне длин волн 400 – 1000 нм. Было показано, что разработанное просветляющее покрытие</w:t>
      </w:r>
      <w:r w:rsidR="00204080" w:rsidRPr="008A25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осажденное </w:t>
      </w:r>
      <w:r w:rsidR="0047311D" w:rsidRPr="008A25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 текстурированную поверхность,</w:t>
      </w:r>
      <w:r w:rsidR="00204080" w:rsidRPr="008A25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позволяет снизить </w:t>
      </w:r>
      <w:r w:rsidR="00E974BB" w:rsidRPr="008A25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отражает</w:t>
      </w:r>
      <w:r w:rsidRPr="008A25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204080" w:rsidRPr="008A25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до </w:t>
      </w:r>
      <w:r w:rsidR="00DA66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3.6</w:t>
      </w:r>
      <w:r w:rsidRPr="008A25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%</w:t>
      </w:r>
      <w:r w:rsidR="00E974BB" w:rsidRPr="008A25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204080" w:rsidRPr="008A25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при том, что отражение от</w:t>
      </w:r>
      <w:r w:rsidRPr="008A25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текстурированн</w:t>
      </w:r>
      <w:r w:rsidR="00204080" w:rsidRPr="008A25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ой</w:t>
      </w:r>
      <w:r w:rsidRPr="008A25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кремниев</w:t>
      </w:r>
      <w:r w:rsidR="00204080" w:rsidRPr="008A25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ой</w:t>
      </w:r>
      <w:r w:rsidRPr="008A25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поверхност</w:t>
      </w:r>
      <w:r w:rsidR="00204080" w:rsidRPr="008A25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без просветления составляет</w:t>
      </w:r>
      <w:r w:rsidRPr="008A25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E974BB" w:rsidRPr="008A25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16</w:t>
      </w:r>
      <w:r w:rsidRPr="008A25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%</w:t>
      </w:r>
      <w:r w:rsidR="00E974BB" w:rsidRPr="008A25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204080" w:rsidRPr="008A25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а от полированной поверхность кремния -</w:t>
      </w:r>
      <w:r w:rsidR="00E974BB" w:rsidRPr="008A25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36%</w:t>
      </w:r>
      <w:r w:rsidRPr="008A25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bookmarkEnd w:id="15"/>
    <w:p w14:paraId="684FD475" w14:textId="77777777" w:rsidR="00B97ADF" w:rsidRPr="008A255F" w:rsidRDefault="00B97ADF" w:rsidP="00780E65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996855D" w14:textId="77777777" w:rsidR="00610EF6" w:rsidRPr="008A255F" w:rsidRDefault="00610EF6" w:rsidP="00780E6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E871A19" w14:textId="77777777" w:rsidR="00636716" w:rsidRPr="008A255F" w:rsidRDefault="00636716" w:rsidP="00780E65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A255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14:paraId="20011EB4" w14:textId="5C1787C2" w:rsidR="00C46D88" w:rsidRPr="008A255F" w:rsidRDefault="00FF5AAF" w:rsidP="008C084A">
      <w:pPr>
        <w:pStyle w:val="Heading1"/>
        <w:spacing w:line="276" w:lineRule="auto"/>
        <w:jc w:val="center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 w:bidi="en-US"/>
        </w:rPr>
      </w:pPr>
      <w:bookmarkStart w:id="16" w:name="_Toc535753971"/>
      <w:r w:rsidRPr="008A255F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 w:bidi="en-US"/>
        </w:rPr>
        <w:lastRenderedPageBreak/>
        <w:t>СОДЕРЖАНИЕ</w:t>
      </w:r>
      <w:bookmarkEnd w:id="16"/>
      <w:r w:rsidR="00347359" w:rsidRPr="008A255F">
        <w:rPr>
          <w:rFonts w:ascii="Times New Roman" w:hAnsi="Times New Roman" w:cs="Times New Roman"/>
          <w:sz w:val="24"/>
          <w:szCs w:val="24"/>
        </w:rPr>
        <w:fldChar w:fldCharType="begin"/>
      </w:r>
      <w:r w:rsidR="00C46D88" w:rsidRPr="008A255F">
        <w:rPr>
          <w:rFonts w:ascii="Times New Roman" w:hAnsi="Times New Roman" w:cs="Times New Roman"/>
          <w:sz w:val="24"/>
          <w:szCs w:val="24"/>
        </w:rPr>
        <w:instrText xml:space="preserve"> TOC \o "1-2" \h \z \u </w:instrText>
      </w:r>
      <w:r w:rsidR="00347359" w:rsidRPr="008A255F">
        <w:rPr>
          <w:rFonts w:ascii="Times New Roman" w:hAnsi="Times New Roman" w:cs="Times New Roman"/>
          <w:sz w:val="24"/>
          <w:szCs w:val="24"/>
        </w:rPr>
        <w:fldChar w:fldCharType="separate"/>
      </w:r>
    </w:p>
    <w:p w14:paraId="6603AF56" w14:textId="6D951779" w:rsidR="00C46D88" w:rsidRPr="008A255F" w:rsidRDefault="00494889" w:rsidP="00780E65">
      <w:pPr>
        <w:pStyle w:val="TOC1"/>
        <w:tabs>
          <w:tab w:val="left" w:pos="440"/>
          <w:tab w:val="right" w:leader="dot" w:pos="9911"/>
        </w:tabs>
        <w:spacing w:line="276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535753972" w:history="1">
        <w:r w:rsidR="00C46D88" w:rsidRPr="008A255F">
          <w:rPr>
            <w:rStyle w:val="Hyperlink"/>
            <w:rFonts w:ascii="Times New Roman" w:hAnsi="Times New Roman" w:cs="Times New Roman"/>
            <w:b w:val="0"/>
            <w:noProof/>
            <w:sz w:val="24"/>
            <w:szCs w:val="24"/>
          </w:rPr>
          <w:t>1.</w:t>
        </w:r>
        <w:r w:rsidR="00C46D88" w:rsidRPr="008A255F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C46D88" w:rsidRPr="008A255F">
          <w:rPr>
            <w:rStyle w:val="Hyperlink"/>
            <w:rFonts w:ascii="Times New Roman" w:hAnsi="Times New Roman" w:cs="Times New Roman"/>
            <w:b w:val="0"/>
            <w:noProof/>
            <w:sz w:val="24"/>
            <w:szCs w:val="24"/>
          </w:rPr>
          <w:t>ВВЕДЕНИЕ</w:t>
        </w:r>
        <w:r w:rsidR="00C46D88" w:rsidRPr="008A255F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="00591882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4</w:t>
        </w:r>
      </w:hyperlink>
    </w:p>
    <w:p w14:paraId="366A6F2D" w14:textId="32B3256C" w:rsidR="00C46D88" w:rsidRPr="008A255F" w:rsidRDefault="005732BC" w:rsidP="00780E65">
      <w:pPr>
        <w:pStyle w:val="TOC1"/>
        <w:tabs>
          <w:tab w:val="left" w:pos="440"/>
          <w:tab w:val="right" w:leader="dot" w:pos="9911"/>
        </w:tabs>
        <w:spacing w:line="276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535753973" w:history="1">
        <w:r w:rsidR="00C46D88" w:rsidRPr="008A255F">
          <w:rPr>
            <w:rStyle w:val="Hyperlink"/>
            <w:rFonts w:ascii="Times New Roman" w:hAnsi="Times New Roman" w:cs="Times New Roman"/>
            <w:b w:val="0"/>
            <w:noProof/>
            <w:sz w:val="24"/>
            <w:szCs w:val="24"/>
          </w:rPr>
          <w:t>2.</w:t>
        </w:r>
        <w:r w:rsidR="00C46D88" w:rsidRPr="008A255F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C46D88" w:rsidRPr="008A255F">
          <w:rPr>
            <w:rStyle w:val="Hyperlink"/>
            <w:rFonts w:ascii="Times New Roman" w:hAnsi="Times New Roman" w:cs="Times New Roman"/>
            <w:b w:val="0"/>
            <w:noProof/>
            <w:sz w:val="24"/>
            <w:szCs w:val="24"/>
          </w:rPr>
          <w:t>МЕТОДИКА ЭКСПЕРИМЕНТА</w:t>
        </w:r>
        <w:r w:rsidR="00C46D88" w:rsidRPr="008A255F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</w:hyperlink>
      <w:r w:rsidR="00591882">
        <w:rPr>
          <w:rFonts w:ascii="Times New Roman" w:hAnsi="Times New Roman" w:cs="Times New Roman"/>
          <w:b w:val="0"/>
          <w:noProof/>
          <w:sz w:val="24"/>
          <w:szCs w:val="24"/>
        </w:rPr>
        <w:t>6</w:t>
      </w:r>
    </w:p>
    <w:p w14:paraId="2C37F1A2" w14:textId="06D407B3" w:rsidR="00C46D88" w:rsidRPr="008A255F" w:rsidRDefault="005732BC" w:rsidP="00780E65">
      <w:pPr>
        <w:pStyle w:val="TOC2"/>
        <w:spacing w:line="276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535753974" w:history="1">
        <w:r w:rsidR="00C46D88" w:rsidRPr="008A255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2.1 Метод магнетронного распыления</w:t>
        </w:r>
        <w:r w:rsidR="00C46D88" w:rsidRPr="008A255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591882"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793D96FC" w14:textId="4D958297" w:rsidR="00C46D88" w:rsidRPr="008A255F" w:rsidRDefault="005732BC" w:rsidP="00780E65">
      <w:pPr>
        <w:pStyle w:val="TOC2"/>
        <w:spacing w:line="276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535753975" w:history="1">
        <w:r w:rsidR="00C46D88" w:rsidRPr="008A255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2.2 Метод химического текстурирования</w:t>
        </w:r>
        <w:r w:rsidR="00560F41" w:rsidRPr="008A255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кремния</w:t>
        </w:r>
        <w:r w:rsidR="00C46D88" w:rsidRPr="008A255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591882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4AD63828" w14:textId="16B1533B" w:rsidR="00C46D88" w:rsidRPr="008A255F" w:rsidRDefault="005732BC" w:rsidP="00780E65">
      <w:pPr>
        <w:pStyle w:val="TOC2"/>
        <w:spacing w:line="276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535753976" w:history="1">
        <w:r w:rsidR="00C46D88" w:rsidRPr="008A255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2.3 Метод измерения отражения</w:t>
        </w:r>
        <w:r w:rsidR="00C46D88" w:rsidRPr="008A255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591882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1735450E" w14:textId="52110038" w:rsidR="00C46D88" w:rsidRPr="008A255F" w:rsidRDefault="005732BC" w:rsidP="00780E65">
      <w:pPr>
        <w:pStyle w:val="TOC2"/>
        <w:spacing w:line="276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535753977" w:history="1">
        <w:r w:rsidR="00C46D88" w:rsidRPr="008A255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2.4 Теоретический расчёт просветляющего покрытия</w:t>
        </w:r>
        <w:r w:rsidR="00C46D88" w:rsidRPr="008A255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591882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71A6DA7D" w14:textId="44C89A9B" w:rsidR="00C46D88" w:rsidRPr="008A255F" w:rsidRDefault="005732BC" w:rsidP="00780E65">
      <w:pPr>
        <w:pStyle w:val="TOC1"/>
        <w:tabs>
          <w:tab w:val="left" w:pos="440"/>
          <w:tab w:val="right" w:leader="dot" w:pos="9911"/>
        </w:tabs>
        <w:spacing w:line="276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535753978" w:history="1">
        <w:r w:rsidR="00C46D88" w:rsidRPr="008A255F">
          <w:rPr>
            <w:rStyle w:val="Hyperlink"/>
            <w:rFonts w:ascii="Times New Roman" w:hAnsi="Times New Roman" w:cs="Times New Roman"/>
            <w:b w:val="0"/>
            <w:noProof/>
            <w:sz w:val="24"/>
            <w:szCs w:val="24"/>
          </w:rPr>
          <w:t>3.</w:t>
        </w:r>
        <w:r w:rsidR="00C46D88" w:rsidRPr="008A255F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C46D88" w:rsidRPr="008A255F">
          <w:rPr>
            <w:rStyle w:val="Hyperlink"/>
            <w:rFonts w:ascii="Times New Roman" w:hAnsi="Times New Roman" w:cs="Times New Roman"/>
            <w:b w:val="0"/>
            <w:noProof/>
            <w:sz w:val="24"/>
            <w:szCs w:val="24"/>
          </w:rPr>
          <w:t>ЭКСПЕРИМЕНТАЛЬНЫЕ РЕЗУЛЬТАТЫ</w:t>
        </w:r>
        <w:r w:rsidR="00C46D88" w:rsidRPr="008A255F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</w:hyperlink>
      <w:r w:rsidR="00591882">
        <w:rPr>
          <w:rFonts w:ascii="Times New Roman" w:hAnsi="Times New Roman" w:cs="Times New Roman"/>
          <w:b w:val="0"/>
          <w:noProof/>
          <w:sz w:val="24"/>
          <w:szCs w:val="24"/>
        </w:rPr>
        <w:t>8</w:t>
      </w:r>
    </w:p>
    <w:p w14:paraId="2918D44A" w14:textId="17F28953" w:rsidR="00C46D88" w:rsidRPr="008A255F" w:rsidRDefault="005732BC" w:rsidP="00780E65">
      <w:pPr>
        <w:pStyle w:val="TOC1"/>
        <w:tabs>
          <w:tab w:val="left" w:pos="440"/>
          <w:tab w:val="right" w:leader="dot" w:pos="9911"/>
        </w:tabs>
        <w:spacing w:line="276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535753979" w:history="1">
        <w:r w:rsidR="00C46D88" w:rsidRPr="008A255F">
          <w:rPr>
            <w:rStyle w:val="Hyperlink"/>
            <w:rFonts w:ascii="Times New Roman" w:hAnsi="Times New Roman" w:cs="Times New Roman"/>
            <w:b w:val="0"/>
            <w:noProof/>
            <w:sz w:val="24"/>
            <w:szCs w:val="24"/>
          </w:rPr>
          <w:t>4.</w:t>
        </w:r>
        <w:r w:rsidR="00C46D88" w:rsidRPr="008A255F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C46D88" w:rsidRPr="008A255F">
          <w:rPr>
            <w:rStyle w:val="Hyperlink"/>
            <w:rFonts w:ascii="Times New Roman" w:hAnsi="Times New Roman" w:cs="Times New Roman"/>
            <w:b w:val="0"/>
            <w:noProof/>
            <w:sz w:val="24"/>
            <w:szCs w:val="24"/>
          </w:rPr>
          <w:t>ВЫВОДЫ</w:t>
        </w:r>
        <w:r w:rsidR="00C46D88" w:rsidRPr="008A255F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="00A315F0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1</w:t>
        </w:r>
      </w:hyperlink>
      <w:r w:rsidR="00591882">
        <w:rPr>
          <w:rFonts w:ascii="Times New Roman" w:hAnsi="Times New Roman" w:cs="Times New Roman"/>
          <w:b w:val="0"/>
          <w:noProof/>
          <w:sz w:val="24"/>
          <w:szCs w:val="24"/>
        </w:rPr>
        <w:t>1</w:t>
      </w:r>
    </w:p>
    <w:p w14:paraId="3894DD7F" w14:textId="381E6326" w:rsidR="00C46D88" w:rsidRPr="008A255F" w:rsidRDefault="00F143EE" w:rsidP="00780E65">
      <w:pPr>
        <w:pStyle w:val="TOC1"/>
        <w:tabs>
          <w:tab w:val="right" w:leader="dot" w:pos="9911"/>
        </w:tabs>
        <w:spacing w:line="276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r w:rsidRPr="008A255F">
        <w:rPr>
          <w:rFonts w:ascii="Times New Roman" w:hAnsi="Times New Roman" w:cs="Times New Roman"/>
          <w:b w:val="0"/>
          <w:sz w:val="24"/>
          <w:szCs w:val="24"/>
        </w:rPr>
        <w:t xml:space="preserve">5.   </w:t>
      </w:r>
      <w:hyperlink w:anchor="_Toc535753980" w:history="1">
        <w:r w:rsidR="00C46D88" w:rsidRPr="008A255F">
          <w:rPr>
            <w:rStyle w:val="Hyperlink"/>
            <w:rFonts w:ascii="Times New Roman" w:hAnsi="Times New Roman" w:cs="Times New Roman"/>
            <w:b w:val="0"/>
            <w:noProof/>
            <w:sz w:val="24"/>
            <w:szCs w:val="24"/>
          </w:rPr>
          <w:t>ЛИТЕРАТУРА</w:t>
        </w:r>
        <w:r w:rsidR="00C46D88" w:rsidRPr="008A255F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</w:hyperlink>
      <w:r w:rsidR="00591882">
        <w:rPr>
          <w:rFonts w:ascii="Times New Roman" w:hAnsi="Times New Roman" w:cs="Times New Roman"/>
          <w:b w:val="0"/>
          <w:noProof/>
          <w:sz w:val="24"/>
          <w:szCs w:val="24"/>
        </w:rPr>
        <w:t>11</w:t>
      </w:r>
    </w:p>
    <w:p w14:paraId="420216F8" w14:textId="77777777" w:rsidR="00124D65" w:rsidRPr="008A255F" w:rsidRDefault="00347359" w:rsidP="00780E65">
      <w:pPr>
        <w:spacing w:line="276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8A255F">
        <w:rPr>
          <w:rFonts w:ascii="Times New Roman" w:hAnsi="Times New Roman" w:cs="Times New Roman"/>
          <w:sz w:val="24"/>
          <w:szCs w:val="24"/>
          <w:lang w:eastAsia="ru-RU"/>
        </w:rPr>
        <w:fldChar w:fldCharType="end"/>
      </w:r>
    </w:p>
    <w:p w14:paraId="65380D05" w14:textId="77777777" w:rsidR="00124D65" w:rsidRPr="008A255F" w:rsidRDefault="00124D65" w:rsidP="00780E65">
      <w:pPr>
        <w:spacing w:line="276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2586C5B" w14:textId="77777777" w:rsidR="00124D65" w:rsidRPr="008A255F" w:rsidRDefault="00124D65" w:rsidP="00780E65">
      <w:pPr>
        <w:spacing w:line="276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541BC59" w14:textId="77777777" w:rsidR="00124D65" w:rsidRPr="008A255F" w:rsidRDefault="00124D65" w:rsidP="00780E65">
      <w:pPr>
        <w:spacing w:line="276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5E35B47" w14:textId="77777777" w:rsidR="00124D65" w:rsidRPr="008A255F" w:rsidRDefault="00124D65" w:rsidP="00780E65">
      <w:pPr>
        <w:spacing w:line="276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E318E6E" w14:textId="77777777" w:rsidR="008A255F" w:rsidRDefault="008A255F" w:rsidP="00780E65">
      <w:pPr>
        <w:spacing w:line="276" w:lineRule="auto"/>
        <w:rPr>
          <w:rFonts w:ascii="Times New Roman" w:eastAsiaTheme="majorEastAsia" w:hAnsi="Times New Roman" w:cs="Times New Roman"/>
          <w:bCs/>
          <w:sz w:val="24"/>
          <w:szCs w:val="24"/>
          <w:lang w:eastAsia="ru-RU"/>
        </w:rPr>
      </w:pPr>
      <w:bookmarkStart w:id="17" w:name="_Toc535753972"/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E31F16C" w14:textId="77777777" w:rsidR="00FB20E0" w:rsidRPr="008A255F" w:rsidRDefault="00F5524D" w:rsidP="00780E65">
      <w:pPr>
        <w:pStyle w:val="Heading1"/>
        <w:numPr>
          <w:ilvl w:val="0"/>
          <w:numId w:val="8"/>
        </w:numPr>
        <w:spacing w:line="276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8A255F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ВВЕДЕНИЕ</w:t>
      </w:r>
      <w:bookmarkEnd w:id="17"/>
    </w:p>
    <w:p w14:paraId="2D077F72" w14:textId="77777777" w:rsidR="00F5524D" w:rsidRPr="008A255F" w:rsidRDefault="00F5524D" w:rsidP="00780E65">
      <w:pPr>
        <w:spacing w:line="276" w:lineRule="auto"/>
        <w:rPr>
          <w:sz w:val="24"/>
          <w:szCs w:val="24"/>
          <w:lang w:eastAsia="ru-RU"/>
        </w:rPr>
      </w:pPr>
    </w:p>
    <w:p w14:paraId="13B10FA2" w14:textId="77777777" w:rsidR="000C15E7" w:rsidRPr="008A255F" w:rsidRDefault="00FB20E0" w:rsidP="00780E65">
      <w:pPr>
        <w:pStyle w:val="BodyText"/>
        <w:ind w:right="-143"/>
        <w:jc w:val="both"/>
        <w:rPr>
          <w:rFonts w:ascii="Times New Roman" w:hAnsi="Times New Roman"/>
          <w:sz w:val="24"/>
          <w:szCs w:val="24"/>
        </w:rPr>
      </w:pPr>
      <w:r w:rsidRPr="008A255F">
        <w:rPr>
          <w:rFonts w:ascii="Times New Roman" w:hAnsi="Times New Roman"/>
          <w:sz w:val="24"/>
          <w:szCs w:val="24"/>
        </w:rPr>
        <w:t xml:space="preserve">В </w:t>
      </w:r>
      <w:r w:rsidR="000C15E7" w:rsidRPr="008A255F">
        <w:rPr>
          <w:rFonts w:ascii="Times New Roman" w:hAnsi="Times New Roman"/>
          <w:sz w:val="24"/>
          <w:szCs w:val="24"/>
        </w:rPr>
        <w:t>связи с проблемой истощения традиционных углеводородных полезных ископаемых</w:t>
      </w:r>
      <w:r w:rsidRPr="008A255F">
        <w:rPr>
          <w:rFonts w:ascii="Times New Roman" w:hAnsi="Times New Roman"/>
          <w:sz w:val="24"/>
          <w:szCs w:val="24"/>
        </w:rPr>
        <w:t xml:space="preserve">, ведется поиск пути по их замене на альтернативные источники, например энергии солнца и ветра. </w:t>
      </w:r>
      <w:r w:rsidR="000C15E7" w:rsidRPr="008A255F">
        <w:rPr>
          <w:rFonts w:ascii="Times New Roman" w:hAnsi="Times New Roman"/>
          <w:sz w:val="24"/>
          <w:szCs w:val="24"/>
        </w:rPr>
        <w:t xml:space="preserve">Солнечная энергия является доступной, а фотопреобразователи солнечного излучения (солнечные элементы) совершенствуются с каждым </w:t>
      </w:r>
      <w:r w:rsidRPr="008A255F">
        <w:rPr>
          <w:rFonts w:ascii="Times New Roman" w:hAnsi="Times New Roman"/>
          <w:sz w:val="24"/>
          <w:szCs w:val="24"/>
        </w:rPr>
        <w:t>годом</w:t>
      </w:r>
      <w:r w:rsidR="000C15E7" w:rsidRPr="008A255F">
        <w:rPr>
          <w:rFonts w:ascii="Times New Roman" w:hAnsi="Times New Roman"/>
          <w:sz w:val="24"/>
          <w:szCs w:val="24"/>
        </w:rPr>
        <w:t xml:space="preserve">. </w:t>
      </w:r>
    </w:p>
    <w:p w14:paraId="0AB17DD1" w14:textId="77777777" w:rsidR="008D041A" w:rsidRPr="008A255F" w:rsidRDefault="008D041A" w:rsidP="00780E65">
      <w:pPr>
        <w:spacing w:after="200" w:line="276" w:lineRule="auto"/>
        <w:jc w:val="both"/>
        <w:rPr>
          <w:rFonts w:ascii="Times New Roman" w:eastAsia="Calibri" w:hAnsi="Times New Roman" w:cs="Times New Roman"/>
          <w:color w:val="70AD47" w:themeColor="accent6"/>
          <w:sz w:val="24"/>
          <w:szCs w:val="24"/>
        </w:rPr>
      </w:pPr>
      <w:r w:rsidRPr="008A255F">
        <w:rPr>
          <w:rFonts w:ascii="Times New Roman" w:eastAsia="Calibri" w:hAnsi="Times New Roman" w:cs="Times New Roman"/>
          <w:sz w:val="24"/>
          <w:szCs w:val="24"/>
        </w:rPr>
        <w:t xml:space="preserve">Простейший солнечный элемент (СЭ) представляет собой структуру из двух  соединенных слоёв изготовленных, например, из кремния с добавлением в каждый из них определенных примесей (рис. 1), благодаря которым получаются слои с заданными свойствами. Один слой, например, имеет избыток валентных электронов, у другого, наоборот, их недостаточно. При контакте этих слоёв друг с другом избыток валентных электронов из одного слоя переходит в другой (диффузия).  В итоге один слой заряжается отрицательно, а другой – положительно («n» и «p» слои), но в целом структура электронейтральна. </w:t>
      </w:r>
    </w:p>
    <w:p w14:paraId="563464BC" w14:textId="77777777" w:rsidR="00CC2B5B" w:rsidRPr="008A255F" w:rsidRDefault="00E0073C" w:rsidP="00780E65">
      <w:pPr>
        <w:spacing w:after="200" w:line="276" w:lineRule="auto"/>
        <w:jc w:val="center"/>
        <w:rPr>
          <w:rFonts w:ascii="Times New Roman" w:eastAsia="Calibri" w:hAnsi="Times New Roman" w:cs="Times New Roman"/>
          <w:color w:val="70AD47" w:themeColor="accent6"/>
          <w:sz w:val="24"/>
          <w:szCs w:val="24"/>
        </w:rPr>
      </w:pPr>
      <w:r w:rsidRPr="008A255F">
        <w:rPr>
          <w:noProof/>
          <w:sz w:val="24"/>
          <w:szCs w:val="24"/>
          <w:lang w:eastAsia="ru-RU"/>
        </w:rPr>
        <w:drawing>
          <wp:inline distT="0" distB="0" distL="0" distR="0" wp14:anchorId="2350F622" wp14:editId="73FF3F07">
            <wp:extent cx="3521710" cy="213677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71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967C6" w14:textId="77777777" w:rsidR="00CC2B5B" w:rsidRPr="008A255F" w:rsidRDefault="00CC2B5B" w:rsidP="00780E65">
      <w:pPr>
        <w:spacing w:after="200" w:line="276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8A255F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Рисунок 1 – </w:t>
      </w:r>
      <w:r w:rsidR="003C7BCE" w:rsidRPr="008A255F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У</w:t>
      </w:r>
      <w:r w:rsidRPr="008A255F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стройство </w:t>
      </w:r>
      <w:r w:rsidR="003C7BCE" w:rsidRPr="008A255F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простейшего солнечного элемента</w:t>
      </w:r>
    </w:p>
    <w:p w14:paraId="0ADEEADA" w14:textId="77777777" w:rsidR="000C15E7" w:rsidRPr="008A255F" w:rsidRDefault="004033FD" w:rsidP="00780E6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55F">
        <w:rPr>
          <w:rFonts w:ascii="Times New Roman" w:hAnsi="Times New Roman" w:cs="Times New Roman"/>
          <w:sz w:val="24"/>
          <w:szCs w:val="24"/>
        </w:rPr>
        <w:t xml:space="preserve">Когда СЭ освещается, поглощенные фотоны генерируют </w:t>
      </w:r>
      <w:r w:rsidR="00672E4D" w:rsidRPr="008A255F">
        <w:rPr>
          <w:rFonts w:ascii="Times New Roman" w:hAnsi="Times New Roman" w:cs="Times New Roman"/>
          <w:sz w:val="24"/>
          <w:szCs w:val="24"/>
        </w:rPr>
        <w:t>избыточные</w:t>
      </w:r>
      <w:r w:rsidRPr="008A255F">
        <w:rPr>
          <w:rFonts w:ascii="Times New Roman" w:hAnsi="Times New Roman" w:cs="Times New Roman"/>
          <w:sz w:val="24"/>
          <w:szCs w:val="24"/>
        </w:rPr>
        <w:t xml:space="preserve"> электрон-дырочные пары. Электроны, генерируемые </w:t>
      </w:r>
      <w:r w:rsidR="003A6754" w:rsidRPr="008A255F">
        <w:rPr>
          <w:rFonts w:ascii="Times New Roman" w:hAnsi="Times New Roman" w:cs="Times New Roman"/>
          <w:sz w:val="24"/>
          <w:szCs w:val="24"/>
        </w:rPr>
        <w:t>в p-слое,</w:t>
      </w:r>
      <w:r w:rsidRPr="008A255F">
        <w:rPr>
          <w:rFonts w:ascii="Times New Roman" w:hAnsi="Times New Roman" w:cs="Times New Roman"/>
          <w:sz w:val="24"/>
          <w:szCs w:val="24"/>
        </w:rPr>
        <w:t xml:space="preserve"> подходят к p-n-переходу и существующим в нем электрическим полем </w:t>
      </w:r>
      <w:r w:rsidR="00672E4D" w:rsidRPr="008A255F">
        <w:rPr>
          <w:rFonts w:ascii="Times New Roman" w:hAnsi="Times New Roman" w:cs="Times New Roman"/>
          <w:sz w:val="24"/>
          <w:szCs w:val="24"/>
        </w:rPr>
        <w:t>выталкиваются</w:t>
      </w:r>
      <w:r w:rsidRPr="008A255F">
        <w:rPr>
          <w:rFonts w:ascii="Times New Roman" w:hAnsi="Times New Roman" w:cs="Times New Roman"/>
          <w:sz w:val="24"/>
          <w:szCs w:val="24"/>
        </w:rPr>
        <w:t xml:space="preserve"> в n-</w:t>
      </w:r>
      <w:r w:rsidR="00E30986" w:rsidRPr="008A255F">
        <w:rPr>
          <w:rFonts w:ascii="Times New Roman" w:hAnsi="Times New Roman" w:cs="Times New Roman"/>
          <w:sz w:val="24"/>
          <w:szCs w:val="24"/>
        </w:rPr>
        <w:t>слой</w:t>
      </w:r>
      <w:r w:rsidRPr="008A255F">
        <w:rPr>
          <w:rFonts w:ascii="Times New Roman" w:hAnsi="Times New Roman" w:cs="Times New Roman"/>
          <w:sz w:val="24"/>
          <w:szCs w:val="24"/>
        </w:rPr>
        <w:t>. Аналогично и избыточные дырки, созданные в n-слое, частично переносятся в p-сло</w:t>
      </w:r>
      <w:r w:rsidR="00E30986" w:rsidRPr="008A255F">
        <w:rPr>
          <w:rFonts w:ascii="Times New Roman" w:hAnsi="Times New Roman" w:cs="Times New Roman"/>
          <w:sz w:val="24"/>
          <w:szCs w:val="24"/>
        </w:rPr>
        <w:t>й.</w:t>
      </w:r>
      <w:r w:rsidRPr="008A255F">
        <w:rPr>
          <w:rFonts w:ascii="Times New Roman" w:hAnsi="Times New Roman" w:cs="Times New Roman"/>
          <w:sz w:val="24"/>
          <w:szCs w:val="24"/>
        </w:rPr>
        <w:t xml:space="preserve"> В результате n-слой приобретает дополнительный отрицательный заряд, а p-слой – положительный. </w:t>
      </w:r>
      <w:r w:rsidR="00672E4D" w:rsidRPr="008A255F">
        <w:rPr>
          <w:rFonts w:ascii="Times New Roman" w:hAnsi="Times New Roman" w:cs="Times New Roman"/>
          <w:sz w:val="24"/>
          <w:szCs w:val="24"/>
        </w:rPr>
        <w:t xml:space="preserve">Таким образом формируется напряжение на обкладках СЭ. При замыкании контактов </w:t>
      </w:r>
      <w:r w:rsidR="003C7BCE" w:rsidRPr="008A255F">
        <w:rPr>
          <w:rFonts w:ascii="Times New Roman" w:hAnsi="Times New Roman" w:cs="Times New Roman"/>
          <w:sz w:val="24"/>
          <w:szCs w:val="24"/>
        </w:rPr>
        <w:t xml:space="preserve">СЭ во внешней цепи начинает протекать электрический ток, при этом </w:t>
      </w:r>
      <w:r w:rsidR="00672E4D" w:rsidRPr="008A255F">
        <w:rPr>
          <w:rFonts w:ascii="Times New Roman" w:hAnsi="Times New Roman" w:cs="Times New Roman"/>
          <w:sz w:val="24"/>
          <w:szCs w:val="24"/>
        </w:rPr>
        <w:t>с</w:t>
      </w:r>
      <w:r w:rsidRPr="008A255F">
        <w:rPr>
          <w:rFonts w:ascii="Times New Roman" w:hAnsi="Times New Roman" w:cs="Times New Roman"/>
          <w:sz w:val="24"/>
          <w:szCs w:val="24"/>
        </w:rPr>
        <w:t>нижается первоначальная разность потенциалов между p- и n-слоями полупроводника</w:t>
      </w:r>
      <w:r w:rsidR="000C15E7" w:rsidRPr="008A255F">
        <w:rPr>
          <w:rFonts w:ascii="Times New Roman" w:eastAsia="Calibri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="007B3E5A" w:rsidRPr="008A255F">
        <w:rPr>
          <w:rFonts w:ascii="Times New Roman" w:eastAsia="Calibri" w:hAnsi="Times New Roman" w:cs="Times New Roman"/>
          <w:sz w:val="24"/>
          <w:szCs w:val="24"/>
        </w:rPr>
        <w:t>[3]</w:t>
      </w:r>
      <w:r w:rsidR="003C7BCE" w:rsidRPr="008A255F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4E47175" w14:textId="77777777" w:rsidR="00C6325F" w:rsidRPr="008A255F" w:rsidRDefault="00C6325F" w:rsidP="00780E65">
      <w:pPr>
        <w:pStyle w:val="BodyText"/>
        <w:ind w:right="-143"/>
        <w:jc w:val="both"/>
        <w:rPr>
          <w:rFonts w:ascii="Times New Roman" w:hAnsi="Times New Roman"/>
          <w:sz w:val="24"/>
          <w:szCs w:val="24"/>
        </w:rPr>
      </w:pPr>
      <w:r w:rsidRPr="008A255F">
        <w:rPr>
          <w:rFonts w:ascii="Times New Roman" w:hAnsi="Times New Roman"/>
          <w:sz w:val="24"/>
          <w:szCs w:val="24"/>
        </w:rPr>
        <w:t xml:space="preserve">Повышение КПД солнечных элементов требует как разработки новых подходов, так и оптимизации уже разработанных конструкций. Одной из актуальных проблем остается проблема, связанная с потерями на отражение части солнечного излучения от лицевой поверхности СЭ. </w:t>
      </w:r>
    </w:p>
    <w:p w14:paraId="6AE15B2F" w14:textId="77777777" w:rsidR="00C6325F" w:rsidRPr="008A255F" w:rsidRDefault="00C6325F" w:rsidP="00780E65">
      <w:pPr>
        <w:spacing w:after="200" w:line="276" w:lineRule="auto"/>
        <w:jc w:val="both"/>
        <w:rPr>
          <w:rFonts w:ascii="Times New Roman" w:eastAsia="Calibri" w:hAnsi="Times New Roman" w:cs="Times New Roman"/>
          <w:color w:val="222222"/>
          <w:sz w:val="24"/>
          <w:szCs w:val="24"/>
        </w:rPr>
      </w:pPr>
      <w:r w:rsidRPr="008A255F">
        <w:rPr>
          <w:rFonts w:ascii="Times New Roman" w:eastAsia="Calibri" w:hAnsi="Times New Roman" w:cs="Times New Roman"/>
          <w:color w:val="222222"/>
          <w:sz w:val="24"/>
          <w:szCs w:val="24"/>
        </w:rPr>
        <w:t xml:space="preserve">Для снижения отражения, известны такие подходы, как текстурирование поверхности СЭ [2] и использование просветляющих покрытий </w:t>
      </w:r>
      <w:r w:rsidRPr="008A255F">
        <w:rPr>
          <w:rFonts w:ascii="Times New Roman" w:hAnsi="Times New Roman" w:cs="Times New Roman"/>
          <w:sz w:val="24"/>
          <w:szCs w:val="24"/>
        </w:rPr>
        <w:t>[2]</w:t>
      </w:r>
      <w:r w:rsidRPr="008A255F">
        <w:rPr>
          <w:rFonts w:ascii="Times New Roman" w:eastAsia="Calibri" w:hAnsi="Times New Roman" w:cs="Times New Roman"/>
          <w:color w:val="222222"/>
          <w:sz w:val="24"/>
          <w:szCs w:val="24"/>
        </w:rPr>
        <w:t>.</w:t>
      </w:r>
    </w:p>
    <w:p w14:paraId="6274176D" w14:textId="77777777" w:rsidR="00C6325F" w:rsidRPr="008A255F" w:rsidRDefault="00C6325F" w:rsidP="00780E65">
      <w:pPr>
        <w:spacing w:after="200" w:line="276" w:lineRule="auto"/>
        <w:jc w:val="both"/>
        <w:rPr>
          <w:rFonts w:ascii="Times New Roman" w:eastAsia="Calibri" w:hAnsi="Times New Roman" w:cs="Times New Roman"/>
          <w:color w:val="222222"/>
          <w:sz w:val="24"/>
          <w:szCs w:val="24"/>
        </w:rPr>
      </w:pPr>
      <w:r w:rsidRPr="008A255F">
        <w:rPr>
          <w:rFonts w:ascii="Times New Roman" w:eastAsia="Calibri" w:hAnsi="Times New Roman" w:cs="Times New Roman"/>
          <w:color w:val="222222"/>
          <w:sz w:val="24"/>
          <w:szCs w:val="24"/>
        </w:rPr>
        <w:t xml:space="preserve">Текстурирование поверхности СЭ предполагает создание на его поверхности, например, микроразмерных четырёхугольных пирамидок (10- 20 мкм), а также других подобных конструкций: инвертированные пирамидки, нановолокна и т.д. Благодаря текстурированию </w:t>
      </w:r>
      <w:r w:rsidRPr="008A255F">
        <w:rPr>
          <w:rFonts w:ascii="Times New Roman" w:eastAsia="Calibri" w:hAnsi="Times New Roman" w:cs="Times New Roman"/>
          <w:color w:val="222222"/>
          <w:sz w:val="24"/>
          <w:szCs w:val="24"/>
        </w:rPr>
        <w:lastRenderedPageBreak/>
        <w:t>падающий свет многократно переотражается от граней пирамидок, таким образом больше света проникает вглубь материала и отражение от СЭ уменьшается.</w:t>
      </w:r>
      <w:r w:rsidR="00F5576D">
        <w:rPr>
          <w:rFonts w:ascii="Times New Roman" w:eastAsia="Calibri" w:hAnsi="Times New Roman" w:cs="Times New Roman"/>
          <w:color w:val="222222"/>
          <w:sz w:val="24"/>
          <w:szCs w:val="24"/>
        </w:rPr>
        <w:t xml:space="preserve"> (рис 2а)</w:t>
      </w:r>
    </w:p>
    <w:p w14:paraId="1AB3AC75" w14:textId="77777777" w:rsidR="00C947F1" w:rsidRPr="008A255F" w:rsidRDefault="00C6325F" w:rsidP="00780E65">
      <w:pPr>
        <w:spacing w:after="200" w:line="276" w:lineRule="auto"/>
        <w:jc w:val="center"/>
        <w:rPr>
          <w:rFonts w:ascii="Times New Roman" w:eastAsia="Calibri" w:hAnsi="Times New Roman" w:cs="Times New Roman"/>
          <w:color w:val="222222"/>
          <w:sz w:val="24"/>
          <w:szCs w:val="24"/>
        </w:rPr>
      </w:pPr>
      <w:r w:rsidRPr="008A255F">
        <w:rPr>
          <w:noProof/>
          <w:sz w:val="24"/>
          <w:szCs w:val="24"/>
          <w:lang w:eastAsia="ru-RU"/>
        </w:rPr>
        <w:drawing>
          <wp:inline distT="0" distB="0" distL="0" distR="0" wp14:anchorId="2221F717" wp14:editId="0C10F777">
            <wp:extent cx="2492135" cy="18669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266" cy="187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255F">
        <w:rPr>
          <w:rFonts w:ascii="Times New Roman" w:eastAsia="Calibri" w:hAnsi="Times New Roman" w:cs="Times New Roman"/>
          <w:color w:val="222222"/>
          <w:sz w:val="24"/>
          <w:szCs w:val="24"/>
        </w:rPr>
        <w:tab/>
      </w:r>
      <w:r w:rsidRPr="008A255F">
        <w:rPr>
          <w:rFonts w:ascii="Times New Roman" w:eastAsia="Calibri" w:hAnsi="Times New Roman" w:cs="Times New Roman"/>
          <w:color w:val="222222"/>
          <w:sz w:val="24"/>
          <w:szCs w:val="24"/>
        </w:rPr>
        <w:tab/>
      </w:r>
      <w:r w:rsidRPr="008A255F">
        <w:rPr>
          <w:rFonts w:ascii="Times New Roman" w:eastAsia="Calibri" w:hAnsi="Times New Roman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 wp14:anchorId="01F23600" wp14:editId="440E4018">
            <wp:extent cx="1920240" cy="19050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BC1A4" w14:textId="77777777" w:rsidR="00C947F1" w:rsidRPr="008A255F" w:rsidRDefault="00C947F1" w:rsidP="00780E65">
      <w:pPr>
        <w:spacing w:after="200" w:line="276" w:lineRule="auto"/>
        <w:jc w:val="center"/>
        <w:rPr>
          <w:rFonts w:ascii="Times New Roman" w:eastAsia="Calibri" w:hAnsi="Times New Roman" w:cs="Times New Roman"/>
          <w:color w:val="222222"/>
          <w:sz w:val="24"/>
          <w:szCs w:val="24"/>
        </w:rPr>
      </w:pPr>
      <w:r w:rsidRPr="008A255F">
        <w:rPr>
          <w:rFonts w:ascii="Times New Roman" w:eastAsia="Calibri" w:hAnsi="Times New Roman" w:cs="Times New Roman"/>
          <w:color w:val="222222"/>
          <w:sz w:val="24"/>
          <w:szCs w:val="24"/>
        </w:rPr>
        <w:t xml:space="preserve">Рисунок 2 – </w:t>
      </w:r>
      <w:r w:rsidR="00890347" w:rsidRPr="008A255F">
        <w:rPr>
          <w:rFonts w:ascii="Times New Roman" w:eastAsia="Calibri" w:hAnsi="Times New Roman" w:cs="Times New Roman"/>
          <w:color w:val="222222"/>
          <w:sz w:val="24"/>
          <w:szCs w:val="24"/>
        </w:rPr>
        <w:t>Схема</w:t>
      </w:r>
      <w:r w:rsidRPr="008A255F">
        <w:rPr>
          <w:rFonts w:ascii="Times New Roman" w:eastAsia="Calibri" w:hAnsi="Times New Roman" w:cs="Times New Roman"/>
          <w:color w:val="222222"/>
          <w:sz w:val="24"/>
          <w:szCs w:val="24"/>
        </w:rPr>
        <w:t xml:space="preserve"> </w:t>
      </w:r>
      <w:r w:rsidR="00890347" w:rsidRPr="008A255F">
        <w:rPr>
          <w:rFonts w:ascii="Times New Roman" w:eastAsia="Calibri" w:hAnsi="Times New Roman" w:cs="Times New Roman"/>
          <w:color w:val="222222"/>
          <w:sz w:val="24"/>
          <w:szCs w:val="24"/>
        </w:rPr>
        <w:t>отражения света от</w:t>
      </w:r>
      <w:r w:rsidR="007F01D5" w:rsidRPr="008A255F">
        <w:rPr>
          <w:rFonts w:ascii="Times New Roman" w:eastAsia="Calibri" w:hAnsi="Times New Roman" w:cs="Times New Roman"/>
          <w:color w:val="222222"/>
          <w:sz w:val="24"/>
          <w:szCs w:val="24"/>
        </w:rPr>
        <w:t xml:space="preserve"> т</w:t>
      </w:r>
      <w:r w:rsidR="00890347" w:rsidRPr="008A255F">
        <w:rPr>
          <w:rFonts w:ascii="Times New Roman" w:eastAsia="Calibri" w:hAnsi="Times New Roman" w:cs="Times New Roman"/>
          <w:color w:val="222222"/>
          <w:sz w:val="24"/>
          <w:szCs w:val="24"/>
        </w:rPr>
        <w:t>екстурированной поверхности</w:t>
      </w:r>
      <w:r w:rsidR="00281398" w:rsidRPr="008A255F">
        <w:rPr>
          <w:rFonts w:ascii="Times New Roman" w:eastAsia="Calibri" w:hAnsi="Times New Roman" w:cs="Times New Roman"/>
          <w:color w:val="222222"/>
          <w:sz w:val="24"/>
          <w:szCs w:val="24"/>
        </w:rPr>
        <w:t xml:space="preserve"> (а) и </w:t>
      </w:r>
      <w:r w:rsidR="00890347" w:rsidRPr="008A255F">
        <w:rPr>
          <w:rFonts w:ascii="Times New Roman" w:eastAsia="Calibri" w:hAnsi="Times New Roman" w:cs="Times New Roman"/>
          <w:color w:val="222222"/>
          <w:sz w:val="24"/>
          <w:szCs w:val="24"/>
        </w:rPr>
        <w:t xml:space="preserve">от </w:t>
      </w:r>
      <w:r w:rsidR="00281398" w:rsidRPr="008A255F">
        <w:rPr>
          <w:rFonts w:ascii="Times New Roman" w:eastAsia="Calibri" w:hAnsi="Times New Roman" w:cs="Times New Roman"/>
          <w:color w:val="222222"/>
          <w:sz w:val="24"/>
          <w:szCs w:val="24"/>
        </w:rPr>
        <w:t>просветляющего покрытия (б)</w:t>
      </w:r>
    </w:p>
    <w:p w14:paraId="6470B92C" w14:textId="77777777" w:rsidR="00C6325F" w:rsidRPr="008A255F" w:rsidRDefault="00C6325F" w:rsidP="00780E65">
      <w:pPr>
        <w:spacing w:after="200" w:line="276" w:lineRule="auto"/>
        <w:jc w:val="both"/>
        <w:rPr>
          <w:rFonts w:ascii="Times New Roman" w:eastAsia="Calibri" w:hAnsi="Times New Roman" w:cs="Times New Roman"/>
          <w:color w:val="70AD47" w:themeColor="accent6"/>
          <w:sz w:val="24"/>
          <w:szCs w:val="24"/>
        </w:rPr>
      </w:pPr>
      <w:r w:rsidRPr="008A255F">
        <w:rPr>
          <w:rFonts w:ascii="Times New Roman" w:eastAsia="Calibri" w:hAnsi="Times New Roman" w:cs="Times New Roman"/>
          <w:color w:val="222222"/>
          <w:sz w:val="24"/>
          <w:szCs w:val="24"/>
        </w:rPr>
        <w:t xml:space="preserve">Просветляющее покрытие работает по-другому.  На поверхность материала наносится один или, для более сильного эффекта, несколько наноразмерных  прозрачных диэлектрических слоёв. В качестве материалов могут выступать, например, оксиды или нитриды металлов и полупроводников (рис. </w:t>
      </w:r>
      <w:r w:rsidR="00890347" w:rsidRPr="008A255F">
        <w:rPr>
          <w:rFonts w:ascii="Times New Roman" w:eastAsia="Calibri" w:hAnsi="Times New Roman" w:cs="Times New Roman"/>
          <w:color w:val="222222"/>
          <w:sz w:val="24"/>
          <w:szCs w:val="24"/>
        </w:rPr>
        <w:t>2</w:t>
      </w:r>
      <w:r w:rsidR="00281398" w:rsidRPr="008A255F">
        <w:rPr>
          <w:rFonts w:ascii="Times New Roman" w:eastAsia="Calibri" w:hAnsi="Times New Roman" w:cs="Times New Roman"/>
          <w:color w:val="222222"/>
          <w:sz w:val="24"/>
          <w:szCs w:val="24"/>
        </w:rPr>
        <w:t>б</w:t>
      </w:r>
      <w:r w:rsidRPr="008A255F">
        <w:rPr>
          <w:rFonts w:ascii="Times New Roman" w:eastAsia="Calibri" w:hAnsi="Times New Roman" w:cs="Times New Roman"/>
          <w:color w:val="222222"/>
          <w:sz w:val="24"/>
          <w:szCs w:val="24"/>
        </w:rPr>
        <w:t xml:space="preserve">). </w:t>
      </w:r>
    </w:p>
    <w:p w14:paraId="537CABEB" w14:textId="77777777" w:rsidR="000C15E7" w:rsidRPr="008A255F" w:rsidRDefault="000C15E7" w:rsidP="00780E65">
      <w:pPr>
        <w:spacing w:after="200" w:line="276" w:lineRule="auto"/>
        <w:jc w:val="both"/>
        <w:rPr>
          <w:rFonts w:ascii="Times New Roman" w:eastAsia="Calibri" w:hAnsi="Times New Roman" w:cs="Times New Roman"/>
          <w:color w:val="222222"/>
          <w:sz w:val="24"/>
          <w:szCs w:val="24"/>
        </w:rPr>
      </w:pPr>
      <w:r w:rsidRPr="008A255F">
        <w:rPr>
          <w:rFonts w:ascii="Times New Roman" w:eastAsia="Calibri" w:hAnsi="Times New Roman" w:cs="Times New Roman"/>
          <w:color w:val="222222"/>
          <w:sz w:val="24"/>
          <w:szCs w:val="24"/>
        </w:rPr>
        <w:t xml:space="preserve">Основная идея в том, что </w:t>
      </w:r>
      <w:r w:rsidR="00890347" w:rsidRPr="008A255F">
        <w:rPr>
          <w:rFonts w:ascii="Times New Roman" w:eastAsia="Calibri" w:hAnsi="Times New Roman" w:cs="Times New Roman"/>
          <w:color w:val="222222"/>
          <w:sz w:val="24"/>
          <w:szCs w:val="24"/>
        </w:rPr>
        <w:t>электромагнитные волны</w:t>
      </w:r>
      <w:r w:rsidRPr="008A255F">
        <w:rPr>
          <w:rFonts w:ascii="Times New Roman" w:eastAsia="Calibri" w:hAnsi="Times New Roman" w:cs="Times New Roman"/>
          <w:color w:val="222222"/>
          <w:sz w:val="24"/>
          <w:szCs w:val="24"/>
        </w:rPr>
        <w:t xml:space="preserve">, отражённые от двух разделов сред, </w:t>
      </w:r>
      <w:r w:rsidR="00982E26" w:rsidRPr="008A255F">
        <w:rPr>
          <w:rFonts w:ascii="Times New Roman" w:eastAsia="Calibri" w:hAnsi="Times New Roman" w:cs="Times New Roman"/>
          <w:color w:val="222222"/>
          <w:sz w:val="24"/>
          <w:szCs w:val="24"/>
        </w:rPr>
        <w:t>0</w:t>
      </w:r>
      <w:r w:rsidRPr="008A255F">
        <w:rPr>
          <w:rFonts w:ascii="Times New Roman" w:eastAsia="Calibri" w:hAnsi="Times New Roman" w:cs="Times New Roman"/>
          <w:color w:val="222222"/>
          <w:sz w:val="24"/>
          <w:szCs w:val="24"/>
        </w:rPr>
        <w:t>-</w:t>
      </w:r>
      <w:r w:rsidR="00982E26" w:rsidRPr="008A255F">
        <w:rPr>
          <w:rFonts w:ascii="Times New Roman" w:eastAsia="Calibri" w:hAnsi="Times New Roman" w:cs="Times New Roman"/>
          <w:color w:val="222222"/>
          <w:sz w:val="24"/>
          <w:szCs w:val="24"/>
        </w:rPr>
        <w:t>1</w:t>
      </w:r>
      <w:r w:rsidRPr="008A255F">
        <w:rPr>
          <w:rFonts w:ascii="Times New Roman" w:eastAsia="Calibri" w:hAnsi="Times New Roman" w:cs="Times New Roman"/>
          <w:color w:val="222222"/>
          <w:sz w:val="24"/>
          <w:szCs w:val="24"/>
        </w:rPr>
        <w:t xml:space="preserve"> и </w:t>
      </w:r>
      <w:r w:rsidR="00982E26" w:rsidRPr="008A255F">
        <w:rPr>
          <w:rFonts w:ascii="Times New Roman" w:eastAsia="Calibri" w:hAnsi="Times New Roman" w:cs="Times New Roman"/>
          <w:color w:val="222222"/>
          <w:sz w:val="24"/>
          <w:szCs w:val="24"/>
        </w:rPr>
        <w:t>1</w:t>
      </w:r>
      <w:r w:rsidRPr="008A255F">
        <w:rPr>
          <w:rFonts w:ascii="Times New Roman" w:eastAsia="Calibri" w:hAnsi="Times New Roman" w:cs="Times New Roman"/>
          <w:color w:val="222222"/>
          <w:sz w:val="24"/>
          <w:szCs w:val="24"/>
        </w:rPr>
        <w:t>-</w:t>
      </w:r>
      <w:r w:rsidR="00982E26" w:rsidRPr="008A255F">
        <w:rPr>
          <w:rFonts w:ascii="Times New Roman" w:eastAsia="Calibri" w:hAnsi="Times New Roman" w:cs="Times New Roman"/>
          <w:color w:val="222222"/>
          <w:sz w:val="24"/>
          <w:szCs w:val="24"/>
        </w:rPr>
        <w:t>2</w:t>
      </w:r>
      <w:r w:rsidRPr="008A255F">
        <w:rPr>
          <w:rFonts w:ascii="Times New Roman" w:eastAsia="Calibri" w:hAnsi="Times New Roman" w:cs="Times New Roman"/>
          <w:color w:val="222222"/>
          <w:sz w:val="24"/>
          <w:szCs w:val="24"/>
        </w:rPr>
        <w:t>, будут находиться в противофазе при определённой толщине слоя</w:t>
      </w:r>
      <w:r w:rsidR="00982E26" w:rsidRPr="008A255F">
        <w:rPr>
          <w:rFonts w:ascii="Times New Roman" w:eastAsia="Calibri" w:hAnsi="Times New Roman" w:cs="Times New Roman"/>
          <w:color w:val="222222"/>
          <w:sz w:val="24"/>
          <w:szCs w:val="24"/>
        </w:rPr>
        <w:t xml:space="preserve"> (или слоёв)</w:t>
      </w:r>
      <w:r w:rsidRPr="008A255F">
        <w:rPr>
          <w:rFonts w:ascii="Times New Roman" w:eastAsia="Calibri" w:hAnsi="Times New Roman" w:cs="Times New Roman"/>
          <w:color w:val="222222"/>
          <w:sz w:val="24"/>
          <w:szCs w:val="24"/>
        </w:rPr>
        <w:t>. В результате</w:t>
      </w:r>
      <w:r w:rsidR="001F03C0" w:rsidRPr="008A255F">
        <w:rPr>
          <w:rFonts w:ascii="Times New Roman" w:eastAsia="Calibri" w:hAnsi="Times New Roman" w:cs="Times New Roman"/>
          <w:color w:val="222222"/>
          <w:sz w:val="24"/>
          <w:szCs w:val="24"/>
        </w:rPr>
        <w:t xml:space="preserve"> эффекта</w:t>
      </w:r>
      <w:r w:rsidRPr="008A255F">
        <w:rPr>
          <w:rFonts w:ascii="Times New Roman" w:eastAsia="Calibri" w:hAnsi="Times New Roman" w:cs="Times New Roman"/>
          <w:color w:val="222222"/>
          <w:sz w:val="24"/>
          <w:szCs w:val="24"/>
        </w:rPr>
        <w:t xml:space="preserve"> интерференции </w:t>
      </w:r>
      <w:r w:rsidR="001F03C0" w:rsidRPr="008A255F">
        <w:rPr>
          <w:rFonts w:ascii="Times New Roman" w:eastAsia="Calibri" w:hAnsi="Times New Roman" w:cs="Times New Roman"/>
          <w:color w:val="222222"/>
          <w:sz w:val="24"/>
          <w:szCs w:val="24"/>
        </w:rPr>
        <w:t>амплитуда отраженного излучения будет снижаться</w:t>
      </w:r>
      <w:r w:rsidRPr="008A255F">
        <w:rPr>
          <w:rFonts w:ascii="Times New Roman" w:eastAsia="Calibri" w:hAnsi="Times New Roman" w:cs="Times New Roman"/>
          <w:color w:val="222222"/>
          <w:sz w:val="24"/>
          <w:szCs w:val="24"/>
        </w:rPr>
        <w:t xml:space="preserve">, </w:t>
      </w:r>
      <w:r w:rsidR="009A024C" w:rsidRPr="008A255F">
        <w:rPr>
          <w:rFonts w:ascii="Times New Roman" w:eastAsia="Calibri" w:hAnsi="Times New Roman" w:cs="Times New Roman"/>
          <w:color w:val="222222"/>
          <w:sz w:val="24"/>
          <w:szCs w:val="24"/>
        </w:rPr>
        <w:t>при этом будет уменьшаться коэффициент отражения.</w:t>
      </w:r>
    </w:p>
    <w:p w14:paraId="70DC3587" w14:textId="77777777" w:rsidR="009A024C" w:rsidRPr="008A255F" w:rsidRDefault="009A024C" w:rsidP="00780E65">
      <w:pPr>
        <w:spacing w:after="200" w:line="276" w:lineRule="auto"/>
        <w:jc w:val="both"/>
        <w:rPr>
          <w:rFonts w:ascii="Times New Roman" w:eastAsia="Calibri" w:hAnsi="Times New Roman" w:cs="Times New Roman"/>
          <w:color w:val="222222"/>
          <w:sz w:val="24"/>
          <w:szCs w:val="24"/>
        </w:rPr>
      </w:pPr>
      <w:r w:rsidRPr="008A255F">
        <w:rPr>
          <w:rFonts w:ascii="Times New Roman" w:eastAsia="Calibri" w:hAnsi="Times New Roman" w:cs="Times New Roman"/>
          <w:color w:val="222222"/>
          <w:sz w:val="24"/>
          <w:szCs w:val="24"/>
        </w:rPr>
        <w:t>Для формирования наноразмерных диэлектрических слоёв существует несколько методов: метод термического напыления, метод плазмохимического осаждения, химического осаждения, а также метод магнетронного распыления. У каждого метода существуют свои преимущества и недостатки. Метод магнетронного распыления отличается низкой стоимостью процесса, а также хорошей воспроизводимостью.</w:t>
      </w:r>
    </w:p>
    <w:p w14:paraId="4AFE701B" w14:textId="77777777" w:rsidR="000C15E7" w:rsidRPr="008A255F" w:rsidRDefault="000C15E7" w:rsidP="00780E65">
      <w:pPr>
        <w:pStyle w:val="BodyText"/>
        <w:ind w:right="-143"/>
        <w:jc w:val="both"/>
        <w:rPr>
          <w:rFonts w:ascii="Times New Roman" w:hAnsi="Times New Roman"/>
          <w:sz w:val="24"/>
          <w:szCs w:val="24"/>
        </w:rPr>
      </w:pPr>
      <w:r w:rsidRPr="008A255F">
        <w:rPr>
          <w:rFonts w:ascii="Times New Roman" w:hAnsi="Times New Roman"/>
          <w:sz w:val="24"/>
          <w:szCs w:val="24"/>
        </w:rPr>
        <w:t>Целью данной работы является разработка технологии формирования просветляющего покрытия на основе слоев SiO</w:t>
      </w:r>
      <w:r w:rsidRPr="008A255F">
        <w:rPr>
          <w:rFonts w:ascii="Times New Roman" w:hAnsi="Times New Roman"/>
          <w:sz w:val="24"/>
          <w:szCs w:val="24"/>
          <w:vertAlign w:val="subscript"/>
        </w:rPr>
        <w:t>2</w:t>
      </w:r>
      <w:r w:rsidRPr="008A255F">
        <w:rPr>
          <w:rFonts w:ascii="Times New Roman" w:hAnsi="Times New Roman"/>
          <w:sz w:val="24"/>
          <w:szCs w:val="24"/>
        </w:rPr>
        <w:t xml:space="preserve"> и Si</w:t>
      </w:r>
      <w:r w:rsidRPr="008A255F">
        <w:rPr>
          <w:rFonts w:ascii="Times New Roman" w:hAnsi="Times New Roman"/>
          <w:sz w:val="24"/>
          <w:szCs w:val="24"/>
          <w:vertAlign w:val="subscript"/>
        </w:rPr>
        <w:t>3</w:t>
      </w:r>
      <w:r w:rsidRPr="008A255F">
        <w:rPr>
          <w:rFonts w:ascii="Times New Roman" w:hAnsi="Times New Roman"/>
          <w:sz w:val="24"/>
          <w:szCs w:val="24"/>
        </w:rPr>
        <w:t>N</w:t>
      </w:r>
      <w:r w:rsidRPr="008A255F">
        <w:rPr>
          <w:rFonts w:ascii="Times New Roman" w:hAnsi="Times New Roman"/>
          <w:sz w:val="24"/>
          <w:szCs w:val="24"/>
          <w:vertAlign w:val="subscript"/>
        </w:rPr>
        <w:t>4</w:t>
      </w:r>
      <w:r w:rsidRPr="008A255F">
        <w:rPr>
          <w:rFonts w:ascii="Times New Roman" w:hAnsi="Times New Roman"/>
          <w:sz w:val="24"/>
          <w:szCs w:val="24"/>
        </w:rPr>
        <w:t xml:space="preserve"> </w:t>
      </w:r>
      <w:r w:rsidR="007161B5" w:rsidRPr="008A255F">
        <w:rPr>
          <w:rFonts w:ascii="Times New Roman" w:hAnsi="Times New Roman"/>
          <w:sz w:val="24"/>
          <w:szCs w:val="24"/>
        </w:rPr>
        <w:t xml:space="preserve">методом магнетронного распыления </w:t>
      </w:r>
      <w:r w:rsidRPr="008A255F">
        <w:rPr>
          <w:rFonts w:ascii="Times New Roman" w:hAnsi="Times New Roman"/>
          <w:sz w:val="24"/>
          <w:szCs w:val="24"/>
        </w:rPr>
        <w:t>для солнечных элементов</w:t>
      </w:r>
      <w:r w:rsidR="007161B5" w:rsidRPr="008A255F">
        <w:rPr>
          <w:rFonts w:ascii="Times New Roman" w:hAnsi="Times New Roman"/>
          <w:sz w:val="24"/>
          <w:szCs w:val="24"/>
        </w:rPr>
        <w:t xml:space="preserve"> с текстурированной поверхностью. </w:t>
      </w:r>
    </w:p>
    <w:p w14:paraId="1E1FA396" w14:textId="77777777" w:rsidR="003A6754" w:rsidRPr="008A255F" w:rsidRDefault="000C15E7" w:rsidP="00780E65">
      <w:pPr>
        <w:pStyle w:val="BodyText"/>
        <w:ind w:right="-143"/>
        <w:jc w:val="both"/>
        <w:rPr>
          <w:rFonts w:ascii="Times New Roman" w:hAnsi="Times New Roman"/>
          <w:sz w:val="24"/>
          <w:szCs w:val="24"/>
        </w:rPr>
      </w:pPr>
      <w:r w:rsidRPr="008A255F">
        <w:rPr>
          <w:rFonts w:ascii="Times New Roman" w:hAnsi="Times New Roman"/>
          <w:sz w:val="24"/>
          <w:szCs w:val="24"/>
        </w:rPr>
        <w:t xml:space="preserve">В дальнейшем эта технология будет использована при </w:t>
      </w:r>
      <w:r w:rsidR="00890347" w:rsidRPr="008A255F">
        <w:rPr>
          <w:rFonts w:ascii="Times New Roman" w:hAnsi="Times New Roman"/>
          <w:sz w:val="24"/>
          <w:szCs w:val="24"/>
        </w:rPr>
        <w:t>изготовлении солнечных элементов</w:t>
      </w:r>
      <w:r w:rsidR="009952C1" w:rsidRPr="008A255F">
        <w:rPr>
          <w:rFonts w:ascii="Times New Roman" w:hAnsi="Times New Roman"/>
          <w:sz w:val="24"/>
          <w:szCs w:val="24"/>
        </w:rPr>
        <w:t xml:space="preserve"> в Академическом Университете РАН</w:t>
      </w:r>
      <w:r w:rsidR="001F03C0" w:rsidRPr="008A255F">
        <w:rPr>
          <w:rFonts w:ascii="Times New Roman" w:hAnsi="Times New Roman"/>
          <w:sz w:val="24"/>
          <w:szCs w:val="24"/>
        </w:rPr>
        <w:t xml:space="preserve">. </w:t>
      </w:r>
    </w:p>
    <w:p w14:paraId="3ED37AEC" w14:textId="77777777" w:rsidR="009A024C" w:rsidRPr="008A255F" w:rsidRDefault="009A024C" w:rsidP="00780E65">
      <w:pPr>
        <w:pStyle w:val="BodyText"/>
        <w:ind w:right="-143"/>
        <w:jc w:val="both"/>
        <w:rPr>
          <w:rFonts w:ascii="Times New Roman" w:hAnsi="Times New Roman"/>
          <w:sz w:val="24"/>
          <w:szCs w:val="24"/>
        </w:rPr>
      </w:pPr>
    </w:p>
    <w:p w14:paraId="521F89DF" w14:textId="77777777" w:rsidR="00F55185" w:rsidRDefault="00F55185" w:rsidP="00780E65">
      <w:pPr>
        <w:spacing w:line="276" w:lineRule="auto"/>
        <w:rPr>
          <w:rFonts w:ascii="Times New Roman" w:eastAsiaTheme="majorEastAsia" w:hAnsi="Times New Roman" w:cs="Times New Roman"/>
          <w:bCs/>
          <w:sz w:val="24"/>
          <w:szCs w:val="24"/>
          <w:lang w:eastAsia="ru-RU"/>
        </w:rPr>
      </w:pPr>
      <w:bookmarkStart w:id="18" w:name="_Toc535753973"/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EF91D8F" w14:textId="77777777" w:rsidR="008A7353" w:rsidRPr="00F55185" w:rsidRDefault="000C15E7" w:rsidP="00780E65">
      <w:pPr>
        <w:pStyle w:val="Heading1"/>
        <w:numPr>
          <w:ilvl w:val="0"/>
          <w:numId w:val="8"/>
        </w:numPr>
        <w:spacing w:before="0" w:after="100" w:line="276" w:lineRule="auto"/>
        <w:ind w:left="714" w:hanging="357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8A255F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МЕТОД</w:t>
      </w:r>
      <w:r w:rsidR="00FB20E0" w:rsidRPr="008A255F">
        <w:rPr>
          <w:rFonts w:ascii="Times New Roman" w:hAnsi="Times New Roman" w:cs="Times New Roman"/>
          <w:b w:val="0"/>
          <w:color w:val="auto"/>
          <w:sz w:val="24"/>
          <w:szCs w:val="24"/>
        </w:rPr>
        <w:t>ИКА ЭКСПЕРИМЕНТА</w:t>
      </w:r>
      <w:bookmarkEnd w:id="18"/>
    </w:p>
    <w:p w14:paraId="55EFBFDA" w14:textId="77777777" w:rsidR="008A7353" w:rsidRPr="008A255F" w:rsidRDefault="00E0073C" w:rsidP="00780E65">
      <w:pPr>
        <w:pStyle w:val="Heading2"/>
        <w:spacing w:before="0" w:after="60" w:line="276" w:lineRule="auto"/>
        <w:jc w:val="center"/>
        <w:rPr>
          <w:rFonts w:ascii="Times New Roman" w:hAnsi="Times New Roman"/>
          <w:i/>
          <w:color w:val="auto"/>
          <w:sz w:val="24"/>
          <w:szCs w:val="24"/>
        </w:rPr>
      </w:pPr>
      <w:bookmarkStart w:id="19" w:name="_Toc535753974"/>
      <w:r w:rsidRPr="008A255F">
        <w:rPr>
          <w:rFonts w:ascii="Times New Roman" w:hAnsi="Times New Roman"/>
          <w:i/>
          <w:color w:val="auto"/>
          <w:sz w:val="24"/>
          <w:szCs w:val="24"/>
        </w:rPr>
        <w:t xml:space="preserve">2.1 </w:t>
      </w:r>
      <w:r w:rsidR="00A61E35" w:rsidRPr="008A255F">
        <w:rPr>
          <w:rFonts w:ascii="Times New Roman" w:hAnsi="Times New Roman"/>
          <w:i/>
          <w:color w:val="auto"/>
          <w:sz w:val="24"/>
          <w:szCs w:val="24"/>
        </w:rPr>
        <w:t>Метод магнетронного распыления</w:t>
      </w:r>
      <w:bookmarkEnd w:id="19"/>
    </w:p>
    <w:p w14:paraId="69A00448" w14:textId="23B18A99" w:rsidR="00307CAE" w:rsidRPr="008A255F" w:rsidRDefault="00560F41" w:rsidP="00780E6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color w:val="70AD47" w:themeColor="accent6"/>
          <w:sz w:val="24"/>
          <w:szCs w:val="24"/>
        </w:rPr>
      </w:pPr>
      <w:proofErr w:type="spellStart"/>
      <w:r w:rsidRPr="008A255F">
        <w:rPr>
          <w:rFonts w:ascii="Times New Roman" w:hAnsi="Times New Roman"/>
          <w:sz w:val="24"/>
          <w:szCs w:val="24"/>
        </w:rPr>
        <w:t>Наноразмерные</w:t>
      </w:r>
      <w:proofErr w:type="spellEnd"/>
      <w:r w:rsidRPr="008A255F">
        <w:rPr>
          <w:rFonts w:ascii="Times New Roman" w:hAnsi="Times New Roman"/>
          <w:sz w:val="24"/>
          <w:szCs w:val="24"/>
        </w:rPr>
        <w:t xml:space="preserve"> с</w:t>
      </w:r>
      <w:r w:rsidR="008A7353" w:rsidRPr="008A255F">
        <w:rPr>
          <w:rFonts w:ascii="Times New Roman" w:hAnsi="Times New Roman"/>
          <w:sz w:val="24"/>
          <w:szCs w:val="24"/>
        </w:rPr>
        <w:t>лои SiO</w:t>
      </w:r>
      <w:r w:rsidR="008A7353" w:rsidRPr="008A255F">
        <w:rPr>
          <w:rFonts w:ascii="Times New Roman" w:hAnsi="Times New Roman"/>
          <w:sz w:val="24"/>
          <w:szCs w:val="24"/>
          <w:vertAlign w:val="subscript"/>
        </w:rPr>
        <w:t>2</w:t>
      </w:r>
      <w:r w:rsidR="008A7353" w:rsidRPr="008A255F">
        <w:rPr>
          <w:rFonts w:ascii="Times New Roman" w:hAnsi="Times New Roman"/>
          <w:sz w:val="24"/>
          <w:szCs w:val="24"/>
        </w:rPr>
        <w:t xml:space="preserve"> и Si</w:t>
      </w:r>
      <w:r w:rsidR="008A7353" w:rsidRPr="008A255F">
        <w:rPr>
          <w:rFonts w:ascii="Times New Roman" w:hAnsi="Times New Roman"/>
          <w:sz w:val="24"/>
          <w:szCs w:val="24"/>
          <w:vertAlign w:val="subscript"/>
        </w:rPr>
        <w:t>3</w:t>
      </w:r>
      <w:r w:rsidR="008A7353" w:rsidRPr="008A255F">
        <w:rPr>
          <w:rFonts w:ascii="Times New Roman" w:hAnsi="Times New Roman"/>
          <w:sz w:val="24"/>
          <w:szCs w:val="24"/>
        </w:rPr>
        <w:t>N</w:t>
      </w:r>
      <w:r w:rsidR="008A7353" w:rsidRPr="008A255F">
        <w:rPr>
          <w:rFonts w:ascii="Times New Roman" w:hAnsi="Times New Roman"/>
          <w:sz w:val="24"/>
          <w:szCs w:val="24"/>
          <w:vertAlign w:val="subscript"/>
        </w:rPr>
        <w:t xml:space="preserve">4 </w:t>
      </w:r>
      <w:r w:rsidR="008A7353" w:rsidRPr="008A255F">
        <w:rPr>
          <w:rFonts w:ascii="Times New Roman" w:hAnsi="Times New Roman"/>
          <w:sz w:val="24"/>
          <w:szCs w:val="24"/>
        </w:rPr>
        <w:t>выращивали на установке ВЧ магнетронного распыления BOC EDWARDS</w:t>
      </w:r>
      <w:r w:rsidR="009952C1" w:rsidRPr="008A255F">
        <w:rPr>
          <w:rFonts w:ascii="Times New Roman" w:hAnsi="Times New Roman"/>
          <w:sz w:val="24"/>
          <w:szCs w:val="24"/>
        </w:rPr>
        <w:t xml:space="preserve"> </w:t>
      </w:r>
      <w:r w:rsidR="009952C1" w:rsidRPr="008A255F">
        <w:rPr>
          <w:rFonts w:ascii="Times New Roman" w:hAnsi="Times New Roman"/>
          <w:sz w:val="24"/>
          <w:szCs w:val="24"/>
          <w:lang w:val="en-US"/>
        </w:rPr>
        <w:t>Auto</w:t>
      </w:r>
      <w:r w:rsidR="009952C1" w:rsidRPr="008A255F">
        <w:rPr>
          <w:rFonts w:ascii="Times New Roman" w:hAnsi="Times New Roman"/>
          <w:sz w:val="24"/>
          <w:szCs w:val="24"/>
        </w:rPr>
        <w:t xml:space="preserve"> 500 </w:t>
      </w:r>
      <w:r w:rsidR="009952C1" w:rsidRPr="008A255F">
        <w:rPr>
          <w:rFonts w:ascii="Times New Roman" w:hAnsi="Times New Roman"/>
          <w:sz w:val="24"/>
          <w:szCs w:val="24"/>
          <w:lang w:val="en-US"/>
        </w:rPr>
        <w:t>RF</w:t>
      </w:r>
      <w:r w:rsidR="008A7353" w:rsidRPr="008A255F">
        <w:rPr>
          <w:rFonts w:ascii="Times New Roman" w:hAnsi="Times New Roman"/>
          <w:sz w:val="24"/>
          <w:szCs w:val="24"/>
        </w:rPr>
        <w:t xml:space="preserve"> при мощности магнетрона 100 – 300 Вт и давлении</w:t>
      </w:r>
      <w:r w:rsidRPr="008A255F">
        <w:rPr>
          <w:rFonts w:ascii="Times New Roman" w:hAnsi="Times New Roman"/>
          <w:sz w:val="24"/>
          <w:szCs w:val="24"/>
        </w:rPr>
        <w:t xml:space="preserve"> в рабочей камере</w:t>
      </w:r>
      <w:r w:rsidR="008A7353" w:rsidRPr="008A255F">
        <w:rPr>
          <w:rFonts w:ascii="Times New Roman" w:hAnsi="Times New Roman"/>
          <w:sz w:val="24"/>
          <w:szCs w:val="24"/>
        </w:rPr>
        <w:t xml:space="preserve"> 10</w:t>
      </w:r>
      <w:r w:rsidR="008A7353" w:rsidRPr="008A255F">
        <w:rPr>
          <w:rStyle w:val="Sup"/>
          <w:rFonts w:ascii="Times New Roman" w:hAnsi="Times New Roman"/>
          <w:sz w:val="24"/>
          <w:szCs w:val="24"/>
        </w:rPr>
        <w:t>-</w:t>
      </w:r>
      <w:r w:rsidR="009952C1" w:rsidRPr="008A255F">
        <w:rPr>
          <w:rStyle w:val="Sup"/>
          <w:rFonts w:ascii="Times New Roman" w:hAnsi="Times New Roman"/>
          <w:sz w:val="24"/>
          <w:szCs w:val="24"/>
        </w:rPr>
        <w:t>3</w:t>
      </w:r>
      <w:r w:rsidR="008A7353" w:rsidRPr="008A255F">
        <w:rPr>
          <w:rFonts w:ascii="Times New Roman" w:hAnsi="Times New Roman"/>
          <w:sz w:val="24"/>
          <w:szCs w:val="24"/>
        </w:rPr>
        <w:t xml:space="preserve"> мбар.  </w:t>
      </w:r>
      <w:r w:rsidRPr="008A255F">
        <w:rPr>
          <w:rFonts w:ascii="Times New Roman" w:hAnsi="Times New Roman"/>
          <w:sz w:val="24"/>
          <w:szCs w:val="24"/>
        </w:rPr>
        <w:t>Данный</w:t>
      </w:r>
      <w:r w:rsidR="008A7353" w:rsidRPr="008A255F">
        <w:rPr>
          <w:rFonts w:ascii="Times New Roman" w:hAnsi="Times New Roman"/>
          <w:sz w:val="24"/>
          <w:szCs w:val="24"/>
        </w:rPr>
        <w:t xml:space="preserve"> метод</w:t>
      </w:r>
      <w:r w:rsidRPr="008A255F">
        <w:rPr>
          <w:rFonts w:ascii="Times New Roman" w:hAnsi="Times New Roman"/>
          <w:sz w:val="24"/>
          <w:szCs w:val="24"/>
        </w:rPr>
        <w:t xml:space="preserve"> подробно</w:t>
      </w:r>
      <w:r w:rsidR="008A7353" w:rsidRPr="008A255F">
        <w:rPr>
          <w:rFonts w:ascii="Times New Roman" w:hAnsi="Times New Roman"/>
          <w:sz w:val="24"/>
          <w:szCs w:val="24"/>
        </w:rPr>
        <w:t xml:space="preserve"> описан в [</w:t>
      </w:r>
      <w:r w:rsidR="00C26240" w:rsidRPr="008A255F">
        <w:rPr>
          <w:rFonts w:ascii="Times New Roman" w:hAnsi="Times New Roman"/>
          <w:sz w:val="24"/>
          <w:szCs w:val="24"/>
        </w:rPr>
        <w:t>1</w:t>
      </w:r>
      <w:r w:rsidR="008A7353" w:rsidRPr="008A255F">
        <w:rPr>
          <w:rFonts w:ascii="Times New Roman" w:hAnsi="Times New Roman"/>
          <w:sz w:val="24"/>
          <w:szCs w:val="24"/>
        </w:rPr>
        <w:t>]</w:t>
      </w:r>
      <w:r w:rsidRPr="008A255F">
        <w:rPr>
          <w:rFonts w:ascii="Times New Roman" w:hAnsi="Times New Roman"/>
          <w:sz w:val="24"/>
          <w:szCs w:val="24"/>
        </w:rPr>
        <w:t>. Принцип работы метода показан на рисунке 3. В качестве источника кремния</w:t>
      </w:r>
      <w:r w:rsidR="008A7353" w:rsidRPr="008A255F">
        <w:rPr>
          <w:rFonts w:ascii="Times New Roman" w:hAnsi="Times New Roman"/>
          <w:sz w:val="24"/>
          <w:szCs w:val="24"/>
        </w:rPr>
        <w:t xml:space="preserve"> </w:t>
      </w:r>
      <w:r w:rsidRPr="008A255F">
        <w:rPr>
          <w:rFonts w:ascii="Times New Roman" w:hAnsi="Times New Roman"/>
          <w:sz w:val="24"/>
          <w:szCs w:val="24"/>
        </w:rPr>
        <w:t>выступала</w:t>
      </w:r>
      <w:r w:rsidR="008A7353" w:rsidRPr="008A255F">
        <w:rPr>
          <w:rFonts w:ascii="Times New Roman" w:hAnsi="Times New Roman"/>
          <w:sz w:val="24"/>
          <w:szCs w:val="24"/>
        </w:rPr>
        <w:t xml:space="preserve"> кремниевая (99.9999%) мишень</w:t>
      </w:r>
      <w:r w:rsidR="009952C1" w:rsidRPr="008A255F">
        <w:rPr>
          <w:rFonts w:ascii="Times New Roman" w:hAnsi="Times New Roman"/>
          <w:sz w:val="24"/>
          <w:szCs w:val="24"/>
        </w:rPr>
        <w:t xml:space="preserve"> диаметром 3 дюйма</w:t>
      </w:r>
      <w:r w:rsidR="008A7353" w:rsidRPr="008A255F">
        <w:rPr>
          <w:rFonts w:ascii="Times New Roman" w:hAnsi="Times New Roman"/>
          <w:sz w:val="24"/>
          <w:szCs w:val="24"/>
        </w:rPr>
        <w:t xml:space="preserve">. Во время каждого эксперимента </w:t>
      </w:r>
      <w:r w:rsidR="009952C1" w:rsidRPr="008A255F">
        <w:rPr>
          <w:rFonts w:ascii="Times New Roman" w:hAnsi="Times New Roman"/>
          <w:sz w:val="24"/>
          <w:szCs w:val="24"/>
        </w:rPr>
        <w:t>на подложкодержатель</w:t>
      </w:r>
      <w:r w:rsidR="008A7353" w:rsidRPr="008A255F">
        <w:rPr>
          <w:rFonts w:ascii="Times New Roman" w:hAnsi="Times New Roman"/>
          <w:sz w:val="24"/>
          <w:szCs w:val="24"/>
        </w:rPr>
        <w:t xml:space="preserve"> </w:t>
      </w:r>
      <w:r w:rsidR="009952C1" w:rsidRPr="008A255F">
        <w:rPr>
          <w:rFonts w:ascii="Times New Roman" w:hAnsi="Times New Roman"/>
          <w:sz w:val="24"/>
          <w:szCs w:val="24"/>
        </w:rPr>
        <w:t>устанавливалась</w:t>
      </w:r>
      <w:r w:rsidR="008A7353" w:rsidRPr="008A255F">
        <w:rPr>
          <w:rFonts w:ascii="Times New Roman" w:hAnsi="Times New Roman"/>
          <w:sz w:val="24"/>
          <w:szCs w:val="24"/>
        </w:rPr>
        <w:t xml:space="preserve"> подложка из кремния и кварцевая пластина, которая была нужна для подтверждения, что </w:t>
      </w:r>
      <w:r w:rsidRPr="008A255F">
        <w:rPr>
          <w:rFonts w:ascii="Times New Roman" w:hAnsi="Times New Roman"/>
          <w:sz w:val="24"/>
          <w:szCs w:val="24"/>
        </w:rPr>
        <w:t>осажденный</w:t>
      </w:r>
      <w:r w:rsidR="008A7353" w:rsidRPr="008A255F">
        <w:rPr>
          <w:rFonts w:ascii="Times New Roman" w:hAnsi="Times New Roman"/>
          <w:sz w:val="24"/>
          <w:szCs w:val="24"/>
        </w:rPr>
        <w:t xml:space="preserve"> слой прозрачен.</w:t>
      </w:r>
      <w:r w:rsidR="008A7353" w:rsidRPr="008A255F">
        <w:rPr>
          <w:rFonts w:ascii="Times New Roman" w:hAnsi="Times New Roman"/>
          <w:color w:val="70AD47" w:themeColor="accent6"/>
          <w:sz w:val="24"/>
          <w:szCs w:val="24"/>
        </w:rPr>
        <w:t xml:space="preserve"> </w:t>
      </w:r>
    </w:p>
    <w:p w14:paraId="3AD12230" w14:textId="77777777" w:rsidR="00307CAE" w:rsidRPr="008A255F" w:rsidRDefault="009A024C" w:rsidP="00780E6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color w:val="70AD47" w:themeColor="accent6"/>
          <w:sz w:val="24"/>
          <w:szCs w:val="24"/>
        </w:rPr>
      </w:pPr>
      <w:r w:rsidRPr="008A255F">
        <w:rPr>
          <w:rFonts w:ascii="Times New Roman" w:hAnsi="Times New Roman"/>
          <w:noProof/>
          <w:color w:val="70AD47" w:themeColor="accent6"/>
          <w:sz w:val="24"/>
          <w:szCs w:val="24"/>
          <w:lang w:eastAsia="ru-RU"/>
        </w:rPr>
        <w:drawing>
          <wp:inline distT="0" distB="0" distL="0" distR="0" wp14:anchorId="71BDA4FF" wp14:editId="136FB809">
            <wp:extent cx="4229735" cy="24079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951B9" w14:textId="77777777" w:rsidR="00307CAE" w:rsidRPr="008A255F" w:rsidRDefault="00307CAE" w:rsidP="00780E6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noProof/>
          <w:sz w:val="24"/>
          <w:szCs w:val="24"/>
          <w:lang w:eastAsia="ru-RU"/>
        </w:rPr>
      </w:pPr>
      <w:r w:rsidRPr="008A255F">
        <w:rPr>
          <w:rFonts w:ascii="Times New Roman" w:hAnsi="Times New Roman"/>
          <w:noProof/>
          <w:sz w:val="24"/>
          <w:szCs w:val="24"/>
          <w:lang w:eastAsia="ru-RU"/>
        </w:rPr>
        <w:t xml:space="preserve">Рисунок </w:t>
      </w:r>
      <w:r w:rsidR="00560F41" w:rsidRPr="008A255F">
        <w:rPr>
          <w:rFonts w:ascii="Times New Roman" w:hAnsi="Times New Roman"/>
          <w:noProof/>
          <w:sz w:val="24"/>
          <w:szCs w:val="24"/>
          <w:lang w:eastAsia="ru-RU"/>
        </w:rPr>
        <w:t>3</w:t>
      </w:r>
      <w:r w:rsidRPr="008A255F">
        <w:rPr>
          <w:rFonts w:ascii="Times New Roman" w:hAnsi="Times New Roman"/>
          <w:noProof/>
          <w:sz w:val="24"/>
          <w:szCs w:val="24"/>
          <w:lang w:eastAsia="ru-RU"/>
        </w:rPr>
        <w:t xml:space="preserve"> – </w:t>
      </w:r>
      <w:r w:rsidR="00560F41" w:rsidRPr="008A255F">
        <w:rPr>
          <w:rFonts w:ascii="Times New Roman" w:hAnsi="Times New Roman"/>
          <w:noProof/>
          <w:sz w:val="24"/>
          <w:szCs w:val="24"/>
          <w:lang w:eastAsia="ru-RU"/>
        </w:rPr>
        <w:t>П</w:t>
      </w:r>
      <w:r w:rsidR="009A024C" w:rsidRPr="008A255F">
        <w:rPr>
          <w:rFonts w:ascii="Times New Roman" w:hAnsi="Times New Roman"/>
          <w:noProof/>
          <w:sz w:val="24"/>
          <w:szCs w:val="24"/>
          <w:lang w:eastAsia="ru-RU"/>
        </w:rPr>
        <w:t>ринцип работы магнетрона</w:t>
      </w:r>
    </w:p>
    <w:p w14:paraId="5A60E838" w14:textId="77777777" w:rsidR="00560F41" w:rsidRPr="008A255F" w:rsidRDefault="00560F41" w:rsidP="00780E6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noProof/>
          <w:sz w:val="24"/>
          <w:szCs w:val="24"/>
          <w:lang w:eastAsia="ru-RU"/>
        </w:rPr>
      </w:pPr>
    </w:p>
    <w:p w14:paraId="52B98728" w14:textId="3F3CB17E" w:rsidR="008A7353" w:rsidRPr="008A255F" w:rsidRDefault="009952C1" w:rsidP="00780E65">
      <w:pPr>
        <w:pStyle w:val="BodyText"/>
        <w:ind w:right="-143"/>
        <w:jc w:val="both"/>
        <w:rPr>
          <w:rFonts w:ascii="Times New Roman" w:hAnsi="Times New Roman"/>
          <w:bCs/>
          <w:i/>
          <w:color w:val="222222"/>
          <w:sz w:val="24"/>
          <w:szCs w:val="24"/>
          <w:shd w:val="clear" w:color="auto" w:fill="FFFFFF"/>
        </w:rPr>
      </w:pPr>
      <w:r w:rsidRPr="008A255F">
        <w:rPr>
          <w:rFonts w:ascii="Times New Roman" w:hAnsi="Times New Roman"/>
          <w:sz w:val="24"/>
          <w:szCs w:val="24"/>
        </w:rPr>
        <w:t>В</w:t>
      </w:r>
      <w:r w:rsidR="008A7353" w:rsidRPr="008A255F">
        <w:rPr>
          <w:rFonts w:ascii="Times New Roman" w:hAnsi="Times New Roman"/>
          <w:sz w:val="24"/>
          <w:szCs w:val="24"/>
        </w:rPr>
        <w:t xml:space="preserve"> качестве рабочих газов использовались Ar и O</w:t>
      </w:r>
      <w:r w:rsidR="008A7353" w:rsidRPr="008A255F">
        <w:rPr>
          <w:rFonts w:ascii="Times New Roman" w:hAnsi="Times New Roman"/>
          <w:sz w:val="24"/>
          <w:szCs w:val="24"/>
          <w:vertAlign w:val="subscript"/>
        </w:rPr>
        <w:t>2</w:t>
      </w:r>
      <w:r w:rsidR="008A7353" w:rsidRPr="008A255F">
        <w:rPr>
          <w:rFonts w:ascii="Times New Roman" w:hAnsi="Times New Roman"/>
          <w:sz w:val="24"/>
          <w:szCs w:val="24"/>
        </w:rPr>
        <w:t xml:space="preserve"> либо N</w:t>
      </w:r>
      <w:r w:rsidR="008A7353" w:rsidRPr="008A255F">
        <w:rPr>
          <w:rFonts w:ascii="Times New Roman" w:hAnsi="Times New Roman"/>
          <w:sz w:val="24"/>
          <w:szCs w:val="24"/>
          <w:vertAlign w:val="subscript"/>
        </w:rPr>
        <w:t>2</w:t>
      </w:r>
      <w:r w:rsidR="008A7353" w:rsidRPr="008A255F">
        <w:rPr>
          <w:rFonts w:ascii="Times New Roman" w:hAnsi="Times New Roman"/>
          <w:sz w:val="24"/>
          <w:szCs w:val="24"/>
        </w:rPr>
        <w:t>, для</w:t>
      </w:r>
      <w:r w:rsidR="00560F41" w:rsidRPr="008A255F">
        <w:rPr>
          <w:rFonts w:ascii="Times New Roman" w:hAnsi="Times New Roman"/>
          <w:sz w:val="24"/>
          <w:szCs w:val="24"/>
        </w:rPr>
        <w:t xml:space="preserve"> формирования</w:t>
      </w:r>
      <w:r w:rsidR="008A7353" w:rsidRPr="008A255F">
        <w:rPr>
          <w:rFonts w:ascii="Times New Roman" w:hAnsi="Times New Roman"/>
          <w:sz w:val="24"/>
          <w:szCs w:val="24"/>
        </w:rPr>
        <w:t xml:space="preserve"> соответствующих слоёв SiO</w:t>
      </w:r>
      <w:r w:rsidR="008A7353" w:rsidRPr="008A255F">
        <w:rPr>
          <w:rFonts w:ascii="Times New Roman" w:hAnsi="Times New Roman"/>
          <w:sz w:val="24"/>
          <w:szCs w:val="24"/>
          <w:vertAlign w:val="subscript"/>
        </w:rPr>
        <w:t>2</w:t>
      </w:r>
      <w:r w:rsidR="008A7353" w:rsidRPr="008A255F">
        <w:rPr>
          <w:rFonts w:ascii="Times New Roman" w:hAnsi="Times New Roman"/>
          <w:sz w:val="24"/>
          <w:szCs w:val="24"/>
        </w:rPr>
        <w:t xml:space="preserve"> и Si</w:t>
      </w:r>
      <w:r w:rsidR="008A7353" w:rsidRPr="008A255F">
        <w:rPr>
          <w:rFonts w:ascii="Times New Roman" w:hAnsi="Times New Roman"/>
          <w:sz w:val="24"/>
          <w:szCs w:val="24"/>
          <w:vertAlign w:val="subscript"/>
        </w:rPr>
        <w:t>3</w:t>
      </w:r>
      <w:r w:rsidR="008A7353" w:rsidRPr="008A255F">
        <w:rPr>
          <w:rFonts w:ascii="Times New Roman" w:hAnsi="Times New Roman"/>
          <w:sz w:val="24"/>
          <w:szCs w:val="24"/>
        </w:rPr>
        <w:t>N</w:t>
      </w:r>
      <w:r w:rsidR="008A7353" w:rsidRPr="008A255F">
        <w:rPr>
          <w:rFonts w:ascii="Times New Roman" w:hAnsi="Times New Roman"/>
          <w:sz w:val="24"/>
          <w:szCs w:val="24"/>
          <w:vertAlign w:val="subscript"/>
        </w:rPr>
        <w:t>4</w:t>
      </w:r>
      <w:r w:rsidR="008A7353" w:rsidRPr="008A255F">
        <w:rPr>
          <w:rFonts w:ascii="Times New Roman" w:hAnsi="Times New Roman"/>
          <w:sz w:val="24"/>
          <w:szCs w:val="24"/>
        </w:rPr>
        <w:t>. В установке Ar ионизировался до состояния плазмы, затем положительные ионы Ar</w:t>
      </w:r>
      <w:r w:rsidR="008A7353" w:rsidRPr="008A255F">
        <w:rPr>
          <w:rFonts w:ascii="Times New Roman" w:hAnsi="Times New Roman"/>
          <w:sz w:val="24"/>
          <w:szCs w:val="24"/>
          <w:vertAlign w:val="superscript"/>
        </w:rPr>
        <w:t xml:space="preserve">+ </w:t>
      </w:r>
      <w:r w:rsidR="008A7353" w:rsidRPr="008A255F">
        <w:rPr>
          <w:rFonts w:ascii="Times New Roman" w:hAnsi="Times New Roman"/>
          <w:sz w:val="24"/>
          <w:szCs w:val="24"/>
        </w:rPr>
        <w:t xml:space="preserve">разгонялись </w:t>
      </w:r>
      <w:r w:rsidR="00224EC5" w:rsidRPr="008A255F">
        <w:rPr>
          <w:rFonts w:ascii="Times New Roman" w:hAnsi="Times New Roman"/>
          <w:sz w:val="24"/>
          <w:szCs w:val="24"/>
        </w:rPr>
        <w:t xml:space="preserve">переменным электромагнитным полем </w:t>
      </w:r>
      <w:r w:rsidR="008A7353" w:rsidRPr="008A255F">
        <w:rPr>
          <w:rFonts w:ascii="Times New Roman" w:hAnsi="Times New Roman"/>
          <w:sz w:val="24"/>
          <w:szCs w:val="24"/>
        </w:rPr>
        <w:t xml:space="preserve">и сталкивались с </w:t>
      </w:r>
      <w:r w:rsidR="00560F41" w:rsidRPr="008A255F">
        <w:rPr>
          <w:rFonts w:ascii="Times New Roman" w:hAnsi="Times New Roman"/>
          <w:sz w:val="24"/>
          <w:szCs w:val="24"/>
        </w:rPr>
        <w:t xml:space="preserve">кремниевой </w:t>
      </w:r>
      <w:r w:rsidR="008A7353" w:rsidRPr="008A255F">
        <w:rPr>
          <w:rFonts w:ascii="Times New Roman" w:hAnsi="Times New Roman"/>
          <w:sz w:val="24"/>
          <w:szCs w:val="24"/>
        </w:rPr>
        <w:t>мишенью, что приводило к распылению</w:t>
      </w:r>
      <w:r w:rsidR="00224EC5" w:rsidRPr="008A255F">
        <w:rPr>
          <w:rFonts w:ascii="Times New Roman" w:hAnsi="Times New Roman"/>
          <w:sz w:val="24"/>
          <w:szCs w:val="24"/>
        </w:rPr>
        <w:t xml:space="preserve"> материала</w:t>
      </w:r>
      <w:r w:rsidR="008A7353" w:rsidRPr="008A255F">
        <w:rPr>
          <w:rFonts w:ascii="Times New Roman" w:hAnsi="Times New Roman"/>
          <w:sz w:val="24"/>
          <w:szCs w:val="24"/>
        </w:rPr>
        <w:t xml:space="preserve"> мишени. Атомы Si взаимодействовали с </w:t>
      </w:r>
      <w:r w:rsidR="00224EC5" w:rsidRPr="008A255F">
        <w:rPr>
          <w:rFonts w:ascii="Times New Roman" w:hAnsi="Times New Roman"/>
          <w:sz w:val="24"/>
          <w:szCs w:val="24"/>
        </w:rPr>
        <w:t xml:space="preserve">кислородом </w:t>
      </w:r>
      <w:r w:rsidR="008A7353" w:rsidRPr="008A255F">
        <w:rPr>
          <w:rFonts w:ascii="Times New Roman" w:hAnsi="Times New Roman"/>
          <w:sz w:val="24"/>
          <w:szCs w:val="24"/>
        </w:rPr>
        <w:t xml:space="preserve">либо </w:t>
      </w:r>
      <w:r w:rsidR="00224EC5" w:rsidRPr="008A255F">
        <w:rPr>
          <w:rFonts w:ascii="Times New Roman" w:hAnsi="Times New Roman"/>
          <w:sz w:val="24"/>
          <w:szCs w:val="24"/>
        </w:rPr>
        <w:t>азотом</w:t>
      </w:r>
      <w:r w:rsidR="008A7353" w:rsidRPr="008A255F">
        <w:rPr>
          <w:rFonts w:ascii="Times New Roman" w:hAnsi="Times New Roman"/>
          <w:sz w:val="24"/>
          <w:szCs w:val="24"/>
        </w:rPr>
        <w:t>, образуя, соответственно, SiO</w:t>
      </w:r>
      <w:r w:rsidR="008A7353" w:rsidRPr="008A255F">
        <w:rPr>
          <w:rFonts w:ascii="Times New Roman" w:hAnsi="Times New Roman"/>
          <w:sz w:val="24"/>
          <w:szCs w:val="24"/>
          <w:vertAlign w:val="subscript"/>
        </w:rPr>
        <w:t>2</w:t>
      </w:r>
      <w:r w:rsidR="008A7353" w:rsidRPr="008A255F">
        <w:rPr>
          <w:rFonts w:ascii="Times New Roman" w:hAnsi="Times New Roman"/>
          <w:sz w:val="24"/>
          <w:szCs w:val="24"/>
        </w:rPr>
        <w:t xml:space="preserve"> и Si</w:t>
      </w:r>
      <w:r w:rsidR="008A7353" w:rsidRPr="008A255F">
        <w:rPr>
          <w:rFonts w:ascii="Times New Roman" w:hAnsi="Times New Roman"/>
          <w:sz w:val="24"/>
          <w:szCs w:val="24"/>
          <w:vertAlign w:val="subscript"/>
        </w:rPr>
        <w:t>3</w:t>
      </w:r>
      <w:r w:rsidR="008A7353" w:rsidRPr="008A255F">
        <w:rPr>
          <w:rFonts w:ascii="Times New Roman" w:hAnsi="Times New Roman"/>
          <w:sz w:val="24"/>
          <w:szCs w:val="24"/>
        </w:rPr>
        <w:t>N</w:t>
      </w:r>
      <w:r w:rsidR="008A7353" w:rsidRPr="008A255F">
        <w:rPr>
          <w:rFonts w:ascii="Times New Roman" w:hAnsi="Times New Roman"/>
          <w:sz w:val="24"/>
          <w:szCs w:val="24"/>
          <w:vertAlign w:val="subscript"/>
        </w:rPr>
        <w:t>4</w:t>
      </w:r>
      <w:r w:rsidR="008A7353" w:rsidRPr="008A255F">
        <w:rPr>
          <w:rFonts w:ascii="Times New Roman" w:hAnsi="Times New Roman"/>
          <w:sz w:val="24"/>
          <w:szCs w:val="24"/>
        </w:rPr>
        <w:t xml:space="preserve">. Стоит отметить, что </w:t>
      </w:r>
      <w:r w:rsidR="008A7353" w:rsidRPr="008A255F">
        <w:rPr>
          <w:rFonts w:ascii="Times New Roman" w:eastAsia="TTAB6o00" w:hAnsi="Times New Roman"/>
          <w:sz w:val="24"/>
          <w:szCs w:val="24"/>
        </w:rPr>
        <w:t>показатели преломления имеют значения, близкие к монокристалл</w:t>
      </w:r>
      <w:r w:rsidR="00224EC5" w:rsidRPr="008A255F">
        <w:rPr>
          <w:rFonts w:ascii="Times New Roman" w:eastAsia="TTAB6o00" w:hAnsi="Times New Roman"/>
          <w:sz w:val="24"/>
          <w:szCs w:val="24"/>
        </w:rPr>
        <w:t>ическим</w:t>
      </w:r>
      <w:r w:rsidR="008A7353" w:rsidRPr="008A255F">
        <w:rPr>
          <w:rFonts w:ascii="Times New Roman" w:eastAsia="TTAB6o00" w:hAnsi="Times New Roman"/>
          <w:sz w:val="24"/>
          <w:szCs w:val="24"/>
        </w:rPr>
        <w:t xml:space="preserve"> вещества</w:t>
      </w:r>
      <w:r w:rsidR="00224EC5" w:rsidRPr="008A255F">
        <w:rPr>
          <w:rFonts w:ascii="Times New Roman" w:eastAsia="TTAB6o00" w:hAnsi="Times New Roman"/>
          <w:sz w:val="24"/>
          <w:szCs w:val="24"/>
        </w:rPr>
        <w:t>м</w:t>
      </w:r>
      <w:r w:rsidR="008A7353" w:rsidRPr="008A255F">
        <w:rPr>
          <w:rFonts w:ascii="Times New Roman" w:eastAsia="TTAB6o00" w:hAnsi="Times New Roman"/>
          <w:sz w:val="24"/>
          <w:szCs w:val="24"/>
        </w:rPr>
        <w:t xml:space="preserve">, но в </w:t>
      </w:r>
      <w:r w:rsidR="00224EC5" w:rsidRPr="008A255F">
        <w:rPr>
          <w:rFonts w:ascii="Times New Roman" w:eastAsia="TTAB6o00" w:hAnsi="Times New Roman"/>
          <w:sz w:val="24"/>
          <w:szCs w:val="24"/>
        </w:rPr>
        <w:t xml:space="preserve">некоторой </w:t>
      </w:r>
      <w:r w:rsidR="008A7353" w:rsidRPr="008A255F">
        <w:rPr>
          <w:rFonts w:ascii="Times New Roman" w:eastAsia="TTAB6o00" w:hAnsi="Times New Roman"/>
          <w:sz w:val="24"/>
          <w:szCs w:val="24"/>
        </w:rPr>
        <w:t xml:space="preserve">степени определяются режимами напыления. </w:t>
      </w:r>
      <w:r w:rsidR="008A7353" w:rsidRPr="008A255F">
        <w:rPr>
          <w:rFonts w:ascii="Times New Roman" w:hAnsi="Times New Roman"/>
          <w:sz w:val="24"/>
          <w:szCs w:val="24"/>
        </w:rPr>
        <w:t xml:space="preserve">Эксперименты проводились при разных мощностях, </w:t>
      </w:r>
      <w:proofErr w:type="gramStart"/>
      <w:r w:rsidR="008A7353" w:rsidRPr="008A255F">
        <w:rPr>
          <w:rFonts w:ascii="Times New Roman" w:hAnsi="Times New Roman"/>
          <w:sz w:val="24"/>
          <w:szCs w:val="24"/>
        </w:rPr>
        <w:t>чтобы</w:t>
      </w:r>
      <w:r w:rsidR="00560F41" w:rsidRPr="008A255F">
        <w:rPr>
          <w:rFonts w:ascii="Times New Roman" w:hAnsi="Times New Roman"/>
          <w:sz w:val="24"/>
          <w:szCs w:val="24"/>
        </w:rPr>
        <w:t xml:space="preserve"> во-первых</w:t>
      </w:r>
      <w:proofErr w:type="gramEnd"/>
      <w:r w:rsidR="008A7353" w:rsidRPr="008A255F">
        <w:rPr>
          <w:rFonts w:ascii="Times New Roman" w:hAnsi="Times New Roman"/>
          <w:sz w:val="24"/>
          <w:szCs w:val="24"/>
        </w:rPr>
        <w:t xml:space="preserve"> проверить скорость роста сло</w:t>
      </w:r>
      <w:r w:rsidR="00224EC5" w:rsidRPr="008A255F">
        <w:rPr>
          <w:rFonts w:ascii="Times New Roman" w:hAnsi="Times New Roman"/>
          <w:sz w:val="24"/>
          <w:szCs w:val="24"/>
        </w:rPr>
        <w:t>ёв</w:t>
      </w:r>
      <w:r w:rsidR="008A7353" w:rsidRPr="008A255F">
        <w:rPr>
          <w:rFonts w:ascii="Times New Roman" w:hAnsi="Times New Roman"/>
          <w:sz w:val="24"/>
          <w:szCs w:val="24"/>
        </w:rPr>
        <w:t xml:space="preserve"> в разных условиях и </w:t>
      </w:r>
      <w:r w:rsidR="00560F41" w:rsidRPr="008A255F">
        <w:rPr>
          <w:rFonts w:ascii="Times New Roman" w:hAnsi="Times New Roman"/>
          <w:sz w:val="24"/>
          <w:szCs w:val="24"/>
        </w:rPr>
        <w:t xml:space="preserve">во-вторых - </w:t>
      </w:r>
      <w:r w:rsidR="008A7353" w:rsidRPr="008A255F">
        <w:rPr>
          <w:rFonts w:ascii="Times New Roman" w:hAnsi="Times New Roman"/>
          <w:sz w:val="24"/>
          <w:szCs w:val="24"/>
        </w:rPr>
        <w:t>определить условия, при которых формируется наиболее качественная структура.  Толщина</w:t>
      </w:r>
      <w:r w:rsidR="00E827D4" w:rsidRPr="008A255F">
        <w:rPr>
          <w:rFonts w:ascii="Times New Roman" w:hAnsi="Times New Roman"/>
          <w:sz w:val="24"/>
          <w:szCs w:val="24"/>
        </w:rPr>
        <w:t xml:space="preserve"> </w:t>
      </w:r>
      <w:r w:rsidR="00560F41" w:rsidRPr="008A255F">
        <w:rPr>
          <w:rFonts w:ascii="Times New Roman" w:hAnsi="Times New Roman"/>
          <w:sz w:val="24"/>
          <w:szCs w:val="24"/>
        </w:rPr>
        <w:t xml:space="preserve">выращенных слоев </w:t>
      </w:r>
      <w:r w:rsidR="008A7353" w:rsidRPr="008A255F">
        <w:rPr>
          <w:rFonts w:ascii="Times New Roman" w:hAnsi="Times New Roman"/>
          <w:sz w:val="24"/>
          <w:szCs w:val="24"/>
        </w:rPr>
        <w:t>определялась при помощи профилометра</w:t>
      </w:r>
      <w:r w:rsidR="00560F41" w:rsidRPr="008A255F">
        <w:rPr>
          <w:rFonts w:ascii="Times New Roman" w:hAnsi="Times New Roman"/>
          <w:sz w:val="24"/>
          <w:szCs w:val="24"/>
        </w:rPr>
        <w:t xml:space="preserve"> </w:t>
      </w:r>
      <w:r w:rsidR="00560F41" w:rsidRPr="008A255F">
        <w:rPr>
          <w:rFonts w:ascii="Times New Roman" w:hAnsi="Times New Roman"/>
          <w:sz w:val="24"/>
          <w:szCs w:val="24"/>
          <w:lang w:val="en-US"/>
        </w:rPr>
        <w:t>AMBIOS</w:t>
      </w:r>
      <w:r w:rsidR="008A7353" w:rsidRPr="008A255F">
        <w:rPr>
          <w:rFonts w:ascii="Times New Roman" w:hAnsi="Times New Roman"/>
          <w:sz w:val="24"/>
          <w:szCs w:val="24"/>
        </w:rPr>
        <w:t xml:space="preserve"> XP-1, показатель преломления (</w:t>
      </w:r>
      <w:r w:rsidR="00D416CC" w:rsidRPr="008A255F">
        <w:rPr>
          <w:rFonts w:ascii="Times New Roman" w:hAnsi="Times New Roman"/>
          <w:sz w:val="24"/>
          <w:szCs w:val="24"/>
        </w:rPr>
        <w:t xml:space="preserve">при </w:t>
      </w:r>
      <w:r w:rsidR="00D416CC" w:rsidRPr="008A255F">
        <w:rPr>
          <w:rFonts w:ascii="Times New Roman" w:hAnsi="Times New Roman"/>
          <w:bCs/>
          <w:i/>
          <w:color w:val="222222"/>
          <w:sz w:val="24"/>
          <w:szCs w:val="24"/>
          <w:shd w:val="clear" w:color="auto" w:fill="FFFFFF"/>
        </w:rPr>
        <w:t xml:space="preserve">λ </w:t>
      </w:r>
      <w:r w:rsidR="00D416CC" w:rsidRPr="008A255F">
        <w:rPr>
          <w:rFonts w:ascii="Times New Roman" w:hAnsi="Times New Roman"/>
          <w:bCs/>
          <w:color w:val="222222"/>
          <w:sz w:val="24"/>
          <w:szCs w:val="24"/>
          <w:shd w:val="clear" w:color="auto" w:fill="FFFFFF"/>
        </w:rPr>
        <w:t>= 633 нм</w:t>
      </w:r>
      <w:r w:rsidR="008A7353" w:rsidRPr="008A255F">
        <w:rPr>
          <w:rFonts w:ascii="Times New Roman" w:hAnsi="Times New Roman"/>
          <w:sz w:val="24"/>
          <w:szCs w:val="24"/>
        </w:rPr>
        <w:t xml:space="preserve">) - на </w:t>
      </w:r>
      <w:r w:rsidR="00224EC5" w:rsidRPr="008A255F">
        <w:rPr>
          <w:rFonts w:ascii="Times New Roman" w:hAnsi="Times New Roman"/>
          <w:sz w:val="24"/>
          <w:szCs w:val="24"/>
        </w:rPr>
        <w:t>эллипсометра</w:t>
      </w:r>
      <w:r w:rsidR="008A7353" w:rsidRPr="008A255F">
        <w:rPr>
          <w:rFonts w:ascii="Times New Roman" w:hAnsi="Times New Roman"/>
          <w:sz w:val="24"/>
          <w:szCs w:val="24"/>
        </w:rPr>
        <w:t xml:space="preserve"> HORIBA. </w:t>
      </w:r>
    </w:p>
    <w:p w14:paraId="3282E911" w14:textId="5591DA8E" w:rsidR="006E3876" w:rsidRPr="008A255F" w:rsidRDefault="008A7353" w:rsidP="00780E6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 w:rsidRPr="008A255F">
        <w:rPr>
          <w:rFonts w:ascii="Times New Roman" w:eastAsia="TTAB6o00" w:hAnsi="Times New Roman"/>
          <w:sz w:val="24"/>
          <w:szCs w:val="24"/>
        </w:rPr>
        <w:t xml:space="preserve">Для </w:t>
      </w:r>
      <w:r w:rsidRPr="008A255F">
        <w:rPr>
          <w:rFonts w:ascii="Times New Roman" w:hAnsi="Times New Roman"/>
          <w:sz w:val="24"/>
          <w:szCs w:val="24"/>
        </w:rPr>
        <w:t xml:space="preserve">каждого слоя </w:t>
      </w:r>
      <w:r w:rsidR="000C56E6">
        <w:rPr>
          <w:rFonts w:ascii="Times New Roman" w:hAnsi="Times New Roman"/>
          <w:sz w:val="24"/>
          <w:szCs w:val="24"/>
        </w:rPr>
        <w:t>была</w:t>
      </w:r>
      <w:r w:rsidRPr="008A255F">
        <w:rPr>
          <w:rFonts w:ascii="Times New Roman" w:hAnsi="Times New Roman"/>
          <w:sz w:val="24"/>
          <w:szCs w:val="24"/>
        </w:rPr>
        <w:t xml:space="preserve"> </w:t>
      </w:r>
      <w:r w:rsidR="000C56E6" w:rsidRPr="008A255F">
        <w:rPr>
          <w:rFonts w:ascii="Times New Roman" w:hAnsi="Times New Roman"/>
          <w:sz w:val="24"/>
          <w:szCs w:val="24"/>
        </w:rPr>
        <w:t>вычисле</w:t>
      </w:r>
      <w:r w:rsidR="000C56E6">
        <w:rPr>
          <w:rFonts w:ascii="Times New Roman" w:hAnsi="Times New Roman"/>
          <w:sz w:val="24"/>
          <w:szCs w:val="24"/>
        </w:rPr>
        <w:t>на</w:t>
      </w:r>
      <w:r w:rsidRPr="008A255F">
        <w:rPr>
          <w:rFonts w:ascii="Times New Roman" w:hAnsi="Times New Roman"/>
          <w:sz w:val="24"/>
          <w:szCs w:val="24"/>
        </w:rPr>
        <w:t xml:space="preserve"> зависимость скорости роста (</w:t>
      </w:r>
      <w:r w:rsidR="00FB3C3E" w:rsidRPr="008A255F">
        <w:rPr>
          <w:rFonts w:ascii="Times New Roman" w:hAnsi="Times New Roman"/>
          <w:i/>
          <w:sz w:val="24"/>
          <w:szCs w:val="24"/>
          <w:lang w:val="en-US"/>
        </w:rPr>
        <w:t>v</w:t>
      </w:r>
      <w:r w:rsidRPr="008A255F">
        <w:rPr>
          <w:rFonts w:ascii="Times New Roman" w:hAnsi="Times New Roman"/>
          <w:sz w:val="24"/>
          <w:szCs w:val="24"/>
        </w:rPr>
        <w:t>) от мощности (</w:t>
      </w:r>
      <w:r w:rsidR="00FB3C3E" w:rsidRPr="008A255F">
        <w:rPr>
          <w:rFonts w:ascii="Times New Roman" w:hAnsi="Times New Roman"/>
          <w:i/>
          <w:sz w:val="24"/>
          <w:szCs w:val="24"/>
          <w:lang w:val="en-US"/>
        </w:rPr>
        <w:t>P</w:t>
      </w:r>
      <w:r w:rsidRPr="008A255F">
        <w:rPr>
          <w:rFonts w:ascii="Times New Roman" w:hAnsi="Times New Roman"/>
          <w:sz w:val="24"/>
          <w:szCs w:val="24"/>
        </w:rPr>
        <w:t xml:space="preserve">), что позволило в дальнейшем </w:t>
      </w:r>
      <w:r w:rsidR="00560F41" w:rsidRPr="008A255F">
        <w:rPr>
          <w:rFonts w:ascii="Times New Roman" w:hAnsi="Times New Roman"/>
          <w:sz w:val="24"/>
          <w:szCs w:val="24"/>
        </w:rPr>
        <w:t xml:space="preserve">с высокой </w:t>
      </w:r>
      <w:r w:rsidRPr="008A255F">
        <w:rPr>
          <w:rFonts w:ascii="Times New Roman" w:hAnsi="Times New Roman"/>
          <w:sz w:val="24"/>
          <w:szCs w:val="24"/>
        </w:rPr>
        <w:t>точно</w:t>
      </w:r>
      <w:r w:rsidR="00560F41" w:rsidRPr="008A255F">
        <w:rPr>
          <w:rFonts w:ascii="Times New Roman" w:hAnsi="Times New Roman"/>
          <w:sz w:val="24"/>
          <w:szCs w:val="24"/>
        </w:rPr>
        <w:t>стью</w:t>
      </w:r>
      <w:r w:rsidRPr="008A255F">
        <w:rPr>
          <w:rFonts w:ascii="Times New Roman" w:hAnsi="Times New Roman"/>
          <w:sz w:val="24"/>
          <w:szCs w:val="24"/>
        </w:rPr>
        <w:t xml:space="preserve"> вырастить нужные толщины слоев в двуслойном покрытии</w:t>
      </w:r>
      <w:r w:rsidR="000C56E6">
        <w:rPr>
          <w:rFonts w:ascii="Times New Roman" w:hAnsi="Times New Roman"/>
          <w:sz w:val="24"/>
          <w:szCs w:val="24"/>
        </w:rPr>
        <w:t xml:space="preserve"> (рис. 5а)</w:t>
      </w:r>
      <w:r w:rsidRPr="008A255F">
        <w:rPr>
          <w:rFonts w:ascii="Times New Roman" w:hAnsi="Times New Roman"/>
          <w:sz w:val="24"/>
          <w:szCs w:val="24"/>
        </w:rPr>
        <w:t xml:space="preserve">. Проведённые измерения показателя преломления дали нам возможность использовать не теоретические данные, а реальные (с учётом </w:t>
      </w:r>
      <w:r w:rsidR="00224EC5" w:rsidRPr="008A255F">
        <w:rPr>
          <w:rFonts w:ascii="Times New Roman" w:hAnsi="Times New Roman"/>
          <w:sz w:val="24"/>
          <w:szCs w:val="24"/>
        </w:rPr>
        <w:t>особенности</w:t>
      </w:r>
      <w:r w:rsidRPr="008A255F">
        <w:rPr>
          <w:rFonts w:ascii="Times New Roman" w:hAnsi="Times New Roman"/>
          <w:sz w:val="24"/>
          <w:szCs w:val="24"/>
        </w:rPr>
        <w:t xml:space="preserve">  структуры) для расчётов требуемых толщин.</w:t>
      </w:r>
      <w:r w:rsidRPr="008A255F">
        <w:rPr>
          <w:rFonts w:ascii="Times New Roman" w:hAnsi="Times New Roman"/>
          <w:noProof/>
          <w:sz w:val="24"/>
          <w:szCs w:val="24"/>
          <w:lang w:eastAsia="ru-RU"/>
        </w:rPr>
        <w:t xml:space="preserve"> </w:t>
      </w:r>
    </w:p>
    <w:p w14:paraId="6333FB5A" w14:textId="77777777" w:rsidR="006E3876" w:rsidRPr="008A255F" w:rsidRDefault="006E3876" w:rsidP="00780E65">
      <w:pPr>
        <w:spacing w:after="7" w:line="276" w:lineRule="auto"/>
        <w:ind w:left="18" w:hanging="10"/>
        <w:jc w:val="both"/>
        <w:rPr>
          <w:rFonts w:ascii="Times New Roman" w:hAnsi="Times New Roman" w:cs="Times New Roman"/>
          <w:sz w:val="24"/>
          <w:szCs w:val="24"/>
        </w:rPr>
      </w:pPr>
      <w:r w:rsidRPr="008A255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1" locked="0" layoutInCell="1" allowOverlap="1" wp14:anchorId="3FF3EC3D" wp14:editId="04EC99BD">
            <wp:simplePos x="0" y="0"/>
            <wp:positionH relativeFrom="column">
              <wp:posOffset>1553210</wp:posOffset>
            </wp:positionH>
            <wp:positionV relativeFrom="paragraph">
              <wp:posOffset>237490</wp:posOffset>
            </wp:positionV>
            <wp:extent cx="895350" cy="234950"/>
            <wp:effectExtent l="0" t="0" r="0" b="0"/>
            <wp:wrapTight wrapText="bothSides">
              <wp:wrapPolygon edited="0">
                <wp:start x="3677" y="0"/>
                <wp:lineTo x="0" y="7005"/>
                <wp:lineTo x="0" y="19265"/>
                <wp:lineTo x="11030" y="19265"/>
                <wp:lineTo x="21140" y="14011"/>
                <wp:lineTo x="21140" y="1751"/>
                <wp:lineTo x="6434" y="0"/>
                <wp:lineTo x="3677" y="0"/>
              </wp:wrapPolygon>
            </wp:wrapTight>
            <wp:docPr id="12108" name="Picture 12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8" name="Picture 1210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255F">
        <w:rPr>
          <w:rFonts w:ascii="Times New Roman" w:hAnsi="Times New Roman" w:cs="Times New Roman"/>
          <w:sz w:val="24"/>
          <w:szCs w:val="24"/>
        </w:rPr>
        <w:t xml:space="preserve">При росте просветляющего покрытия на текстурированной поверхности время эксперимента должно отличаться </w:t>
      </w:r>
      <w:proofErr w:type="gramStart"/>
      <w:r w:rsidR="006E5D23">
        <w:rPr>
          <w:rFonts w:ascii="Times New Roman" w:hAnsi="Times New Roman" w:cs="Times New Roman"/>
          <w:sz w:val="24"/>
          <w:szCs w:val="24"/>
        </w:rPr>
        <w:t xml:space="preserve">в </w:t>
      </w:r>
      <w:r w:rsidR="00153F11">
        <w:rPr>
          <w:rFonts w:ascii="Times New Roman" w:hAnsi="Times New Roman" w:cs="Times New Roman"/>
          <w:sz w:val="24"/>
          <w:szCs w:val="24"/>
        </w:rPr>
        <w:t xml:space="preserve">   </w:t>
      </w:r>
      <w:r w:rsidRPr="008A255F">
        <w:rPr>
          <w:rFonts w:ascii="Times New Roman" w:hAnsi="Times New Roman" w:cs="Times New Roman"/>
          <w:sz w:val="24"/>
          <w:szCs w:val="24"/>
        </w:rPr>
        <w:t>раза</w:t>
      </w:r>
      <w:proofErr w:type="gramEnd"/>
      <w:r w:rsidR="00560F41" w:rsidRPr="008A255F">
        <w:rPr>
          <w:rFonts w:ascii="Times New Roman" w:hAnsi="Times New Roman" w:cs="Times New Roman"/>
          <w:sz w:val="24"/>
          <w:szCs w:val="24"/>
        </w:rPr>
        <w:t xml:space="preserve"> вследствие увеличения площади поверхности из-за текстурирования.</w:t>
      </w:r>
    </w:p>
    <w:p w14:paraId="5C3EA527" w14:textId="77777777" w:rsidR="006E3876" w:rsidRPr="008A255F" w:rsidRDefault="006E3876" w:rsidP="00780E6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noProof/>
          <w:color w:val="767171" w:themeColor="background2" w:themeShade="80"/>
          <w:sz w:val="24"/>
          <w:szCs w:val="24"/>
          <w:lang w:eastAsia="ru-RU"/>
        </w:rPr>
      </w:pPr>
    </w:p>
    <w:p w14:paraId="6A52B3DD" w14:textId="77777777" w:rsidR="008A7353" w:rsidRPr="008A255F" w:rsidRDefault="008A7353" w:rsidP="00780E6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noProof/>
          <w:sz w:val="24"/>
          <w:szCs w:val="24"/>
          <w:lang w:eastAsia="ru-RU"/>
        </w:rPr>
      </w:pPr>
    </w:p>
    <w:p w14:paraId="01CB184E" w14:textId="77777777" w:rsidR="004A6433" w:rsidRPr="008A255F" w:rsidRDefault="00E0073C" w:rsidP="00780E65">
      <w:pPr>
        <w:pStyle w:val="Heading2"/>
        <w:spacing w:before="0" w:after="60" w:line="276" w:lineRule="auto"/>
        <w:jc w:val="center"/>
        <w:rPr>
          <w:rFonts w:ascii="Times New Roman" w:hAnsi="Times New Roman"/>
          <w:i/>
          <w:color w:val="auto"/>
          <w:sz w:val="24"/>
          <w:szCs w:val="24"/>
        </w:rPr>
      </w:pPr>
      <w:bookmarkStart w:id="20" w:name="_Toc535753975"/>
      <w:r w:rsidRPr="008A255F">
        <w:rPr>
          <w:rFonts w:ascii="Times New Roman" w:hAnsi="Times New Roman"/>
          <w:i/>
          <w:color w:val="auto"/>
          <w:sz w:val="24"/>
          <w:szCs w:val="24"/>
        </w:rPr>
        <w:lastRenderedPageBreak/>
        <w:t xml:space="preserve">2.2 </w:t>
      </w:r>
      <w:r w:rsidR="00A61E35" w:rsidRPr="008A255F">
        <w:rPr>
          <w:rFonts w:ascii="Times New Roman" w:hAnsi="Times New Roman"/>
          <w:i/>
          <w:color w:val="auto"/>
          <w:sz w:val="24"/>
          <w:szCs w:val="24"/>
        </w:rPr>
        <w:t>Метод химического текстурирования</w:t>
      </w:r>
      <w:bookmarkEnd w:id="20"/>
      <w:r w:rsidR="00560F41" w:rsidRPr="008A255F">
        <w:rPr>
          <w:rFonts w:ascii="Times New Roman" w:hAnsi="Times New Roman"/>
          <w:i/>
          <w:color w:val="auto"/>
          <w:sz w:val="24"/>
          <w:szCs w:val="24"/>
        </w:rPr>
        <w:t xml:space="preserve"> кремния</w:t>
      </w:r>
    </w:p>
    <w:p w14:paraId="677014D7" w14:textId="77777777" w:rsidR="00550D99" w:rsidRPr="008A255F" w:rsidRDefault="00550D99" w:rsidP="00780E6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 w:rsidRPr="008A255F">
        <w:rPr>
          <w:rFonts w:ascii="Times New Roman" w:hAnsi="Times New Roman"/>
          <w:noProof/>
          <w:sz w:val="24"/>
          <w:szCs w:val="24"/>
          <w:lang w:eastAsia="ru-RU"/>
        </w:rPr>
        <w:t xml:space="preserve">Для текстурирования </w:t>
      </w:r>
      <w:r w:rsidR="00560F41" w:rsidRPr="008A255F">
        <w:rPr>
          <w:rFonts w:ascii="Times New Roman" w:hAnsi="Times New Roman"/>
          <w:noProof/>
          <w:sz w:val="24"/>
          <w:szCs w:val="24"/>
          <w:lang w:eastAsia="ru-RU"/>
        </w:rPr>
        <w:t xml:space="preserve">кремня </w:t>
      </w:r>
      <w:r w:rsidRPr="008A255F">
        <w:rPr>
          <w:rFonts w:ascii="Times New Roman" w:hAnsi="Times New Roman"/>
          <w:noProof/>
          <w:sz w:val="24"/>
          <w:szCs w:val="24"/>
          <w:lang w:eastAsia="ru-RU"/>
        </w:rPr>
        <w:t>использовалась следущая методика. Подложка из полированного кремния (100) была расколата</w:t>
      </w:r>
      <w:r w:rsidR="00560F41" w:rsidRPr="008A255F">
        <w:rPr>
          <w:rFonts w:ascii="Times New Roman" w:hAnsi="Times New Roman"/>
          <w:noProof/>
          <w:sz w:val="24"/>
          <w:szCs w:val="24"/>
          <w:lang w:eastAsia="ru-RU"/>
        </w:rPr>
        <w:t xml:space="preserve"> на несколько частей</w:t>
      </w:r>
      <w:r w:rsidRPr="008A255F">
        <w:rPr>
          <w:rFonts w:ascii="Times New Roman" w:hAnsi="Times New Roman"/>
          <w:noProof/>
          <w:sz w:val="24"/>
          <w:szCs w:val="24"/>
          <w:lang w:eastAsia="ru-RU"/>
        </w:rPr>
        <w:t xml:space="preserve"> и помещена в</w:t>
      </w:r>
      <w:r w:rsidR="00560F41" w:rsidRPr="008A255F">
        <w:rPr>
          <w:rFonts w:ascii="Times New Roman" w:hAnsi="Times New Roman"/>
          <w:noProof/>
          <w:sz w:val="24"/>
          <w:szCs w:val="24"/>
          <w:lang w:eastAsia="ru-RU"/>
        </w:rPr>
        <w:t xml:space="preserve"> тефлоноый</w:t>
      </w:r>
      <w:r w:rsidRPr="008A255F">
        <w:rPr>
          <w:rFonts w:ascii="Times New Roman" w:hAnsi="Times New Roman"/>
          <w:noProof/>
          <w:sz w:val="24"/>
          <w:szCs w:val="24"/>
          <w:lang w:eastAsia="ru-RU"/>
        </w:rPr>
        <w:t xml:space="preserve"> держатель. После чего образцы поместили</w:t>
      </w:r>
      <w:r w:rsidR="00560F41" w:rsidRPr="008A255F">
        <w:rPr>
          <w:rFonts w:ascii="Times New Roman" w:hAnsi="Times New Roman"/>
          <w:noProof/>
          <w:sz w:val="24"/>
          <w:szCs w:val="24"/>
          <w:lang w:eastAsia="ru-RU"/>
        </w:rPr>
        <w:t xml:space="preserve"> в</w:t>
      </w:r>
      <w:r w:rsidRPr="008A255F">
        <w:rPr>
          <w:rFonts w:ascii="Times New Roman" w:hAnsi="Times New Roman"/>
          <w:noProof/>
          <w:sz w:val="24"/>
          <w:szCs w:val="24"/>
          <w:lang w:eastAsia="ru-RU"/>
        </w:rPr>
        <w:t xml:space="preserve"> вводный раствор изопропилового спирта и </w:t>
      </w:r>
      <w:r w:rsidRPr="008A255F">
        <w:rPr>
          <w:rFonts w:ascii="Times New Roman" w:hAnsi="Times New Roman"/>
          <w:noProof/>
          <w:sz w:val="24"/>
          <w:szCs w:val="24"/>
          <w:lang w:val="en-US" w:eastAsia="ru-RU"/>
        </w:rPr>
        <w:t>KOH</w:t>
      </w:r>
      <w:r w:rsidRPr="008A255F">
        <w:rPr>
          <w:rFonts w:ascii="Times New Roman" w:hAnsi="Times New Roman"/>
          <w:noProof/>
          <w:sz w:val="24"/>
          <w:szCs w:val="24"/>
          <w:lang w:eastAsia="ru-RU"/>
        </w:rPr>
        <w:t xml:space="preserve"> с процентным содержанием по объёму 10% и 4% соответственно. </w:t>
      </w:r>
      <w:r w:rsidR="00560F41" w:rsidRPr="008A255F">
        <w:rPr>
          <w:rFonts w:ascii="Times New Roman" w:hAnsi="Times New Roman"/>
          <w:noProof/>
          <w:sz w:val="24"/>
          <w:szCs w:val="24"/>
          <w:lang w:eastAsia="ru-RU"/>
        </w:rPr>
        <w:t xml:space="preserve"> Температура р</w:t>
      </w:r>
      <w:r w:rsidRPr="008A255F">
        <w:rPr>
          <w:rFonts w:ascii="Times New Roman" w:hAnsi="Times New Roman"/>
          <w:noProof/>
          <w:sz w:val="24"/>
          <w:szCs w:val="24"/>
          <w:lang w:eastAsia="ru-RU"/>
        </w:rPr>
        <w:t>аствор</w:t>
      </w:r>
      <w:r w:rsidR="00560F41" w:rsidRPr="008A255F">
        <w:rPr>
          <w:rFonts w:ascii="Times New Roman" w:hAnsi="Times New Roman"/>
          <w:noProof/>
          <w:sz w:val="24"/>
          <w:szCs w:val="24"/>
          <w:lang w:eastAsia="ru-RU"/>
        </w:rPr>
        <w:t>а</w:t>
      </w:r>
      <w:r w:rsidRPr="008A255F">
        <w:rPr>
          <w:rFonts w:ascii="Times New Roman" w:hAnsi="Times New Roman"/>
          <w:noProof/>
          <w:sz w:val="24"/>
          <w:szCs w:val="24"/>
          <w:lang w:eastAsia="ru-RU"/>
        </w:rPr>
        <w:t xml:space="preserve"> поддерживал</w:t>
      </w:r>
      <w:r w:rsidR="00560F41" w:rsidRPr="008A255F">
        <w:rPr>
          <w:rFonts w:ascii="Times New Roman" w:hAnsi="Times New Roman"/>
          <w:noProof/>
          <w:sz w:val="24"/>
          <w:szCs w:val="24"/>
          <w:lang w:eastAsia="ru-RU"/>
        </w:rPr>
        <w:t>ась</w:t>
      </w:r>
      <w:r w:rsidRPr="008A255F">
        <w:rPr>
          <w:rFonts w:ascii="Times New Roman" w:hAnsi="Times New Roman"/>
          <w:noProof/>
          <w:sz w:val="24"/>
          <w:szCs w:val="24"/>
          <w:lang w:eastAsia="ru-RU"/>
        </w:rPr>
        <w:t xml:space="preserve"> при темпиратуре 85 градусов</w:t>
      </w:r>
      <w:r w:rsidR="00560F41" w:rsidRPr="008A255F">
        <w:rPr>
          <w:rFonts w:ascii="Times New Roman" w:hAnsi="Times New Roman"/>
          <w:noProof/>
          <w:sz w:val="24"/>
          <w:szCs w:val="24"/>
          <w:lang w:eastAsia="ru-RU"/>
        </w:rPr>
        <w:t xml:space="preserve"> Цельсия</w:t>
      </w:r>
      <w:r w:rsidRPr="008A255F">
        <w:rPr>
          <w:rFonts w:ascii="Times New Roman" w:hAnsi="Times New Roman"/>
          <w:noProof/>
          <w:sz w:val="24"/>
          <w:szCs w:val="24"/>
          <w:lang w:eastAsia="ru-RU"/>
        </w:rPr>
        <w:t xml:space="preserve"> с помощью водянной бани.  Образцы находились при таких условиях 60 минут, после чего их промыли дисцил</w:t>
      </w:r>
      <w:r w:rsidR="00560F41" w:rsidRPr="008A255F">
        <w:rPr>
          <w:rFonts w:ascii="Times New Roman" w:hAnsi="Times New Roman"/>
          <w:noProof/>
          <w:sz w:val="24"/>
          <w:szCs w:val="24"/>
          <w:lang w:eastAsia="ru-RU"/>
        </w:rPr>
        <w:t>ли</w:t>
      </w:r>
      <w:r w:rsidRPr="008A255F">
        <w:rPr>
          <w:rFonts w:ascii="Times New Roman" w:hAnsi="Times New Roman"/>
          <w:noProof/>
          <w:sz w:val="24"/>
          <w:szCs w:val="24"/>
          <w:lang w:eastAsia="ru-RU"/>
        </w:rPr>
        <w:t>рованной водой</w:t>
      </w:r>
      <w:r w:rsidR="009A024C" w:rsidRPr="008A255F">
        <w:rPr>
          <w:rFonts w:ascii="Times New Roman" w:hAnsi="Times New Roman"/>
          <w:noProof/>
          <w:sz w:val="24"/>
          <w:szCs w:val="24"/>
          <w:lang w:eastAsia="ru-RU"/>
        </w:rPr>
        <w:t xml:space="preserve"> для удаления остатков щелочи </w:t>
      </w:r>
      <w:r w:rsidRPr="008A255F">
        <w:rPr>
          <w:rFonts w:ascii="Times New Roman" w:hAnsi="Times New Roman"/>
          <w:noProof/>
          <w:sz w:val="24"/>
          <w:szCs w:val="24"/>
          <w:lang w:eastAsia="ru-RU"/>
        </w:rPr>
        <w:t>[</w:t>
      </w:r>
      <w:r w:rsidR="00AC7C9C" w:rsidRPr="008A255F">
        <w:rPr>
          <w:rFonts w:ascii="Times New Roman" w:hAnsi="Times New Roman"/>
          <w:noProof/>
          <w:sz w:val="24"/>
          <w:szCs w:val="24"/>
          <w:lang w:eastAsia="ru-RU"/>
        </w:rPr>
        <w:t>2</w:t>
      </w:r>
      <w:r w:rsidRPr="008A255F">
        <w:rPr>
          <w:rFonts w:ascii="Times New Roman" w:hAnsi="Times New Roman"/>
          <w:noProof/>
          <w:sz w:val="24"/>
          <w:szCs w:val="24"/>
          <w:lang w:eastAsia="ru-RU"/>
        </w:rPr>
        <w:t>]</w:t>
      </w:r>
      <w:r w:rsidR="009A024C" w:rsidRPr="008A255F">
        <w:rPr>
          <w:rFonts w:ascii="Times New Roman" w:hAnsi="Times New Roman"/>
          <w:noProof/>
          <w:sz w:val="24"/>
          <w:szCs w:val="24"/>
          <w:lang w:eastAsia="ru-RU"/>
        </w:rPr>
        <w:t>.</w:t>
      </w:r>
      <w:r w:rsidRPr="008A255F">
        <w:rPr>
          <w:rFonts w:ascii="Times New Roman" w:hAnsi="Times New Roman"/>
          <w:noProof/>
          <w:sz w:val="24"/>
          <w:szCs w:val="24"/>
          <w:lang w:eastAsia="ru-RU"/>
        </w:rPr>
        <w:t xml:space="preserve"> </w:t>
      </w:r>
    </w:p>
    <w:p w14:paraId="51DC7843" w14:textId="77777777" w:rsidR="000471BF" w:rsidRPr="008A255F" w:rsidRDefault="000471BF" w:rsidP="00780E65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noProof/>
          <w:sz w:val="24"/>
          <w:szCs w:val="24"/>
          <w:lang w:eastAsia="ru-RU"/>
        </w:rPr>
      </w:pPr>
    </w:p>
    <w:p w14:paraId="11FE925C" w14:textId="77777777" w:rsidR="004A6433" w:rsidRPr="008A255F" w:rsidRDefault="00E0073C" w:rsidP="00780E65">
      <w:pPr>
        <w:pStyle w:val="Heading2"/>
        <w:spacing w:before="0" w:after="60" w:line="276" w:lineRule="auto"/>
        <w:jc w:val="center"/>
        <w:rPr>
          <w:rFonts w:ascii="Times New Roman" w:hAnsi="Times New Roman"/>
          <w:i/>
          <w:color w:val="auto"/>
          <w:sz w:val="24"/>
          <w:szCs w:val="24"/>
        </w:rPr>
      </w:pPr>
      <w:bookmarkStart w:id="21" w:name="_Toc535753976"/>
      <w:r w:rsidRPr="008A255F">
        <w:rPr>
          <w:rFonts w:ascii="Times New Roman" w:hAnsi="Times New Roman"/>
          <w:i/>
          <w:color w:val="auto"/>
          <w:sz w:val="24"/>
          <w:szCs w:val="24"/>
        </w:rPr>
        <w:t xml:space="preserve">2.3 </w:t>
      </w:r>
      <w:r w:rsidR="00A61E35" w:rsidRPr="008A255F">
        <w:rPr>
          <w:rFonts w:ascii="Times New Roman" w:hAnsi="Times New Roman"/>
          <w:i/>
          <w:color w:val="auto"/>
          <w:sz w:val="24"/>
          <w:szCs w:val="24"/>
        </w:rPr>
        <w:t>Метод измерения отражения</w:t>
      </w:r>
      <w:bookmarkEnd w:id="21"/>
    </w:p>
    <w:p w14:paraId="6E419C1A" w14:textId="39D870EE" w:rsidR="009A024C" w:rsidRPr="008A255F" w:rsidRDefault="009A024C" w:rsidP="00780E6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 w:rsidRPr="008A255F">
        <w:rPr>
          <w:rFonts w:ascii="Times New Roman" w:hAnsi="Times New Roman"/>
          <w:noProof/>
          <w:sz w:val="24"/>
          <w:szCs w:val="24"/>
          <w:lang w:eastAsia="ru-RU"/>
        </w:rPr>
        <w:t xml:space="preserve">Измерение отражения от поверхности полученных образцов производинось с помощью спектрометра </w:t>
      </w:r>
      <w:r w:rsidRPr="008A255F">
        <w:rPr>
          <w:rFonts w:ascii="Times New Roman" w:hAnsi="Times New Roman"/>
          <w:noProof/>
          <w:sz w:val="24"/>
          <w:szCs w:val="24"/>
          <w:lang w:val="en-US" w:eastAsia="ru-RU"/>
        </w:rPr>
        <w:t>S</w:t>
      </w:r>
      <w:r w:rsidRPr="008A255F">
        <w:rPr>
          <w:rFonts w:ascii="Times New Roman" w:hAnsi="Times New Roman"/>
          <w:noProof/>
          <w:sz w:val="24"/>
          <w:szCs w:val="24"/>
          <w:lang w:eastAsia="ru-RU"/>
        </w:rPr>
        <w:t xml:space="preserve">100 и прилагаемой к нему программы </w:t>
      </w:r>
      <w:r w:rsidRPr="008A255F">
        <w:rPr>
          <w:rFonts w:ascii="Times New Roman" w:hAnsi="Times New Roman"/>
          <w:noProof/>
          <w:sz w:val="24"/>
          <w:szCs w:val="24"/>
          <w:lang w:val="en-US" w:eastAsia="ru-RU"/>
        </w:rPr>
        <w:t>CCD</w:t>
      </w:r>
      <w:r w:rsidRPr="008A255F">
        <w:rPr>
          <w:rFonts w:ascii="Times New Roman" w:hAnsi="Times New Roman"/>
          <w:noProof/>
          <w:sz w:val="24"/>
          <w:szCs w:val="24"/>
          <w:lang w:eastAsia="ru-RU"/>
        </w:rPr>
        <w:t>-</w:t>
      </w:r>
      <w:r w:rsidRPr="008A255F">
        <w:rPr>
          <w:rFonts w:ascii="Times New Roman" w:hAnsi="Times New Roman"/>
          <w:noProof/>
          <w:sz w:val="24"/>
          <w:szCs w:val="24"/>
          <w:lang w:val="en-US" w:eastAsia="ru-RU"/>
        </w:rPr>
        <w:t>Array</w:t>
      </w:r>
      <w:r w:rsidRPr="008A255F">
        <w:rPr>
          <w:rFonts w:ascii="Times New Roman" w:hAnsi="Times New Roman"/>
          <w:noProof/>
          <w:sz w:val="24"/>
          <w:szCs w:val="24"/>
          <w:lang w:eastAsia="ru-RU"/>
        </w:rPr>
        <w:t xml:space="preserve"> </w:t>
      </w:r>
      <w:r w:rsidRPr="008A255F">
        <w:rPr>
          <w:rFonts w:ascii="Times New Roman" w:hAnsi="Times New Roman"/>
          <w:noProof/>
          <w:sz w:val="24"/>
          <w:szCs w:val="24"/>
          <w:lang w:val="en-US" w:eastAsia="ru-RU"/>
        </w:rPr>
        <w:t>Toolkit</w:t>
      </w:r>
      <w:r w:rsidRPr="008A255F">
        <w:rPr>
          <w:rFonts w:ascii="Times New Roman" w:hAnsi="Times New Roman"/>
          <w:noProof/>
          <w:sz w:val="24"/>
          <w:szCs w:val="24"/>
          <w:lang w:eastAsia="ru-RU"/>
        </w:rPr>
        <w:t>. Свет от гало</w:t>
      </w:r>
      <w:r w:rsidR="00560F41" w:rsidRPr="008A255F">
        <w:rPr>
          <w:rFonts w:ascii="Times New Roman" w:hAnsi="Times New Roman"/>
          <w:noProof/>
          <w:sz w:val="24"/>
          <w:szCs w:val="24"/>
          <w:lang w:eastAsia="ru-RU"/>
        </w:rPr>
        <w:t>г</w:t>
      </w:r>
      <w:r w:rsidRPr="008A255F">
        <w:rPr>
          <w:rFonts w:ascii="Times New Roman" w:hAnsi="Times New Roman"/>
          <w:noProof/>
          <w:sz w:val="24"/>
          <w:szCs w:val="24"/>
          <w:lang w:eastAsia="ru-RU"/>
        </w:rPr>
        <w:t>еновой лампы попадал на образец через оптоволокно и отражался в кабель, который соединял его с спектрометром. Чтобы измерить спектр и интенсивность излучения лампы, использовался алюмини</w:t>
      </w:r>
      <w:r w:rsidR="00560F41" w:rsidRPr="008A255F">
        <w:rPr>
          <w:rFonts w:ascii="Times New Roman" w:hAnsi="Times New Roman"/>
          <w:noProof/>
          <w:sz w:val="24"/>
          <w:szCs w:val="24"/>
          <w:lang w:eastAsia="ru-RU"/>
        </w:rPr>
        <w:t>евый</w:t>
      </w:r>
      <w:r w:rsidRPr="008A255F">
        <w:rPr>
          <w:rFonts w:ascii="Times New Roman" w:hAnsi="Times New Roman"/>
          <w:noProof/>
          <w:sz w:val="24"/>
          <w:szCs w:val="24"/>
          <w:lang w:eastAsia="ru-RU"/>
        </w:rPr>
        <w:t xml:space="preserve"> эталон отражения. Отражённый свет от образца сравнивался с данными по отражению от поверхности алюминия, чтобы определить коэфициент отражения для каждой длины волны. После этого проводилась поправка на неполное отражение от алюминия для кажной длинны волны</w:t>
      </w:r>
      <w:r w:rsidR="000C56E6">
        <w:rPr>
          <w:rFonts w:ascii="Times New Roman" w:hAnsi="Times New Roman"/>
          <w:noProof/>
          <w:sz w:val="24"/>
          <w:szCs w:val="24"/>
          <w:lang w:eastAsia="ru-RU"/>
        </w:rPr>
        <w:t>. Т</w:t>
      </w:r>
      <w:r w:rsidRPr="008A255F">
        <w:rPr>
          <w:rFonts w:ascii="Times New Roman" w:hAnsi="Times New Roman"/>
          <w:noProof/>
          <w:sz w:val="24"/>
          <w:szCs w:val="24"/>
          <w:lang w:eastAsia="ru-RU"/>
        </w:rPr>
        <w:t xml:space="preserve">аким образом была  получена зависимость коэффициента отражения </w:t>
      </w:r>
      <w:r w:rsidR="00D1378F" w:rsidRPr="008A255F">
        <w:rPr>
          <w:rFonts w:ascii="Times New Roman" w:hAnsi="Times New Roman"/>
          <w:noProof/>
          <w:sz w:val="24"/>
          <w:szCs w:val="24"/>
          <w:lang w:eastAsia="ru-RU"/>
        </w:rPr>
        <w:t>(</w:t>
      </w:r>
      <w:r w:rsidR="00D1378F" w:rsidRPr="008A255F">
        <w:rPr>
          <w:rFonts w:ascii="Times New Roman" w:hAnsi="Times New Roman"/>
          <w:i/>
          <w:noProof/>
          <w:sz w:val="24"/>
          <w:szCs w:val="24"/>
          <w:lang w:val="en-US" w:eastAsia="ru-RU"/>
        </w:rPr>
        <w:t>R</w:t>
      </w:r>
      <w:r w:rsidR="00D1378F" w:rsidRPr="008A255F">
        <w:rPr>
          <w:rFonts w:ascii="Times New Roman" w:hAnsi="Times New Roman"/>
          <w:noProof/>
          <w:sz w:val="24"/>
          <w:szCs w:val="24"/>
          <w:lang w:eastAsia="ru-RU"/>
        </w:rPr>
        <w:t xml:space="preserve">) </w:t>
      </w:r>
      <w:r w:rsidRPr="008A255F">
        <w:rPr>
          <w:rFonts w:ascii="Times New Roman" w:hAnsi="Times New Roman"/>
          <w:noProof/>
          <w:sz w:val="24"/>
          <w:szCs w:val="24"/>
          <w:lang w:eastAsia="ru-RU"/>
        </w:rPr>
        <w:t xml:space="preserve">от длины волны </w:t>
      </w:r>
      <w:r w:rsidR="00D1378F" w:rsidRPr="008A255F">
        <w:rPr>
          <w:rFonts w:ascii="Times New Roman" w:hAnsi="Times New Roman"/>
          <w:noProof/>
          <w:sz w:val="24"/>
          <w:szCs w:val="24"/>
          <w:lang w:eastAsia="ru-RU"/>
        </w:rPr>
        <w:t>(</w:t>
      </w:r>
      <w:r w:rsidR="00D1378F" w:rsidRPr="008A255F">
        <w:rPr>
          <w:rFonts w:ascii="Times New Roman" w:hAnsi="Times New Roman"/>
          <w:bCs/>
          <w:i/>
          <w:color w:val="222222"/>
          <w:sz w:val="24"/>
          <w:szCs w:val="24"/>
          <w:shd w:val="clear" w:color="auto" w:fill="FFFFFF"/>
        </w:rPr>
        <w:t>λ</w:t>
      </w:r>
      <w:r w:rsidR="00D1378F" w:rsidRPr="008A255F">
        <w:rPr>
          <w:rFonts w:ascii="Times New Roman" w:hAnsi="Times New Roman"/>
          <w:noProof/>
          <w:sz w:val="24"/>
          <w:szCs w:val="24"/>
          <w:lang w:eastAsia="ru-RU"/>
        </w:rPr>
        <w:t xml:space="preserve">) </w:t>
      </w:r>
      <w:r w:rsidRPr="008A255F">
        <w:rPr>
          <w:rFonts w:ascii="Times New Roman" w:hAnsi="Times New Roman"/>
          <w:noProof/>
          <w:sz w:val="24"/>
          <w:szCs w:val="24"/>
          <w:lang w:eastAsia="ru-RU"/>
        </w:rPr>
        <w:t>для исследуемых образцов.  Для текстурированных образцов методика была похожа за исключением  использованием оптической сферы.</w:t>
      </w:r>
      <w:r w:rsidR="00D1378F" w:rsidRPr="008A255F">
        <w:rPr>
          <w:rFonts w:ascii="Times New Roman" w:hAnsi="Times New Roman"/>
          <w:noProof/>
          <w:sz w:val="24"/>
          <w:szCs w:val="24"/>
          <w:lang w:eastAsia="ru-RU"/>
        </w:rPr>
        <w:t xml:space="preserve"> По этим данным был</w:t>
      </w:r>
      <w:r w:rsidR="000C56E6">
        <w:rPr>
          <w:rFonts w:ascii="Times New Roman" w:hAnsi="Times New Roman"/>
          <w:noProof/>
          <w:sz w:val="24"/>
          <w:szCs w:val="24"/>
          <w:lang w:eastAsia="ru-RU"/>
        </w:rPr>
        <w:t>о</w:t>
      </w:r>
      <w:r w:rsidR="00D1378F" w:rsidRPr="008A255F">
        <w:rPr>
          <w:rFonts w:ascii="Times New Roman" w:hAnsi="Times New Roman"/>
          <w:noProof/>
          <w:sz w:val="24"/>
          <w:szCs w:val="24"/>
          <w:lang w:eastAsia="ru-RU"/>
        </w:rPr>
        <w:t xml:space="preserve">  определен</w:t>
      </w:r>
      <w:r w:rsidR="000C56E6">
        <w:rPr>
          <w:rFonts w:ascii="Times New Roman" w:hAnsi="Times New Roman"/>
          <w:noProof/>
          <w:sz w:val="24"/>
          <w:szCs w:val="24"/>
          <w:lang w:eastAsia="ru-RU"/>
        </w:rPr>
        <w:t>о</w:t>
      </w:r>
      <w:r w:rsidR="00D1378F" w:rsidRPr="008A255F">
        <w:rPr>
          <w:rFonts w:ascii="Times New Roman" w:hAnsi="Times New Roman"/>
          <w:noProof/>
          <w:sz w:val="24"/>
          <w:szCs w:val="24"/>
          <w:lang w:eastAsia="ru-RU"/>
        </w:rPr>
        <w:t xml:space="preserve"> среднее значение</w:t>
      </w:r>
      <w:r w:rsidR="00D1378F" w:rsidRPr="008A255F">
        <w:rPr>
          <w:rFonts w:ascii="Times New Roman" w:hAnsi="Times New Roman"/>
          <w:i/>
          <w:noProof/>
          <w:sz w:val="24"/>
          <w:szCs w:val="24"/>
          <w:lang w:eastAsia="ru-RU"/>
        </w:rPr>
        <w:t xml:space="preserve"> </w:t>
      </w:r>
      <w:r w:rsidR="00D1378F" w:rsidRPr="008A255F">
        <w:rPr>
          <w:rFonts w:ascii="Times New Roman" w:hAnsi="Times New Roman"/>
          <w:noProof/>
          <w:sz w:val="24"/>
          <w:szCs w:val="24"/>
          <w:lang w:eastAsia="ru-RU"/>
        </w:rPr>
        <w:t>коэффициента отражения (</w:t>
      </w:r>
      <w:r w:rsidR="00D1378F" w:rsidRPr="008A255F">
        <w:rPr>
          <w:rFonts w:ascii="Times New Roman" w:hAnsi="Times New Roman"/>
          <w:i/>
          <w:noProof/>
          <w:sz w:val="24"/>
          <w:szCs w:val="24"/>
          <w:lang w:val="en-US" w:eastAsia="ru-RU"/>
        </w:rPr>
        <w:t>R</w:t>
      </w:r>
      <w:r w:rsidR="00D1378F" w:rsidRPr="008A255F">
        <w:rPr>
          <w:rFonts w:ascii="Times New Roman" w:hAnsi="Times New Roman"/>
          <w:noProof/>
          <w:sz w:val="24"/>
          <w:szCs w:val="24"/>
          <w:vertAlign w:val="subscript"/>
          <w:lang w:eastAsia="ru-RU"/>
        </w:rPr>
        <w:t>ср</w:t>
      </w:r>
      <w:r w:rsidR="00D1378F" w:rsidRPr="008A255F">
        <w:rPr>
          <w:rFonts w:ascii="Times New Roman" w:hAnsi="Times New Roman"/>
          <w:noProof/>
          <w:sz w:val="24"/>
          <w:szCs w:val="24"/>
          <w:lang w:eastAsia="ru-RU"/>
        </w:rPr>
        <w:t>) в рассматриваемом волновом диапазоне</w:t>
      </w:r>
      <w:r w:rsidR="000C56E6">
        <w:rPr>
          <w:rFonts w:ascii="Times New Roman" w:hAnsi="Times New Roman"/>
          <w:noProof/>
          <w:sz w:val="24"/>
          <w:szCs w:val="24"/>
          <w:lang w:eastAsia="ru-RU"/>
        </w:rPr>
        <w:t xml:space="preserve"> от 400 до 1000 нм</w:t>
      </w:r>
      <w:r w:rsidR="00D1378F" w:rsidRPr="008A255F">
        <w:rPr>
          <w:rFonts w:ascii="Times New Roman" w:hAnsi="Times New Roman"/>
          <w:noProof/>
          <w:sz w:val="24"/>
          <w:szCs w:val="24"/>
          <w:lang w:eastAsia="ru-RU"/>
        </w:rPr>
        <w:t>.</w:t>
      </w:r>
    </w:p>
    <w:p w14:paraId="660E72A0" w14:textId="77777777" w:rsidR="00373FB3" w:rsidRPr="008A255F" w:rsidRDefault="00373FB3" w:rsidP="00780E65">
      <w:pPr>
        <w:pStyle w:val="Heading2"/>
        <w:spacing w:line="276" w:lineRule="auto"/>
        <w:rPr>
          <w:rFonts w:ascii="Times New Roman" w:hAnsi="Times New Roman"/>
          <w:color w:val="auto"/>
          <w:sz w:val="24"/>
          <w:szCs w:val="24"/>
        </w:rPr>
      </w:pPr>
    </w:p>
    <w:p w14:paraId="53505497" w14:textId="77777777" w:rsidR="008A7353" w:rsidRPr="008A255F" w:rsidRDefault="00E0073C" w:rsidP="00780E65">
      <w:pPr>
        <w:pStyle w:val="Heading2"/>
        <w:spacing w:line="276" w:lineRule="auto"/>
        <w:jc w:val="center"/>
        <w:rPr>
          <w:rFonts w:ascii="Times New Roman" w:hAnsi="Times New Roman"/>
          <w:i/>
          <w:color w:val="auto"/>
          <w:sz w:val="24"/>
          <w:szCs w:val="24"/>
        </w:rPr>
      </w:pPr>
      <w:bookmarkStart w:id="22" w:name="_Toc535753977"/>
      <w:r w:rsidRPr="008A255F">
        <w:rPr>
          <w:rFonts w:ascii="Times New Roman" w:hAnsi="Times New Roman"/>
          <w:i/>
          <w:color w:val="auto"/>
          <w:sz w:val="24"/>
          <w:szCs w:val="24"/>
        </w:rPr>
        <w:t xml:space="preserve">2.4 </w:t>
      </w:r>
      <w:r w:rsidR="00A61E35" w:rsidRPr="008A255F">
        <w:rPr>
          <w:rFonts w:ascii="Times New Roman" w:hAnsi="Times New Roman"/>
          <w:i/>
          <w:color w:val="auto"/>
          <w:sz w:val="24"/>
          <w:szCs w:val="24"/>
        </w:rPr>
        <w:t>Теоретический расчёт просветляющего покрытия</w:t>
      </w:r>
      <w:bookmarkEnd w:id="22"/>
    </w:p>
    <w:p w14:paraId="4BCA1758" w14:textId="77777777" w:rsidR="00D1378F" w:rsidRPr="008A255F" w:rsidRDefault="00D1378F" w:rsidP="00780E65">
      <w:pPr>
        <w:pStyle w:val="BodyText"/>
        <w:ind w:right="-143"/>
        <w:jc w:val="both"/>
        <w:rPr>
          <w:rFonts w:ascii="Times New Roman" w:hAnsi="Times New Roman"/>
          <w:color w:val="70AD47" w:themeColor="accent6"/>
          <w:sz w:val="24"/>
          <w:szCs w:val="24"/>
        </w:rPr>
      </w:pPr>
      <w:r w:rsidRPr="008A255F">
        <w:rPr>
          <w:rFonts w:ascii="Times New Roman" w:hAnsi="Times New Roman"/>
          <w:sz w:val="24"/>
          <w:szCs w:val="24"/>
        </w:rPr>
        <w:t>Для нахождения комбинации толщин слоёв SiO</w:t>
      </w:r>
      <w:r w:rsidRPr="008A255F">
        <w:rPr>
          <w:rFonts w:ascii="Times New Roman" w:hAnsi="Times New Roman"/>
          <w:sz w:val="24"/>
          <w:szCs w:val="24"/>
          <w:vertAlign w:val="subscript"/>
        </w:rPr>
        <w:t>2</w:t>
      </w:r>
      <w:r w:rsidRPr="008A255F">
        <w:rPr>
          <w:rFonts w:ascii="Times New Roman" w:hAnsi="Times New Roman"/>
          <w:sz w:val="24"/>
          <w:szCs w:val="24"/>
        </w:rPr>
        <w:t xml:space="preserve"> и Si</w:t>
      </w:r>
      <w:r w:rsidRPr="008A255F">
        <w:rPr>
          <w:rFonts w:ascii="Times New Roman" w:hAnsi="Times New Roman"/>
          <w:sz w:val="24"/>
          <w:szCs w:val="24"/>
          <w:vertAlign w:val="subscript"/>
        </w:rPr>
        <w:t>3</w:t>
      </w:r>
      <w:r w:rsidRPr="008A255F">
        <w:rPr>
          <w:rFonts w:ascii="Times New Roman" w:hAnsi="Times New Roman"/>
          <w:sz w:val="24"/>
          <w:szCs w:val="24"/>
        </w:rPr>
        <w:t>N</w:t>
      </w:r>
      <w:r w:rsidRPr="008A255F">
        <w:rPr>
          <w:rFonts w:ascii="Times New Roman" w:hAnsi="Times New Roman"/>
          <w:sz w:val="24"/>
          <w:szCs w:val="24"/>
          <w:vertAlign w:val="subscript"/>
        </w:rPr>
        <w:t>4</w:t>
      </w:r>
      <w:r w:rsidRPr="008A255F">
        <w:rPr>
          <w:rFonts w:ascii="Times New Roman" w:hAnsi="Times New Roman"/>
          <w:sz w:val="24"/>
          <w:szCs w:val="24"/>
        </w:rPr>
        <w:t>, которая даст наименьший интегральный (суммарный/средний по длинам волн 400 – 1000 нм) коэффициент отражения, использовалась программа «</w:t>
      </w:r>
      <w:proofErr w:type="spellStart"/>
      <w:r w:rsidRPr="008A255F">
        <w:rPr>
          <w:rFonts w:ascii="Times New Roman" w:hAnsi="Times New Roman"/>
          <w:sz w:val="24"/>
          <w:szCs w:val="24"/>
        </w:rPr>
        <w:t>Epit</w:t>
      </w:r>
      <w:proofErr w:type="spellEnd"/>
      <w:r w:rsidRPr="008A255F">
        <w:rPr>
          <w:rFonts w:ascii="Times New Roman" w:hAnsi="Times New Roman"/>
          <w:sz w:val="24"/>
          <w:szCs w:val="24"/>
          <w:lang w:val="en-US"/>
        </w:rPr>
        <w:t>a</w:t>
      </w:r>
      <w:proofErr w:type="spellStart"/>
      <w:r w:rsidRPr="008A255F">
        <w:rPr>
          <w:rFonts w:ascii="Times New Roman" w:hAnsi="Times New Roman"/>
          <w:sz w:val="24"/>
          <w:szCs w:val="24"/>
        </w:rPr>
        <w:t>xy</w:t>
      </w:r>
      <w:proofErr w:type="spellEnd"/>
      <w:r w:rsidRPr="008A25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255F">
        <w:rPr>
          <w:rFonts w:ascii="Times New Roman" w:hAnsi="Times New Roman"/>
          <w:sz w:val="24"/>
          <w:szCs w:val="24"/>
        </w:rPr>
        <w:t>project</w:t>
      </w:r>
      <w:proofErr w:type="spellEnd"/>
      <w:r w:rsidRPr="008A255F">
        <w:rPr>
          <w:rFonts w:ascii="Times New Roman" w:hAnsi="Times New Roman"/>
          <w:sz w:val="24"/>
          <w:szCs w:val="24"/>
        </w:rPr>
        <w:t>»</w:t>
      </w:r>
      <w:r w:rsidR="0047311D" w:rsidRPr="0047311D">
        <w:rPr>
          <w:rFonts w:ascii="Times New Roman" w:hAnsi="Times New Roman"/>
          <w:sz w:val="24"/>
          <w:szCs w:val="24"/>
        </w:rPr>
        <w:t xml:space="preserve"> [4</w:t>
      </w:r>
      <w:r w:rsidRPr="008A255F">
        <w:rPr>
          <w:rFonts w:ascii="Times New Roman" w:hAnsi="Times New Roman"/>
          <w:sz w:val="24"/>
          <w:szCs w:val="24"/>
        </w:rPr>
        <w:t xml:space="preserve">]. </w:t>
      </w:r>
      <w:r w:rsidRPr="008A255F">
        <w:rPr>
          <w:rFonts w:ascii="Times New Roman" w:hAnsi="Times New Roman"/>
          <w:color w:val="767171" w:themeColor="background2" w:themeShade="80"/>
          <w:sz w:val="24"/>
          <w:szCs w:val="24"/>
        </w:rPr>
        <w:t xml:space="preserve"> </w:t>
      </w:r>
      <w:r w:rsidRPr="008A255F">
        <w:rPr>
          <w:rFonts w:ascii="Times New Roman" w:hAnsi="Times New Roman"/>
          <w:sz w:val="24"/>
          <w:szCs w:val="24"/>
        </w:rPr>
        <w:t xml:space="preserve">В программу вводились различные комбинации значений толщин - от 50 нм до 120 нм каждый. </w:t>
      </w:r>
    </w:p>
    <w:p w14:paraId="22EE79CA" w14:textId="77777777" w:rsidR="00F67DBA" w:rsidRPr="008A255F" w:rsidRDefault="00AE3CB7" w:rsidP="00780E65">
      <w:pPr>
        <w:pStyle w:val="BodyText"/>
        <w:ind w:right="-143"/>
        <w:jc w:val="both"/>
        <w:rPr>
          <w:rFonts w:ascii="Times New Roman" w:hAnsi="Times New Roman"/>
          <w:sz w:val="24"/>
          <w:szCs w:val="24"/>
        </w:rPr>
      </w:pPr>
      <w:r w:rsidRPr="008A255F">
        <w:rPr>
          <w:rFonts w:ascii="Times New Roman" w:hAnsi="Times New Roman"/>
          <w:sz w:val="24"/>
          <w:szCs w:val="24"/>
        </w:rPr>
        <w:t>Был получен</w:t>
      </w:r>
      <w:r w:rsidR="00373FB3" w:rsidRPr="008A255F">
        <w:rPr>
          <w:rFonts w:ascii="Times New Roman" w:hAnsi="Times New Roman"/>
          <w:sz w:val="24"/>
          <w:szCs w:val="24"/>
        </w:rPr>
        <w:t xml:space="preserve"> график коэффициент отражения от длины волны в заданном диапазоне. Для </w:t>
      </w:r>
      <w:r w:rsidR="005855C3" w:rsidRPr="008A255F">
        <w:rPr>
          <w:rFonts w:ascii="Times New Roman" w:hAnsi="Times New Roman"/>
          <w:sz w:val="24"/>
          <w:szCs w:val="24"/>
        </w:rPr>
        <w:t>вычисления</w:t>
      </w:r>
      <w:r w:rsidR="00373FB3" w:rsidRPr="008A255F">
        <w:rPr>
          <w:rFonts w:ascii="Times New Roman" w:hAnsi="Times New Roman"/>
          <w:sz w:val="24"/>
          <w:szCs w:val="24"/>
        </w:rPr>
        <w:t xml:space="preserve"> интегрального коэффициента отражения бр</w:t>
      </w:r>
      <w:r w:rsidR="005855C3" w:rsidRPr="008A255F">
        <w:rPr>
          <w:rFonts w:ascii="Times New Roman" w:hAnsi="Times New Roman"/>
          <w:sz w:val="24"/>
          <w:szCs w:val="24"/>
        </w:rPr>
        <w:t>али</w:t>
      </w:r>
      <w:r w:rsidR="00373FB3" w:rsidRPr="008A255F">
        <w:rPr>
          <w:rFonts w:ascii="Times New Roman" w:hAnsi="Times New Roman"/>
          <w:sz w:val="24"/>
          <w:szCs w:val="24"/>
        </w:rPr>
        <w:t xml:space="preserve"> интеграл по данному графику для каждой пары значений толщин слоёв. По построенному график зависимости интегрального коэффициента отражения от толщин слоёв, был найден минимум</w:t>
      </w:r>
      <w:r w:rsidR="005855C3" w:rsidRPr="008A255F">
        <w:rPr>
          <w:rFonts w:ascii="Times New Roman" w:hAnsi="Times New Roman"/>
          <w:sz w:val="24"/>
          <w:szCs w:val="24"/>
        </w:rPr>
        <w:t xml:space="preserve"> (рис. 4)</w:t>
      </w:r>
      <w:r w:rsidR="00373FB3" w:rsidRPr="008A255F">
        <w:rPr>
          <w:rFonts w:ascii="Times New Roman" w:hAnsi="Times New Roman"/>
          <w:sz w:val="24"/>
          <w:szCs w:val="24"/>
        </w:rPr>
        <w:t>. Эта пара SiO</w:t>
      </w:r>
      <w:r w:rsidR="00373FB3" w:rsidRPr="008A255F">
        <w:rPr>
          <w:rFonts w:ascii="Times New Roman" w:hAnsi="Times New Roman"/>
          <w:sz w:val="24"/>
          <w:szCs w:val="24"/>
          <w:vertAlign w:val="subscript"/>
        </w:rPr>
        <w:t>2</w:t>
      </w:r>
      <w:r w:rsidR="00373FB3" w:rsidRPr="008A255F">
        <w:rPr>
          <w:rFonts w:ascii="Times New Roman" w:hAnsi="Times New Roman"/>
          <w:sz w:val="24"/>
          <w:szCs w:val="24"/>
        </w:rPr>
        <w:t xml:space="preserve"> – 75 нм, Si</w:t>
      </w:r>
      <w:r w:rsidR="00373FB3" w:rsidRPr="008A255F">
        <w:rPr>
          <w:rFonts w:ascii="Times New Roman" w:hAnsi="Times New Roman"/>
          <w:sz w:val="24"/>
          <w:szCs w:val="24"/>
          <w:vertAlign w:val="subscript"/>
        </w:rPr>
        <w:t>3</w:t>
      </w:r>
      <w:r w:rsidR="00373FB3" w:rsidRPr="008A255F">
        <w:rPr>
          <w:rFonts w:ascii="Times New Roman" w:hAnsi="Times New Roman"/>
          <w:sz w:val="24"/>
          <w:szCs w:val="24"/>
        </w:rPr>
        <w:t>N</w:t>
      </w:r>
      <w:r w:rsidR="00373FB3" w:rsidRPr="008A255F">
        <w:rPr>
          <w:rFonts w:ascii="Times New Roman" w:hAnsi="Times New Roman"/>
          <w:sz w:val="24"/>
          <w:szCs w:val="24"/>
          <w:vertAlign w:val="subscript"/>
        </w:rPr>
        <w:t>4</w:t>
      </w:r>
      <w:r w:rsidR="00373FB3" w:rsidRPr="008A255F">
        <w:rPr>
          <w:rFonts w:ascii="Times New Roman" w:hAnsi="Times New Roman"/>
          <w:sz w:val="24"/>
          <w:szCs w:val="24"/>
        </w:rPr>
        <w:t xml:space="preserve"> – 75 </w:t>
      </w:r>
      <w:proofErr w:type="spellStart"/>
      <w:r w:rsidR="00373FB3" w:rsidRPr="008A255F">
        <w:rPr>
          <w:rFonts w:ascii="Times New Roman" w:hAnsi="Times New Roman"/>
          <w:sz w:val="24"/>
          <w:szCs w:val="24"/>
        </w:rPr>
        <w:t>нм</w:t>
      </w:r>
      <w:proofErr w:type="spellEnd"/>
      <w:r w:rsidR="00373FB3" w:rsidRPr="008A255F">
        <w:rPr>
          <w:rFonts w:ascii="Times New Roman" w:hAnsi="Times New Roman"/>
          <w:sz w:val="24"/>
          <w:szCs w:val="24"/>
        </w:rPr>
        <w:t>.</w:t>
      </w:r>
      <w:r w:rsidR="009F554E">
        <w:rPr>
          <w:rFonts w:ascii="Times New Roman" w:hAnsi="Times New Roman"/>
          <w:sz w:val="24"/>
          <w:szCs w:val="24"/>
        </w:rPr>
        <w:t xml:space="preserve"> </w:t>
      </w:r>
    </w:p>
    <w:p w14:paraId="31C306A9" w14:textId="77777777" w:rsidR="00373FB3" w:rsidRPr="008A255F" w:rsidRDefault="00F67DBA" w:rsidP="00780E65">
      <w:pPr>
        <w:pStyle w:val="BodyText"/>
        <w:ind w:right="-143"/>
        <w:jc w:val="center"/>
        <w:rPr>
          <w:rFonts w:ascii="Times New Roman" w:hAnsi="Times New Roman"/>
          <w:sz w:val="24"/>
          <w:szCs w:val="24"/>
        </w:rPr>
      </w:pPr>
      <w:r w:rsidRPr="008A255F">
        <w:rPr>
          <w:noProof/>
          <w:sz w:val="24"/>
          <w:szCs w:val="24"/>
          <w:lang w:eastAsia="ru-RU" w:bidi="ar-SA"/>
        </w:rPr>
        <w:lastRenderedPageBreak/>
        <w:drawing>
          <wp:inline distT="0" distB="0" distL="0" distR="0" wp14:anchorId="153686E8" wp14:editId="67E23F9B">
            <wp:extent cx="3125972" cy="240536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72" cy="2405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7BCF" w:rsidRPr="008A255F">
        <w:rPr>
          <w:noProof/>
          <w:sz w:val="24"/>
          <w:szCs w:val="24"/>
          <w:lang w:eastAsia="ru-RU" w:bidi="ar-SA"/>
        </w:rPr>
        <w:drawing>
          <wp:inline distT="0" distB="0" distL="0" distR="0" wp14:anchorId="6DAF0887" wp14:editId="6EE72078">
            <wp:extent cx="3068223" cy="2390623"/>
            <wp:effectExtent l="0" t="0" r="0" b="0"/>
            <wp:docPr id="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223" cy="2390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357CA" w14:textId="77777777" w:rsidR="005855C3" w:rsidRPr="008A255F" w:rsidRDefault="005855C3" w:rsidP="00780E65">
      <w:pPr>
        <w:pStyle w:val="BodyText"/>
        <w:ind w:right="-143"/>
        <w:jc w:val="center"/>
        <w:rPr>
          <w:rFonts w:ascii="Times New Roman" w:hAnsi="Times New Roman"/>
          <w:sz w:val="24"/>
          <w:szCs w:val="24"/>
        </w:rPr>
      </w:pPr>
      <w:r w:rsidRPr="008A255F">
        <w:rPr>
          <w:rFonts w:ascii="Times New Roman" w:hAnsi="Times New Roman"/>
          <w:sz w:val="24"/>
          <w:szCs w:val="24"/>
        </w:rPr>
        <w:t>(а)</w:t>
      </w:r>
      <w:r w:rsidRPr="008A255F">
        <w:rPr>
          <w:rFonts w:ascii="Times New Roman" w:hAnsi="Times New Roman"/>
          <w:sz w:val="24"/>
          <w:szCs w:val="24"/>
        </w:rPr>
        <w:tab/>
      </w:r>
      <w:r w:rsidRPr="008A255F">
        <w:rPr>
          <w:rFonts w:ascii="Times New Roman" w:hAnsi="Times New Roman"/>
          <w:sz w:val="24"/>
          <w:szCs w:val="24"/>
        </w:rPr>
        <w:tab/>
      </w:r>
      <w:r w:rsidRPr="008A255F">
        <w:rPr>
          <w:rFonts w:ascii="Times New Roman" w:hAnsi="Times New Roman"/>
          <w:sz w:val="24"/>
          <w:szCs w:val="24"/>
        </w:rPr>
        <w:tab/>
      </w:r>
      <w:r w:rsidRPr="008A255F">
        <w:rPr>
          <w:rFonts w:ascii="Times New Roman" w:hAnsi="Times New Roman"/>
          <w:sz w:val="24"/>
          <w:szCs w:val="24"/>
        </w:rPr>
        <w:tab/>
      </w:r>
      <w:r w:rsidRPr="008A255F">
        <w:rPr>
          <w:rFonts w:ascii="Times New Roman" w:hAnsi="Times New Roman"/>
          <w:sz w:val="24"/>
          <w:szCs w:val="24"/>
        </w:rPr>
        <w:tab/>
      </w:r>
      <w:r w:rsidRPr="008A255F">
        <w:rPr>
          <w:rFonts w:ascii="Times New Roman" w:hAnsi="Times New Roman"/>
          <w:sz w:val="24"/>
          <w:szCs w:val="24"/>
        </w:rPr>
        <w:tab/>
      </w:r>
      <w:r w:rsidRPr="008A255F">
        <w:rPr>
          <w:rFonts w:ascii="Times New Roman" w:hAnsi="Times New Roman"/>
          <w:sz w:val="24"/>
          <w:szCs w:val="24"/>
        </w:rPr>
        <w:tab/>
        <w:t>(б)</w:t>
      </w:r>
    </w:p>
    <w:p w14:paraId="29ABA46B" w14:textId="77777777" w:rsidR="005855C3" w:rsidRPr="008A255F" w:rsidRDefault="005855C3" w:rsidP="00780E65">
      <w:pPr>
        <w:pStyle w:val="BodyText"/>
        <w:ind w:right="-143"/>
        <w:jc w:val="center"/>
        <w:rPr>
          <w:rFonts w:ascii="Times New Roman" w:hAnsi="Times New Roman"/>
          <w:sz w:val="24"/>
          <w:szCs w:val="24"/>
        </w:rPr>
      </w:pPr>
      <w:r w:rsidRPr="008A255F">
        <w:rPr>
          <w:rFonts w:ascii="Times New Roman" w:hAnsi="Times New Roman"/>
          <w:sz w:val="24"/>
          <w:szCs w:val="24"/>
        </w:rPr>
        <w:t>Рисунок 4 – График зависимости интегрального коэффициента отражения от толщин слоев просветляющего покрытия (а), и увеличенная область (б)</w:t>
      </w:r>
    </w:p>
    <w:p w14:paraId="38CF7403" w14:textId="77777777" w:rsidR="00F67DBA" w:rsidRPr="008A255F" w:rsidRDefault="00F67DBA" w:rsidP="00780E65">
      <w:pPr>
        <w:pStyle w:val="BodyText"/>
        <w:ind w:right="-143"/>
        <w:jc w:val="center"/>
        <w:rPr>
          <w:rFonts w:ascii="Times New Roman" w:hAnsi="Times New Roman"/>
          <w:sz w:val="24"/>
          <w:szCs w:val="24"/>
        </w:rPr>
      </w:pPr>
    </w:p>
    <w:p w14:paraId="09A27A73" w14:textId="5BF5E08A" w:rsidR="00E974BB" w:rsidRDefault="00447BCF" w:rsidP="00780E65">
      <w:pPr>
        <w:pStyle w:val="BodyText"/>
        <w:ind w:right="-143"/>
        <w:jc w:val="both"/>
        <w:rPr>
          <w:rFonts w:ascii="Times New Roman" w:hAnsi="Times New Roman"/>
          <w:color w:val="767171" w:themeColor="background2" w:themeShade="80"/>
          <w:sz w:val="24"/>
          <w:szCs w:val="24"/>
        </w:rPr>
      </w:pPr>
      <w:r w:rsidRPr="008A255F">
        <w:rPr>
          <w:rFonts w:ascii="Times New Roman" w:hAnsi="Times New Roman"/>
          <w:sz w:val="24"/>
          <w:szCs w:val="24"/>
        </w:rPr>
        <w:t>На основе вышеуказанных данных, пользуясь ВЧ магнетронного распыления, было нанесено двухслойное просветляющее покрытие SiO</w:t>
      </w:r>
      <w:r w:rsidRPr="008A255F">
        <w:rPr>
          <w:rFonts w:ascii="Times New Roman" w:hAnsi="Times New Roman"/>
          <w:sz w:val="24"/>
          <w:szCs w:val="24"/>
          <w:vertAlign w:val="subscript"/>
        </w:rPr>
        <w:t xml:space="preserve">2 </w:t>
      </w:r>
      <w:r w:rsidRPr="008A255F">
        <w:rPr>
          <w:rFonts w:ascii="Times New Roman" w:hAnsi="Times New Roman"/>
          <w:sz w:val="24"/>
          <w:szCs w:val="24"/>
        </w:rPr>
        <w:t>/Si</w:t>
      </w:r>
      <w:r w:rsidRPr="008A255F">
        <w:rPr>
          <w:rFonts w:ascii="Times New Roman" w:hAnsi="Times New Roman"/>
          <w:sz w:val="24"/>
          <w:szCs w:val="24"/>
          <w:vertAlign w:val="subscript"/>
        </w:rPr>
        <w:t>3</w:t>
      </w:r>
      <w:r w:rsidRPr="008A255F">
        <w:rPr>
          <w:rFonts w:ascii="Times New Roman" w:hAnsi="Times New Roman"/>
          <w:sz w:val="24"/>
          <w:szCs w:val="24"/>
        </w:rPr>
        <w:t>N</w:t>
      </w:r>
      <w:r w:rsidRPr="008A255F">
        <w:rPr>
          <w:rFonts w:ascii="Times New Roman" w:hAnsi="Times New Roman"/>
          <w:sz w:val="24"/>
          <w:szCs w:val="24"/>
          <w:vertAlign w:val="subscript"/>
        </w:rPr>
        <w:t xml:space="preserve">4 </w:t>
      </w:r>
      <w:r w:rsidRPr="008A255F">
        <w:rPr>
          <w:rFonts w:ascii="Times New Roman" w:hAnsi="Times New Roman"/>
          <w:sz w:val="24"/>
          <w:szCs w:val="24"/>
        </w:rPr>
        <w:t>необходимой толщины.</w:t>
      </w:r>
      <w:r w:rsidR="00373FB3" w:rsidRPr="008A255F">
        <w:rPr>
          <w:rFonts w:ascii="Times New Roman" w:hAnsi="Times New Roman"/>
          <w:color w:val="767171" w:themeColor="background2" w:themeShade="80"/>
          <w:sz w:val="24"/>
          <w:szCs w:val="24"/>
        </w:rPr>
        <w:t xml:space="preserve"> </w:t>
      </w:r>
    </w:p>
    <w:p w14:paraId="39403BB6" w14:textId="77777777" w:rsidR="00F55185" w:rsidRPr="008A255F" w:rsidRDefault="00F55185" w:rsidP="00780E65">
      <w:pPr>
        <w:pStyle w:val="BodyText"/>
        <w:ind w:right="-143"/>
        <w:jc w:val="both"/>
        <w:rPr>
          <w:rFonts w:ascii="Times New Roman" w:hAnsi="Times New Roman"/>
          <w:color w:val="767171" w:themeColor="background2" w:themeShade="80"/>
          <w:sz w:val="24"/>
          <w:szCs w:val="24"/>
        </w:rPr>
      </w:pPr>
    </w:p>
    <w:p w14:paraId="703F75DA" w14:textId="77777777" w:rsidR="006E127E" w:rsidRPr="00F55185" w:rsidRDefault="000B3C9A" w:rsidP="00780E65">
      <w:pPr>
        <w:keepNext/>
        <w:keepLines/>
        <w:spacing w:after="100" w:line="276" w:lineRule="auto"/>
        <w:ind w:left="226" w:hanging="11"/>
        <w:jc w:val="center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255F">
        <w:rPr>
          <w:rFonts w:ascii="Times New Roman" w:eastAsia="Times New Roman" w:hAnsi="Times New Roman" w:cs="Times New Roman"/>
          <w:color w:val="000000"/>
          <w:sz w:val="24"/>
          <w:szCs w:val="24"/>
        </w:rPr>
        <w:t>3.</w:t>
      </w:r>
      <w:r w:rsidRPr="008A255F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8A25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ЭКСПЕРИМЕНТАЛЬНЫЕ РЕЗУЛЬТАТЫ </w:t>
      </w:r>
    </w:p>
    <w:p w14:paraId="4D992A00" w14:textId="77777777" w:rsidR="006E127E" w:rsidRPr="008A255F" w:rsidRDefault="006E127E" w:rsidP="00780E65">
      <w:pPr>
        <w:spacing w:after="11" w:line="276" w:lineRule="auto"/>
        <w:ind w:left="18"/>
        <w:jc w:val="both"/>
        <w:rPr>
          <w:rFonts w:ascii="Times New Roman" w:hAnsi="Times New Roman" w:cs="Times New Roman"/>
          <w:sz w:val="24"/>
          <w:szCs w:val="24"/>
        </w:rPr>
      </w:pPr>
      <w:r w:rsidRPr="008A255F">
        <w:rPr>
          <w:rFonts w:ascii="Times New Roman" w:hAnsi="Times New Roman" w:cs="Times New Roman"/>
          <w:sz w:val="24"/>
          <w:szCs w:val="24"/>
        </w:rPr>
        <w:t xml:space="preserve">На рисунке </w:t>
      </w:r>
      <w:r w:rsidR="005855C3" w:rsidRPr="008A255F">
        <w:rPr>
          <w:rFonts w:ascii="Times New Roman" w:hAnsi="Times New Roman" w:cs="Times New Roman"/>
          <w:sz w:val="24"/>
          <w:szCs w:val="24"/>
        </w:rPr>
        <w:t>5</w:t>
      </w:r>
      <w:r w:rsidRPr="008A255F">
        <w:rPr>
          <w:rFonts w:ascii="Times New Roman" w:hAnsi="Times New Roman" w:cs="Times New Roman"/>
          <w:sz w:val="24"/>
          <w:szCs w:val="24"/>
        </w:rPr>
        <w:t xml:space="preserve"> представлена зависимость скорости роста плёнки Si</w:t>
      </w:r>
      <w:r w:rsidRPr="008A255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A255F">
        <w:rPr>
          <w:rFonts w:ascii="Times New Roman" w:hAnsi="Times New Roman" w:cs="Times New Roman"/>
          <w:sz w:val="24"/>
          <w:szCs w:val="24"/>
        </w:rPr>
        <w:t>N</w:t>
      </w:r>
      <w:r w:rsidRPr="008A255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8A255F">
        <w:rPr>
          <w:rFonts w:ascii="Times New Roman" w:hAnsi="Times New Roman" w:cs="Times New Roman"/>
          <w:sz w:val="24"/>
          <w:szCs w:val="24"/>
        </w:rPr>
        <w:t xml:space="preserve"> и ее показателя преломления от мощности магнетрона.  </w:t>
      </w:r>
    </w:p>
    <w:p w14:paraId="07ED1AF2" w14:textId="0296B96C" w:rsidR="006E127E" w:rsidRPr="008A255F" w:rsidRDefault="003A3675" w:rsidP="00780E65">
      <w:pPr>
        <w:spacing w:after="270" w:line="276" w:lineRule="auto"/>
        <w:ind w:right="1057"/>
        <w:jc w:val="center"/>
        <w:rPr>
          <w:rFonts w:ascii="Times New Roman" w:eastAsia="Arial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608EA0" wp14:editId="2A88B0B6">
            <wp:extent cx="2637692" cy="208154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086" cy="2097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55C3" w:rsidRPr="008A255F"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561C61BD" wp14:editId="73FEC6C8">
            <wp:extent cx="2630659" cy="21089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394" cy="212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F5A55" w14:textId="77777777" w:rsidR="005855C3" w:rsidRPr="008A255F" w:rsidRDefault="005855C3" w:rsidP="00780E65">
      <w:pPr>
        <w:spacing w:after="270" w:line="276" w:lineRule="auto"/>
        <w:ind w:right="1057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8A255F">
        <w:rPr>
          <w:rFonts w:ascii="Times New Roman" w:eastAsia="Arial" w:hAnsi="Times New Roman" w:cs="Times New Roman"/>
          <w:sz w:val="24"/>
          <w:szCs w:val="24"/>
        </w:rPr>
        <w:t>(а)</w:t>
      </w:r>
      <w:r w:rsidRPr="008A255F">
        <w:rPr>
          <w:rFonts w:ascii="Times New Roman" w:eastAsia="Arial" w:hAnsi="Times New Roman" w:cs="Times New Roman"/>
          <w:sz w:val="24"/>
          <w:szCs w:val="24"/>
        </w:rPr>
        <w:tab/>
      </w:r>
      <w:r w:rsidRPr="008A255F">
        <w:rPr>
          <w:rFonts w:ascii="Times New Roman" w:eastAsia="Arial" w:hAnsi="Times New Roman" w:cs="Times New Roman"/>
          <w:sz w:val="24"/>
          <w:szCs w:val="24"/>
        </w:rPr>
        <w:tab/>
      </w:r>
      <w:r w:rsidRPr="008A255F">
        <w:rPr>
          <w:rFonts w:ascii="Times New Roman" w:eastAsia="Arial" w:hAnsi="Times New Roman" w:cs="Times New Roman"/>
          <w:sz w:val="24"/>
          <w:szCs w:val="24"/>
        </w:rPr>
        <w:tab/>
      </w:r>
      <w:r w:rsidRPr="008A255F">
        <w:rPr>
          <w:rFonts w:ascii="Times New Roman" w:eastAsia="Arial" w:hAnsi="Times New Roman" w:cs="Times New Roman"/>
          <w:sz w:val="24"/>
          <w:szCs w:val="24"/>
        </w:rPr>
        <w:tab/>
      </w:r>
      <w:r w:rsidRPr="008A255F">
        <w:rPr>
          <w:rFonts w:ascii="Times New Roman" w:eastAsia="Arial" w:hAnsi="Times New Roman" w:cs="Times New Roman"/>
          <w:sz w:val="24"/>
          <w:szCs w:val="24"/>
        </w:rPr>
        <w:tab/>
      </w:r>
      <w:r w:rsidRPr="008A255F">
        <w:rPr>
          <w:rFonts w:ascii="Times New Roman" w:eastAsia="Arial" w:hAnsi="Times New Roman" w:cs="Times New Roman"/>
          <w:sz w:val="24"/>
          <w:szCs w:val="24"/>
        </w:rPr>
        <w:tab/>
        <w:t>(б)</w:t>
      </w:r>
    </w:p>
    <w:p w14:paraId="69A92CFE" w14:textId="77777777" w:rsidR="006E127E" w:rsidRPr="008A255F" w:rsidRDefault="006E127E" w:rsidP="00780E65">
      <w:pPr>
        <w:spacing w:after="270" w:line="276" w:lineRule="auto"/>
        <w:ind w:right="1057"/>
        <w:jc w:val="center"/>
        <w:rPr>
          <w:rFonts w:ascii="Times New Roman" w:hAnsi="Times New Roman" w:cs="Times New Roman"/>
          <w:sz w:val="24"/>
          <w:szCs w:val="24"/>
        </w:rPr>
      </w:pPr>
      <w:r w:rsidRPr="008A255F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5855C3" w:rsidRPr="008A255F">
        <w:rPr>
          <w:rFonts w:ascii="Times New Roman" w:hAnsi="Times New Roman" w:cs="Times New Roman"/>
          <w:sz w:val="24"/>
          <w:szCs w:val="24"/>
        </w:rPr>
        <w:t>5</w:t>
      </w:r>
      <w:r w:rsidRPr="008A255F">
        <w:rPr>
          <w:rFonts w:ascii="Times New Roman" w:hAnsi="Times New Roman" w:cs="Times New Roman"/>
          <w:sz w:val="24"/>
          <w:szCs w:val="24"/>
        </w:rPr>
        <w:t xml:space="preserve"> –зависимость скорости роста плёнки Si3N4  (a) и ее показателя преломления (б) от мощности магнетрона</w:t>
      </w:r>
    </w:p>
    <w:p w14:paraId="1A2FFC5E" w14:textId="77777777" w:rsidR="006E127E" w:rsidRPr="008A255F" w:rsidRDefault="006E127E" w:rsidP="00780E65">
      <w:pPr>
        <w:spacing w:after="128" w:line="276" w:lineRule="auto"/>
        <w:ind w:left="18"/>
        <w:jc w:val="both"/>
        <w:rPr>
          <w:rFonts w:ascii="Times New Roman" w:hAnsi="Times New Roman" w:cs="Times New Roman"/>
          <w:sz w:val="24"/>
          <w:szCs w:val="24"/>
        </w:rPr>
      </w:pPr>
      <w:r w:rsidRPr="008A255F">
        <w:rPr>
          <w:rFonts w:ascii="Times New Roman" w:hAnsi="Times New Roman" w:cs="Times New Roman"/>
          <w:sz w:val="24"/>
          <w:szCs w:val="24"/>
        </w:rPr>
        <w:t xml:space="preserve">Из рисунка </w:t>
      </w:r>
      <w:r w:rsidR="005855C3" w:rsidRPr="008A255F">
        <w:rPr>
          <w:rFonts w:ascii="Times New Roman" w:hAnsi="Times New Roman" w:cs="Times New Roman"/>
          <w:sz w:val="24"/>
          <w:szCs w:val="24"/>
        </w:rPr>
        <w:t>5</w:t>
      </w:r>
      <w:r w:rsidRPr="008A255F">
        <w:rPr>
          <w:rFonts w:ascii="Times New Roman" w:hAnsi="Times New Roman" w:cs="Times New Roman"/>
          <w:sz w:val="24"/>
          <w:szCs w:val="24"/>
        </w:rPr>
        <w:t>а видно, что с увеличением мощности происходит возрастание скорости роста плёнки  Si</w:t>
      </w:r>
      <w:r w:rsidRPr="008A255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A255F">
        <w:rPr>
          <w:rFonts w:ascii="Times New Roman" w:hAnsi="Times New Roman" w:cs="Times New Roman"/>
          <w:sz w:val="24"/>
          <w:szCs w:val="24"/>
        </w:rPr>
        <w:t>N</w:t>
      </w:r>
      <w:r w:rsidRPr="008A255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8A255F">
        <w:rPr>
          <w:rFonts w:ascii="Times New Roman" w:hAnsi="Times New Roman" w:cs="Times New Roman"/>
          <w:sz w:val="24"/>
          <w:szCs w:val="24"/>
        </w:rPr>
        <w:t xml:space="preserve">. На рисунке </w:t>
      </w:r>
      <w:r w:rsidR="005855C3" w:rsidRPr="008A255F">
        <w:rPr>
          <w:rFonts w:ascii="Times New Roman" w:hAnsi="Times New Roman" w:cs="Times New Roman"/>
          <w:sz w:val="24"/>
          <w:szCs w:val="24"/>
        </w:rPr>
        <w:t>5</w:t>
      </w:r>
      <w:r w:rsidRPr="008A255F">
        <w:rPr>
          <w:rFonts w:ascii="Times New Roman" w:hAnsi="Times New Roman" w:cs="Times New Roman"/>
          <w:sz w:val="24"/>
          <w:szCs w:val="24"/>
        </w:rPr>
        <w:t xml:space="preserve">б заметно, что при мощностях от 100 до 200 Вт показатель преломления </w:t>
      </w:r>
      <w:r w:rsidR="005855C3" w:rsidRPr="008A255F">
        <w:rPr>
          <w:rFonts w:ascii="Times New Roman" w:hAnsi="Times New Roman" w:cs="Times New Roman"/>
          <w:sz w:val="24"/>
          <w:szCs w:val="24"/>
        </w:rPr>
        <w:t>выращенной</w:t>
      </w:r>
      <w:r w:rsidRPr="008A255F">
        <w:rPr>
          <w:rFonts w:ascii="Times New Roman" w:hAnsi="Times New Roman" w:cs="Times New Roman"/>
          <w:sz w:val="24"/>
          <w:szCs w:val="24"/>
        </w:rPr>
        <w:t xml:space="preserve"> плёнки возрастает, а при 200 – 300 Вт практически не меняется.</w:t>
      </w:r>
      <w:r w:rsidR="005855C3" w:rsidRPr="008A255F">
        <w:rPr>
          <w:rFonts w:ascii="Times New Roman" w:hAnsi="Times New Roman" w:cs="Times New Roman"/>
          <w:sz w:val="24"/>
          <w:szCs w:val="24"/>
        </w:rPr>
        <w:t xml:space="preserve"> </w:t>
      </w:r>
      <w:r w:rsidRPr="008A255F">
        <w:rPr>
          <w:rFonts w:ascii="Times New Roman" w:hAnsi="Times New Roman" w:cs="Times New Roman"/>
          <w:sz w:val="24"/>
          <w:szCs w:val="24"/>
        </w:rPr>
        <w:t xml:space="preserve">Таким образом была выбрана мощность </w:t>
      </w:r>
      <w:r w:rsidR="005855C3" w:rsidRPr="008A255F">
        <w:rPr>
          <w:rFonts w:ascii="Times New Roman" w:hAnsi="Times New Roman" w:cs="Times New Roman"/>
          <w:sz w:val="24"/>
          <w:szCs w:val="24"/>
        </w:rPr>
        <w:t xml:space="preserve">магнетрона </w:t>
      </w:r>
      <w:r w:rsidRPr="008A255F">
        <w:rPr>
          <w:rFonts w:ascii="Times New Roman" w:hAnsi="Times New Roman" w:cs="Times New Roman"/>
          <w:sz w:val="24"/>
          <w:szCs w:val="24"/>
        </w:rPr>
        <w:t xml:space="preserve">200 Вт, так как при ней </w:t>
      </w:r>
      <w:r w:rsidR="005855C3" w:rsidRPr="008A255F">
        <w:rPr>
          <w:rFonts w:ascii="Cambria Math" w:eastAsia="Cambria Math" w:hAnsi="Cambria Math" w:cs="Cambria Math"/>
          <w:sz w:val="24"/>
          <w:szCs w:val="24"/>
        </w:rPr>
        <w:t xml:space="preserve">показатель преломления </w:t>
      </w:r>
      <w:r w:rsidR="005855C3" w:rsidRPr="008A255F">
        <w:rPr>
          <w:rFonts w:ascii="Cambria Math" w:eastAsia="Cambria Math" w:hAnsi="Cambria Math" w:cs="Cambria Math"/>
          <w:sz w:val="24"/>
          <w:szCs w:val="24"/>
          <w:lang w:val="en-US"/>
        </w:rPr>
        <w:t>Si</w:t>
      </w:r>
      <w:r w:rsidR="005855C3" w:rsidRPr="008A255F">
        <w:rPr>
          <w:rFonts w:ascii="Cambria Math" w:eastAsia="Cambria Math" w:hAnsi="Cambria Math" w:cs="Cambria Math"/>
          <w:sz w:val="24"/>
          <w:szCs w:val="24"/>
          <w:vertAlign w:val="subscript"/>
        </w:rPr>
        <w:t>3</w:t>
      </w:r>
      <w:r w:rsidR="005855C3" w:rsidRPr="008A255F">
        <w:rPr>
          <w:rFonts w:ascii="Cambria Math" w:eastAsia="Cambria Math" w:hAnsi="Cambria Math" w:cs="Cambria Math"/>
          <w:sz w:val="24"/>
          <w:szCs w:val="24"/>
          <w:lang w:val="en-US"/>
        </w:rPr>
        <w:t>N</w:t>
      </w:r>
      <w:r w:rsidR="005855C3" w:rsidRPr="008A255F">
        <w:rPr>
          <w:rFonts w:ascii="Cambria Math" w:eastAsia="Cambria Math" w:hAnsi="Cambria Math" w:cs="Cambria Math"/>
          <w:sz w:val="24"/>
          <w:szCs w:val="24"/>
          <w:vertAlign w:val="subscript"/>
        </w:rPr>
        <w:t>4</w:t>
      </w:r>
      <w:r w:rsidR="005855C3" w:rsidRPr="008A255F">
        <w:rPr>
          <w:rFonts w:ascii="Times New Roman" w:eastAsia="Cambria Math" w:hAnsi="Times New Roman" w:cs="Times New Roman"/>
          <w:sz w:val="24"/>
          <w:szCs w:val="24"/>
          <w:vertAlign w:val="subscript"/>
        </w:rPr>
        <w:t xml:space="preserve"> </w:t>
      </w:r>
      <w:r w:rsidRPr="008A255F">
        <w:rPr>
          <w:rFonts w:ascii="Times New Roman" w:hAnsi="Times New Roman" w:cs="Times New Roman"/>
          <w:sz w:val="24"/>
          <w:szCs w:val="24"/>
        </w:rPr>
        <w:t xml:space="preserve">наиболее близок к </w:t>
      </w:r>
      <w:r w:rsidR="005855C3" w:rsidRPr="008A255F">
        <w:rPr>
          <w:rFonts w:ascii="Times New Roman" w:hAnsi="Times New Roman" w:cs="Times New Roman"/>
          <w:sz w:val="24"/>
          <w:szCs w:val="24"/>
        </w:rPr>
        <w:t>показателю монокристалла</w:t>
      </w:r>
      <w:r w:rsidRPr="008A255F">
        <w:rPr>
          <w:rFonts w:ascii="Times New Roman" w:hAnsi="Times New Roman" w:cs="Times New Roman"/>
          <w:sz w:val="24"/>
          <w:szCs w:val="24"/>
        </w:rPr>
        <w:t xml:space="preserve">. Данные о скорости </w:t>
      </w:r>
      <w:r w:rsidRPr="008A255F">
        <w:rPr>
          <w:rFonts w:ascii="Times New Roman" w:hAnsi="Times New Roman" w:cs="Times New Roman"/>
          <w:sz w:val="24"/>
          <w:szCs w:val="24"/>
        </w:rPr>
        <w:lastRenderedPageBreak/>
        <w:t xml:space="preserve">использовались при росте двухслойного покрытия. Аналогичные расчёты были проведены для оксида кремния. Стоит заметить, что согласно [1], </w:t>
      </w:r>
      <w:r w:rsidR="00630BC1">
        <w:rPr>
          <w:rFonts w:ascii="Cambria Math" w:eastAsia="Cambria Math" w:hAnsi="Cambria Math" w:cs="Cambria Math"/>
          <w:sz w:val="24"/>
          <w:szCs w:val="24"/>
        </w:rPr>
        <w:t xml:space="preserve">показатель преломления </w:t>
      </w:r>
      <w:r w:rsidR="00630BC1" w:rsidRPr="00630BC1">
        <w:rPr>
          <w:rFonts w:ascii="Cambria Math" w:eastAsia="Cambria Math" w:hAnsi="Cambria Math" w:cs="Cambria Math"/>
          <w:sz w:val="24"/>
          <w:szCs w:val="24"/>
        </w:rPr>
        <w:t>𝑆</w:t>
      </w:r>
      <w:r w:rsidR="00630BC1" w:rsidRPr="00630BC1">
        <w:rPr>
          <w:rFonts w:ascii="Times New Roman" w:eastAsia="Cambria Math" w:hAnsi="Times New Roman" w:cs="Times New Roman"/>
          <w:sz w:val="24"/>
          <w:szCs w:val="24"/>
        </w:rPr>
        <w:t>iO</w:t>
      </w:r>
      <w:r w:rsidR="00630BC1" w:rsidRPr="00630BC1">
        <w:rPr>
          <w:rFonts w:ascii="Times New Roman" w:eastAsia="Cambria Math" w:hAnsi="Times New Roman" w:cs="Times New Roman"/>
          <w:sz w:val="24"/>
          <w:szCs w:val="24"/>
          <w:vertAlign w:val="subscript"/>
        </w:rPr>
        <w:t>2</w:t>
      </w:r>
      <w:r w:rsidR="00630BC1">
        <w:rPr>
          <w:rFonts w:ascii="Times New Roman" w:eastAsia="Cambria Math" w:hAnsi="Times New Roman" w:cs="Times New Roman"/>
          <w:sz w:val="24"/>
          <w:szCs w:val="24"/>
          <w:vertAlign w:val="subscript"/>
        </w:rPr>
        <w:t xml:space="preserve"> </w:t>
      </w:r>
      <w:r w:rsidRPr="008A255F">
        <w:rPr>
          <w:rFonts w:ascii="Times New Roman" w:hAnsi="Times New Roman" w:cs="Times New Roman"/>
          <w:sz w:val="24"/>
          <w:szCs w:val="24"/>
        </w:rPr>
        <w:t>не</w:t>
      </w:r>
      <w:r w:rsidR="005855C3" w:rsidRPr="008A255F">
        <w:rPr>
          <w:rFonts w:ascii="Times New Roman" w:hAnsi="Times New Roman" w:cs="Times New Roman"/>
          <w:sz w:val="24"/>
          <w:szCs w:val="24"/>
        </w:rPr>
        <w:t xml:space="preserve">значительно </w:t>
      </w:r>
      <w:r w:rsidRPr="008A255F">
        <w:rPr>
          <w:rFonts w:ascii="Times New Roman" w:hAnsi="Times New Roman" w:cs="Times New Roman"/>
          <w:sz w:val="24"/>
          <w:szCs w:val="24"/>
        </w:rPr>
        <w:t xml:space="preserve">зависит от условий роста в определённых пределах, что было подтверждено экспериментально. Выбор оптимальных значение </w:t>
      </w:r>
      <w:r w:rsidRPr="008A255F">
        <w:rPr>
          <w:rFonts w:ascii="Times New Roman" w:hAnsi="Times New Roman" w:cs="Times New Roman"/>
          <w:i/>
          <w:sz w:val="24"/>
          <w:szCs w:val="24"/>
        </w:rPr>
        <w:t xml:space="preserve">n </w:t>
      </w:r>
      <w:r w:rsidRPr="008A255F">
        <w:rPr>
          <w:rFonts w:ascii="Times New Roman" w:hAnsi="Times New Roman" w:cs="Times New Roman"/>
          <w:sz w:val="24"/>
          <w:szCs w:val="24"/>
        </w:rPr>
        <w:t xml:space="preserve">проводился согласно [1]. </w:t>
      </w:r>
    </w:p>
    <w:p w14:paraId="3DF171CC" w14:textId="31C07E47" w:rsidR="006E127E" w:rsidRPr="008A255F" w:rsidRDefault="006E127E" w:rsidP="00780E65">
      <w:pPr>
        <w:spacing w:after="0" w:line="276" w:lineRule="auto"/>
        <w:ind w:left="18"/>
        <w:jc w:val="both"/>
        <w:rPr>
          <w:rFonts w:ascii="Times New Roman" w:hAnsi="Times New Roman" w:cs="Times New Roman"/>
          <w:color w:val="AEAAAA"/>
          <w:sz w:val="24"/>
          <w:szCs w:val="24"/>
        </w:rPr>
      </w:pPr>
      <w:bookmarkStart w:id="23" w:name="_Hlk536036971"/>
      <w:r w:rsidRPr="008A255F">
        <w:rPr>
          <w:rFonts w:ascii="Times New Roman" w:hAnsi="Times New Roman" w:cs="Times New Roman"/>
          <w:sz w:val="24"/>
          <w:szCs w:val="24"/>
        </w:rPr>
        <w:t xml:space="preserve">На рисунке </w:t>
      </w:r>
      <w:r w:rsidR="005855C3" w:rsidRPr="008A255F">
        <w:rPr>
          <w:rFonts w:ascii="Times New Roman" w:hAnsi="Times New Roman" w:cs="Times New Roman"/>
          <w:sz w:val="24"/>
          <w:szCs w:val="24"/>
        </w:rPr>
        <w:t>6</w:t>
      </w:r>
      <w:r w:rsidRPr="008A255F">
        <w:rPr>
          <w:rFonts w:ascii="Times New Roman" w:hAnsi="Times New Roman" w:cs="Times New Roman"/>
          <w:sz w:val="24"/>
          <w:szCs w:val="24"/>
        </w:rPr>
        <w:t xml:space="preserve">а представлена зависимость коэффициента отражения от длины волны для всех </w:t>
      </w:r>
      <w:r w:rsidR="005855C3" w:rsidRPr="008A255F">
        <w:rPr>
          <w:rFonts w:ascii="Times New Roman" w:hAnsi="Times New Roman" w:cs="Times New Roman"/>
          <w:sz w:val="24"/>
          <w:szCs w:val="24"/>
        </w:rPr>
        <w:t>выращенных</w:t>
      </w:r>
      <w:r w:rsidRPr="008A255F">
        <w:rPr>
          <w:rFonts w:ascii="Times New Roman" w:hAnsi="Times New Roman" w:cs="Times New Roman"/>
          <w:sz w:val="24"/>
          <w:szCs w:val="24"/>
        </w:rPr>
        <w:t xml:space="preserve"> </w:t>
      </w:r>
      <w:r w:rsidR="005855C3" w:rsidRPr="008A255F">
        <w:rPr>
          <w:rFonts w:ascii="Times New Roman" w:hAnsi="Times New Roman" w:cs="Times New Roman"/>
          <w:sz w:val="24"/>
          <w:szCs w:val="24"/>
        </w:rPr>
        <w:t>покрытий</w:t>
      </w:r>
      <w:r w:rsidRPr="008A255F">
        <w:rPr>
          <w:rFonts w:ascii="Times New Roman" w:hAnsi="Times New Roman" w:cs="Times New Roman"/>
          <w:sz w:val="24"/>
          <w:szCs w:val="24"/>
        </w:rPr>
        <w:t xml:space="preserve"> </w:t>
      </w:r>
      <w:r w:rsidR="005855C3" w:rsidRPr="008A255F">
        <w:rPr>
          <w:rFonts w:ascii="Times New Roman" w:hAnsi="Times New Roman" w:cs="Times New Roman"/>
          <w:sz w:val="24"/>
          <w:szCs w:val="24"/>
        </w:rPr>
        <w:t>на поверхности полированного кремния</w:t>
      </w:r>
      <w:r w:rsidRPr="008A255F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8A255F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3A3675" w:rsidRPr="008A255F">
        <w:rPr>
          <w:rFonts w:ascii="Times New Roman" w:hAnsi="Times New Roman" w:cs="Times New Roman"/>
          <w:sz w:val="24"/>
          <w:szCs w:val="24"/>
        </w:rPr>
        <w:t xml:space="preserve"> </w:t>
      </w:r>
      <w:r w:rsidRPr="008A255F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8A255F">
        <w:rPr>
          <w:rFonts w:ascii="Times New Roman" w:hAnsi="Times New Roman" w:cs="Times New Roman"/>
          <w:sz w:val="24"/>
          <w:szCs w:val="24"/>
        </w:rPr>
        <w:t xml:space="preserve">). На рисунке </w:t>
      </w:r>
      <w:r w:rsidR="005855C3" w:rsidRPr="008A255F">
        <w:rPr>
          <w:rFonts w:ascii="Times New Roman" w:hAnsi="Times New Roman" w:cs="Times New Roman"/>
          <w:sz w:val="24"/>
          <w:szCs w:val="24"/>
        </w:rPr>
        <w:t>6</w:t>
      </w:r>
      <w:r w:rsidRPr="008A255F">
        <w:rPr>
          <w:rFonts w:ascii="Times New Roman" w:hAnsi="Times New Roman" w:cs="Times New Roman"/>
          <w:sz w:val="24"/>
          <w:szCs w:val="24"/>
        </w:rPr>
        <w:t xml:space="preserve">б представлены </w:t>
      </w:r>
      <w:r w:rsidR="005855C3" w:rsidRPr="008A255F">
        <w:rPr>
          <w:rFonts w:ascii="Times New Roman" w:hAnsi="Times New Roman" w:cs="Times New Roman"/>
          <w:sz w:val="24"/>
          <w:szCs w:val="24"/>
        </w:rPr>
        <w:t>наиболее оптимальные с точки зрения отражения покрытия</w:t>
      </w:r>
      <w:r w:rsidRPr="008A255F">
        <w:rPr>
          <w:rFonts w:ascii="Times New Roman" w:hAnsi="Times New Roman" w:cs="Times New Roman"/>
          <w:sz w:val="24"/>
          <w:szCs w:val="24"/>
        </w:rPr>
        <w:t xml:space="preserve">. </w:t>
      </w:r>
      <w:r w:rsidRPr="008A255F">
        <w:rPr>
          <w:rFonts w:ascii="Times New Roman" w:hAnsi="Times New Roman" w:cs="Times New Roman"/>
          <w:color w:val="AEAAAA"/>
          <w:sz w:val="24"/>
          <w:szCs w:val="24"/>
        </w:rPr>
        <w:t xml:space="preserve"> </w:t>
      </w:r>
    </w:p>
    <w:bookmarkEnd w:id="23"/>
    <w:p w14:paraId="72A77C2B" w14:textId="6C696D85" w:rsidR="006E127E" w:rsidRPr="008A255F" w:rsidRDefault="003A3675" w:rsidP="00780E65">
      <w:pPr>
        <w:spacing w:after="0" w:line="276" w:lineRule="auto"/>
        <w:ind w:left="18" w:hanging="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446FE2" wp14:editId="114E75A3">
            <wp:extent cx="3017520" cy="234512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783" cy="2352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255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noProof/>
        </w:rPr>
        <w:drawing>
          <wp:inline distT="0" distB="0" distL="0" distR="0" wp14:anchorId="4B38226D" wp14:editId="0395B664">
            <wp:extent cx="2827606" cy="233973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927" cy="2357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36E64" w14:textId="77777777" w:rsidR="005855C3" w:rsidRPr="008A255F" w:rsidRDefault="005855C3" w:rsidP="00780E65">
      <w:pPr>
        <w:spacing w:after="0" w:line="276" w:lineRule="auto"/>
        <w:ind w:left="18" w:hanging="10"/>
        <w:jc w:val="center"/>
        <w:rPr>
          <w:rFonts w:ascii="Times New Roman" w:hAnsi="Times New Roman" w:cs="Times New Roman"/>
          <w:sz w:val="24"/>
          <w:szCs w:val="24"/>
        </w:rPr>
      </w:pPr>
      <w:r w:rsidRPr="008A255F">
        <w:rPr>
          <w:rFonts w:ascii="Times New Roman" w:hAnsi="Times New Roman" w:cs="Times New Roman"/>
          <w:sz w:val="24"/>
          <w:szCs w:val="24"/>
        </w:rPr>
        <w:t>(а)</w:t>
      </w:r>
      <w:r w:rsidRPr="008A255F">
        <w:rPr>
          <w:rFonts w:ascii="Times New Roman" w:hAnsi="Times New Roman" w:cs="Times New Roman"/>
          <w:sz w:val="24"/>
          <w:szCs w:val="24"/>
        </w:rPr>
        <w:tab/>
      </w:r>
      <w:r w:rsidRPr="008A255F">
        <w:rPr>
          <w:rFonts w:ascii="Times New Roman" w:hAnsi="Times New Roman" w:cs="Times New Roman"/>
          <w:sz w:val="24"/>
          <w:szCs w:val="24"/>
        </w:rPr>
        <w:tab/>
      </w:r>
      <w:r w:rsidRPr="008A255F">
        <w:rPr>
          <w:rFonts w:ascii="Times New Roman" w:hAnsi="Times New Roman" w:cs="Times New Roman"/>
          <w:sz w:val="24"/>
          <w:szCs w:val="24"/>
        </w:rPr>
        <w:tab/>
      </w:r>
      <w:r w:rsidRPr="008A255F">
        <w:rPr>
          <w:rFonts w:ascii="Times New Roman" w:hAnsi="Times New Roman" w:cs="Times New Roman"/>
          <w:sz w:val="24"/>
          <w:szCs w:val="24"/>
        </w:rPr>
        <w:tab/>
      </w:r>
      <w:r w:rsidRPr="008A255F">
        <w:rPr>
          <w:rFonts w:ascii="Times New Roman" w:hAnsi="Times New Roman" w:cs="Times New Roman"/>
          <w:sz w:val="24"/>
          <w:szCs w:val="24"/>
        </w:rPr>
        <w:tab/>
      </w:r>
      <w:r w:rsidRPr="008A255F">
        <w:rPr>
          <w:rFonts w:ascii="Times New Roman" w:hAnsi="Times New Roman" w:cs="Times New Roman"/>
          <w:sz w:val="24"/>
          <w:szCs w:val="24"/>
        </w:rPr>
        <w:tab/>
      </w:r>
      <w:r w:rsidRPr="008A255F">
        <w:rPr>
          <w:rFonts w:ascii="Times New Roman" w:hAnsi="Times New Roman" w:cs="Times New Roman"/>
          <w:sz w:val="24"/>
          <w:szCs w:val="24"/>
        </w:rPr>
        <w:tab/>
        <w:t>(б)</w:t>
      </w:r>
    </w:p>
    <w:p w14:paraId="01BEB40B" w14:textId="77777777" w:rsidR="006E127E" w:rsidRPr="008A255F" w:rsidRDefault="006E127E" w:rsidP="00780E65">
      <w:pPr>
        <w:spacing w:after="95" w:line="276" w:lineRule="auto"/>
        <w:ind w:left="226" w:right="222"/>
        <w:jc w:val="center"/>
        <w:rPr>
          <w:rFonts w:ascii="Times New Roman" w:hAnsi="Times New Roman" w:cs="Times New Roman"/>
          <w:sz w:val="24"/>
          <w:szCs w:val="24"/>
        </w:rPr>
      </w:pPr>
      <w:r w:rsidRPr="008A255F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5855C3" w:rsidRPr="008A255F">
        <w:rPr>
          <w:rFonts w:ascii="Times New Roman" w:hAnsi="Times New Roman" w:cs="Times New Roman"/>
          <w:sz w:val="24"/>
          <w:szCs w:val="24"/>
        </w:rPr>
        <w:t>6</w:t>
      </w:r>
      <w:r w:rsidRPr="008A255F">
        <w:rPr>
          <w:rFonts w:ascii="Times New Roman" w:hAnsi="Times New Roman" w:cs="Times New Roman"/>
          <w:sz w:val="24"/>
          <w:szCs w:val="24"/>
        </w:rPr>
        <w:t xml:space="preserve"> - </w:t>
      </w:r>
      <w:r w:rsidR="005855C3" w:rsidRPr="008A255F">
        <w:rPr>
          <w:rFonts w:ascii="Times New Roman" w:hAnsi="Times New Roman" w:cs="Times New Roman"/>
          <w:sz w:val="24"/>
          <w:szCs w:val="24"/>
        </w:rPr>
        <w:t>З</w:t>
      </w:r>
      <w:r w:rsidRPr="008A255F">
        <w:rPr>
          <w:rFonts w:ascii="Times New Roman" w:hAnsi="Times New Roman" w:cs="Times New Roman"/>
          <w:sz w:val="24"/>
          <w:szCs w:val="24"/>
        </w:rPr>
        <w:t xml:space="preserve">ависимость коэффициента отражения от длины волны для полированных образцов с </w:t>
      </w:r>
      <w:r w:rsidR="005855C3" w:rsidRPr="008A255F">
        <w:rPr>
          <w:rFonts w:ascii="Times New Roman" w:hAnsi="Times New Roman" w:cs="Times New Roman"/>
          <w:sz w:val="24"/>
          <w:szCs w:val="24"/>
        </w:rPr>
        <w:t xml:space="preserve">нанесенным </w:t>
      </w:r>
      <w:r w:rsidRPr="008A255F">
        <w:rPr>
          <w:rFonts w:ascii="Times New Roman" w:hAnsi="Times New Roman" w:cs="Times New Roman"/>
          <w:sz w:val="24"/>
          <w:szCs w:val="24"/>
        </w:rPr>
        <w:t>просветляющим покрытием</w:t>
      </w:r>
      <w:r w:rsidR="005855C3" w:rsidRPr="008A255F">
        <w:rPr>
          <w:rFonts w:ascii="Times New Roman" w:hAnsi="Times New Roman" w:cs="Times New Roman"/>
          <w:sz w:val="24"/>
          <w:szCs w:val="24"/>
        </w:rPr>
        <w:t xml:space="preserve"> (а). </w:t>
      </w:r>
      <w:r w:rsidR="00694DDD" w:rsidRPr="008A255F">
        <w:rPr>
          <w:rFonts w:ascii="Times New Roman" w:hAnsi="Times New Roman" w:cs="Times New Roman"/>
          <w:sz w:val="24"/>
          <w:szCs w:val="24"/>
        </w:rPr>
        <w:t>Графики с оптимальными значениями отражения (б)</w:t>
      </w:r>
    </w:p>
    <w:p w14:paraId="0C0DC8F0" w14:textId="77777777" w:rsidR="006E127E" w:rsidRPr="008A255F" w:rsidRDefault="006E127E" w:rsidP="00780E65">
      <w:pPr>
        <w:spacing w:after="0" w:line="276" w:lineRule="auto"/>
        <w:ind w:left="55"/>
        <w:jc w:val="center"/>
        <w:rPr>
          <w:rFonts w:ascii="Times New Roman" w:hAnsi="Times New Roman" w:cs="Times New Roman"/>
          <w:sz w:val="24"/>
          <w:szCs w:val="24"/>
        </w:rPr>
      </w:pPr>
      <w:r w:rsidRPr="008A255F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07E268D9" w14:textId="77777777" w:rsidR="00694DDD" w:rsidRPr="008A255F" w:rsidRDefault="006E127E" w:rsidP="00780E65">
      <w:pPr>
        <w:spacing w:after="10" w:line="276" w:lineRule="auto"/>
        <w:ind w:left="18"/>
        <w:jc w:val="both"/>
        <w:rPr>
          <w:rFonts w:ascii="Times New Roman" w:hAnsi="Times New Roman" w:cs="Times New Roman"/>
          <w:sz w:val="24"/>
          <w:szCs w:val="24"/>
        </w:rPr>
      </w:pPr>
      <w:r w:rsidRPr="008A255F">
        <w:rPr>
          <w:rFonts w:ascii="Times New Roman" w:hAnsi="Times New Roman" w:cs="Times New Roman"/>
          <w:sz w:val="24"/>
          <w:szCs w:val="24"/>
        </w:rPr>
        <w:t xml:space="preserve">В Таблице 1 приведены характеристики </w:t>
      </w:r>
      <w:r w:rsidR="00694DDD" w:rsidRPr="008A255F">
        <w:rPr>
          <w:rFonts w:ascii="Times New Roman" w:hAnsi="Times New Roman" w:cs="Times New Roman"/>
          <w:sz w:val="24"/>
          <w:szCs w:val="24"/>
        </w:rPr>
        <w:t xml:space="preserve">изготовленных </w:t>
      </w:r>
      <w:r w:rsidR="00630BC1" w:rsidRPr="008A255F">
        <w:rPr>
          <w:rFonts w:ascii="Times New Roman" w:hAnsi="Times New Roman" w:cs="Times New Roman"/>
          <w:sz w:val="24"/>
          <w:szCs w:val="24"/>
        </w:rPr>
        <w:t>просветляющих</w:t>
      </w:r>
      <w:r w:rsidRPr="008A255F">
        <w:rPr>
          <w:rFonts w:ascii="Times New Roman" w:hAnsi="Times New Roman" w:cs="Times New Roman"/>
          <w:sz w:val="24"/>
          <w:szCs w:val="24"/>
        </w:rPr>
        <w:t xml:space="preserve"> покрытия и </w:t>
      </w:r>
      <w:r w:rsidR="00694DDD" w:rsidRPr="008A255F">
        <w:rPr>
          <w:rFonts w:ascii="Times New Roman" w:hAnsi="Times New Roman" w:cs="Times New Roman"/>
          <w:sz w:val="24"/>
          <w:szCs w:val="24"/>
        </w:rPr>
        <w:t xml:space="preserve">соответствующего им </w:t>
      </w:r>
      <w:r w:rsidRPr="008A255F">
        <w:rPr>
          <w:rFonts w:ascii="Times New Roman" w:hAnsi="Times New Roman" w:cs="Times New Roman"/>
          <w:sz w:val="24"/>
          <w:szCs w:val="24"/>
        </w:rPr>
        <w:t>интег</w:t>
      </w:r>
      <w:r w:rsidR="00694DDD" w:rsidRPr="008A255F">
        <w:rPr>
          <w:rFonts w:ascii="Times New Roman" w:hAnsi="Times New Roman" w:cs="Times New Roman"/>
          <w:sz w:val="24"/>
          <w:szCs w:val="24"/>
        </w:rPr>
        <w:t>рального коэффициента отражения.</w:t>
      </w:r>
    </w:p>
    <w:p w14:paraId="13DD0625" w14:textId="77777777" w:rsidR="006E127E" w:rsidRPr="008A255F" w:rsidRDefault="006E127E" w:rsidP="00780E65">
      <w:pPr>
        <w:spacing w:after="10" w:line="276" w:lineRule="auto"/>
        <w:ind w:left="18"/>
        <w:jc w:val="both"/>
        <w:rPr>
          <w:rFonts w:ascii="Times New Roman" w:hAnsi="Times New Roman" w:cs="Times New Roman"/>
          <w:sz w:val="24"/>
          <w:szCs w:val="24"/>
        </w:rPr>
      </w:pPr>
      <w:r w:rsidRPr="008A25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41824D" w14:textId="77777777" w:rsidR="006E127E" w:rsidRPr="008A255F" w:rsidRDefault="006E127E" w:rsidP="00780E65">
      <w:pPr>
        <w:spacing w:after="137" w:line="276" w:lineRule="auto"/>
        <w:ind w:left="3410" w:hanging="3402"/>
        <w:jc w:val="center"/>
        <w:rPr>
          <w:rFonts w:ascii="Times New Roman" w:hAnsi="Times New Roman" w:cs="Times New Roman"/>
          <w:sz w:val="24"/>
          <w:szCs w:val="24"/>
        </w:rPr>
      </w:pPr>
      <w:r w:rsidRPr="008A255F">
        <w:rPr>
          <w:rFonts w:ascii="Times New Roman" w:hAnsi="Times New Roman" w:cs="Times New Roman"/>
          <w:sz w:val="24"/>
          <w:szCs w:val="24"/>
        </w:rPr>
        <w:t xml:space="preserve">Таблица 1 – </w:t>
      </w:r>
      <w:bookmarkStart w:id="24" w:name="_Hlk535961659"/>
      <w:r w:rsidR="00694DDD" w:rsidRPr="008A255F">
        <w:rPr>
          <w:rFonts w:ascii="Times New Roman" w:hAnsi="Times New Roman" w:cs="Times New Roman"/>
          <w:sz w:val="24"/>
          <w:szCs w:val="24"/>
        </w:rPr>
        <w:t>Характеристики выращенных просветляющих покрытий</w:t>
      </w:r>
    </w:p>
    <w:tbl>
      <w:tblPr>
        <w:tblStyle w:val="TableGrid0"/>
        <w:tblW w:w="5000" w:type="pct"/>
        <w:tblInd w:w="-95" w:type="dxa"/>
        <w:tblLook w:val="04A0" w:firstRow="1" w:lastRow="0" w:firstColumn="1" w:lastColumn="0" w:noHBand="0" w:noVBand="1"/>
      </w:tblPr>
      <w:tblGrid>
        <w:gridCol w:w="2998"/>
        <w:gridCol w:w="4443"/>
        <w:gridCol w:w="2490"/>
      </w:tblGrid>
      <w:tr w:rsidR="00885341" w:rsidRPr="008A255F" w14:paraId="08666682" w14:textId="77777777" w:rsidTr="009C4EA8">
        <w:trPr>
          <w:trHeight w:val="537"/>
        </w:trPr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bookmarkEnd w:id="24"/>
          <w:p w14:paraId="69309425" w14:textId="77777777" w:rsidR="00885341" w:rsidRPr="008A255F" w:rsidRDefault="00694DDD" w:rsidP="00780E65">
            <w:pPr>
              <w:spacing w:line="276" w:lineRule="auto"/>
              <w:ind w:left="1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255F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Толщина </w:t>
            </w:r>
            <w:r w:rsidR="00885341" w:rsidRPr="008A255F">
              <w:rPr>
                <w:rFonts w:ascii="Times New Roman" w:hAnsi="Times New Roman" w:cs="Times New Roman"/>
                <w:b/>
                <w:sz w:val="24"/>
                <w:szCs w:val="24"/>
              </w:rPr>
              <w:t>Si</w:t>
            </w:r>
            <w:r w:rsidR="00885341" w:rsidRPr="008A255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3</w:t>
            </w:r>
            <w:r w:rsidR="00885341" w:rsidRPr="008A255F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="00885341" w:rsidRPr="008A255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4</w:t>
            </w:r>
            <w:r w:rsidR="00885341" w:rsidRPr="008A25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(нм)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036EC" w14:textId="77777777" w:rsidR="00885341" w:rsidRPr="008A255F" w:rsidRDefault="00694DDD" w:rsidP="00780E65">
            <w:pPr>
              <w:spacing w:line="276" w:lineRule="auto"/>
              <w:ind w:left="5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255F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Толщина </w:t>
            </w:r>
            <w:r w:rsidR="00885341" w:rsidRPr="008A255F">
              <w:rPr>
                <w:rFonts w:ascii="Times New Roman" w:hAnsi="Times New Roman" w:cs="Times New Roman"/>
                <w:b/>
                <w:sz w:val="24"/>
                <w:szCs w:val="24"/>
              </w:rPr>
              <w:t>SiO</w:t>
            </w:r>
            <w:r w:rsidR="00885341" w:rsidRPr="008A255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 xml:space="preserve">2 </w:t>
            </w:r>
            <w:r w:rsidR="00885341" w:rsidRPr="008A255F">
              <w:rPr>
                <w:rFonts w:ascii="Times New Roman" w:hAnsi="Times New Roman" w:cs="Times New Roman"/>
                <w:b/>
                <w:sz w:val="24"/>
                <w:szCs w:val="24"/>
              </w:rPr>
              <w:t>(нм)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7A94B" w14:textId="77777777" w:rsidR="00885341" w:rsidRPr="008A255F" w:rsidRDefault="00885341" w:rsidP="00780E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A255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</w:t>
            </w:r>
            <w:r w:rsidRPr="008A255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ср</w:t>
            </w:r>
            <w:proofErr w:type="spellEnd"/>
            <w:r w:rsidRPr="008A25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(%)</w:t>
            </w:r>
          </w:p>
        </w:tc>
      </w:tr>
      <w:tr w:rsidR="009C4EA8" w:rsidRPr="008A255F" w14:paraId="60BA2C63" w14:textId="77777777" w:rsidTr="009C4EA8">
        <w:trPr>
          <w:trHeight w:val="350"/>
        </w:trPr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74EE9" w14:textId="77777777" w:rsidR="009C4EA8" w:rsidRPr="00C75817" w:rsidRDefault="00C75817" w:rsidP="00780E65">
            <w:pPr>
              <w:spacing w:line="276" w:lineRule="auto"/>
              <w:ind w:right="7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B17A4" w14:textId="77777777" w:rsidR="009C4EA8" w:rsidRPr="00C75817" w:rsidRDefault="00C75817" w:rsidP="00780E65">
            <w:pPr>
              <w:spacing w:line="276" w:lineRule="auto"/>
              <w:ind w:right="69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69DA3" w14:textId="77777777" w:rsidR="009C4EA8" w:rsidRPr="00C75817" w:rsidRDefault="00C75817" w:rsidP="00780E65">
            <w:pPr>
              <w:spacing w:line="276" w:lineRule="auto"/>
              <w:ind w:right="7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36</w:t>
            </w:r>
          </w:p>
        </w:tc>
      </w:tr>
      <w:tr w:rsidR="00C75817" w:rsidRPr="008A255F" w14:paraId="1454D87D" w14:textId="77777777" w:rsidTr="009C4EA8">
        <w:trPr>
          <w:trHeight w:val="349"/>
        </w:trPr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5B851" w14:textId="77777777" w:rsidR="00C75817" w:rsidRPr="008A255F" w:rsidRDefault="00C75817" w:rsidP="00780E65">
            <w:pPr>
              <w:spacing w:line="276" w:lineRule="auto"/>
              <w:ind w:right="7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55F">
              <w:rPr>
                <w:rFonts w:ascii="Times New Roman" w:hAnsi="Times New Roman" w:cs="Times New Roman"/>
                <w:sz w:val="24"/>
                <w:szCs w:val="24"/>
              </w:rPr>
              <w:t xml:space="preserve">73 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CD9E9" w14:textId="77777777" w:rsidR="00C75817" w:rsidRPr="008A255F" w:rsidRDefault="00C75817" w:rsidP="00780E65">
            <w:pPr>
              <w:spacing w:line="276" w:lineRule="auto"/>
              <w:ind w:right="6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55F">
              <w:rPr>
                <w:rFonts w:ascii="Times New Roman" w:hAnsi="Times New Roman" w:cs="Times New Roman"/>
                <w:sz w:val="24"/>
                <w:szCs w:val="24"/>
              </w:rPr>
              <w:t xml:space="preserve">73 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09B5B" w14:textId="77777777" w:rsidR="00C75817" w:rsidRPr="008A255F" w:rsidRDefault="00C75817" w:rsidP="00780E65">
            <w:pPr>
              <w:spacing w:line="276" w:lineRule="auto"/>
              <w:ind w:right="7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55F">
              <w:rPr>
                <w:rFonts w:ascii="Times New Roman" w:hAnsi="Times New Roman" w:cs="Times New Roman"/>
                <w:sz w:val="24"/>
                <w:szCs w:val="24"/>
              </w:rPr>
              <w:t xml:space="preserve">15.3 </w:t>
            </w:r>
          </w:p>
        </w:tc>
      </w:tr>
      <w:tr w:rsidR="00C75817" w:rsidRPr="008A255F" w14:paraId="30E5A577" w14:textId="77777777" w:rsidTr="009C4EA8">
        <w:trPr>
          <w:trHeight w:val="350"/>
        </w:trPr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1F281" w14:textId="77777777" w:rsidR="00C75817" w:rsidRPr="008A255F" w:rsidRDefault="00C75817" w:rsidP="00780E65">
            <w:pPr>
              <w:spacing w:line="276" w:lineRule="auto"/>
              <w:ind w:right="7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55F">
              <w:rPr>
                <w:rFonts w:ascii="Times New Roman" w:hAnsi="Times New Roman" w:cs="Times New Roman"/>
                <w:sz w:val="24"/>
                <w:szCs w:val="24"/>
              </w:rPr>
              <w:t xml:space="preserve">83 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0F017" w14:textId="77777777" w:rsidR="00C75817" w:rsidRPr="008A255F" w:rsidRDefault="00C75817" w:rsidP="00780E65">
            <w:pPr>
              <w:spacing w:line="276" w:lineRule="auto"/>
              <w:ind w:right="6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55F">
              <w:rPr>
                <w:rFonts w:ascii="Times New Roman" w:hAnsi="Times New Roman" w:cs="Times New Roman"/>
                <w:sz w:val="24"/>
                <w:szCs w:val="24"/>
              </w:rPr>
              <w:t xml:space="preserve">83 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78927" w14:textId="77777777" w:rsidR="00C75817" w:rsidRPr="008A255F" w:rsidRDefault="00C75817" w:rsidP="00780E65">
            <w:pPr>
              <w:spacing w:line="276" w:lineRule="auto"/>
              <w:ind w:right="7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55F">
              <w:rPr>
                <w:rFonts w:ascii="Times New Roman" w:hAnsi="Times New Roman" w:cs="Times New Roman"/>
                <w:sz w:val="24"/>
                <w:szCs w:val="24"/>
              </w:rPr>
              <w:t xml:space="preserve">11.7 </w:t>
            </w:r>
          </w:p>
        </w:tc>
      </w:tr>
      <w:tr w:rsidR="00C75817" w:rsidRPr="008A255F" w14:paraId="00A7EE0E" w14:textId="77777777" w:rsidTr="009C4EA8">
        <w:trPr>
          <w:trHeight w:val="350"/>
        </w:trPr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9894A" w14:textId="77777777" w:rsidR="00C75817" w:rsidRPr="008A255F" w:rsidRDefault="00C75817" w:rsidP="00780E65">
            <w:pPr>
              <w:spacing w:line="276" w:lineRule="auto"/>
              <w:ind w:right="7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4CB88" w14:textId="77777777" w:rsidR="00C75817" w:rsidRPr="008A255F" w:rsidRDefault="00C75817" w:rsidP="00780E65">
            <w:pPr>
              <w:spacing w:line="276" w:lineRule="auto"/>
              <w:ind w:right="6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0C666" w14:textId="77777777" w:rsidR="00C75817" w:rsidRPr="008A255F" w:rsidRDefault="00C75817" w:rsidP="00780E65">
            <w:pPr>
              <w:spacing w:line="276" w:lineRule="auto"/>
              <w:ind w:right="7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10.3</w:t>
            </w:r>
          </w:p>
        </w:tc>
      </w:tr>
      <w:tr w:rsidR="00C75817" w:rsidRPr="008A255F" w14:paraId="4706D649" w14:textId="77777777" w:rsidTr="009C4EA8">
        <w:trPr>
          <w:trHeight w:val="349"/>
        </w:trPr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44F00" w14:textId="77777777" w:rsidR="00C75817" w:rsidRPr="008A255F" w:rsidRDefault="00C75817" w:rsidP="00780E65">
            <w:pPr>
              <w:spacing w:line="276" w:lineRule="auto"/>
              <w:ind w:right="6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55F">
              <w:rPr>
                <w:rFonts w:ascii="Times New Roman" w:hAnsi="Times New Roman" w:cs="Times New Roman"/>
                <w:sz w:val="24"/>
                <w:szCs w:val="24"/>
              </w:rPr>
              <w:t xml:space="preserve">105 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78A85" w14:textId="77777777" w:rsidR="00C75817" w:rsidRPr="008A255F" w:rsidRDefault="00C75817" w:rsidP="00780E65">
            <w:pPr>
              <w:spacing w:line="276" w:lineRule="auto"/>
              <w:ind w:right="7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55F">
              <w:rPr>
                <w:rFonts w:ascii="Times New Roman" w:hAnsi="Times New Roman" w:cs="Times New Roman"/>
                <w:sz w:val="24"/>
                <w:szCs w:val="24"/>
              </w:rPr>
              <w:t xml:space="preserve">115 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9D540" w14:textId="77777777" w:rsidR="00C75817" w:rsidRPr="008A255F" w:rsidRDefault="00C75817" w:rsidP="00780E65">
            <w:pPr>
              <w:spacing w:line="276" w:lineRule="auto"/>
              <w:ind w:right="7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55F">
              <w:rPr>
                <w:rFonts w:ascii="Times New Roman" w:hAnsi="Times New Roman" w:cs="Times New Roman"/>
                <w:sz w:val="24"/>
                <w:szCs w:val="24"/>
              </w:rPr>
              <w:t xml:space="preserve">10.9 </w:t>
            </w:r>
          </w:p>
        </w:tc>
      </w:tr>
      <w:tr w:rsidR="00C75817" w:rsidRPr="008A255F" w14:paraId="44FF1116" w14:textId="77777777" w:rsidTr="009C4EA8">
        <w:trPr>
          <w:trHeight w:val="350"/>
        </w:trPr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786C8" w14:textId="77777777" w:rsidR="00C75817" w:rsidRPr="00C75817" w:rsidRDefault="00C75817" w:rsidP="00780E65">
            <w:pPr>
              <w:spacing w:line="276" w:lineRule="auto"/>
              <w:ind w:right="69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130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AA5CF" w14:textId="77777777" w:rsidR="00C75817" w:rsidRPr="00C75817" w:rsidRDefault="00C75817" w:rsidP="00780E65">
            <w:pPr>
              <w:spacing w:line="276" w:lineRule="auto"/>
              <w:ind w:right="7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130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7D97C" w14:textId="77777777" w:rsidR="00C75817" w:rsidRPr="00C75817" w:rsidRDefault="00C75817" w:rsidP="00780E65">
            <w:pPr>
              <w:spacing w:line="276" w:lineRule="auto"/>
              <w:ind w:right="7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17.7</w:t>
            </w:r>
          </w:p>
        </w:tc>
      </w:tr>
      <w:tr w:rsidR="00C75817" w:rsidRPr="008A255F" w14:paraId="0F61A85B" w14:textId="77777777" w:rsidTr="009C4EA8">
        <w:trPr>
          <w:trHeight w:val="350"/>
        </w:trPr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F44D3" w14:textId="77777777" w:rsidR="00C75817" w:rsidRPr="008A255F" w:rsidRDefault="00C75817" w:rsidP="00780E65">
            <w:pPr>
              <w:spacing w:line="276" w:lineRule="auto"/>
              <w:ind w:right="6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55F">
              <w:rPr>
                <w:rFonts w:ascii="Times New Roman" w:hAnsi="Times New Roman" w:cs="Times New Roman"/>
                <w:sz w:val="24"/>
                <w:szCs w:val="24"/>
              </w:rPr>
              <w:t xml:space="preserve">140 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0163C" w14:textId="77777777" w:rsidR="00C75817" w:rsidRPr="008A255F" w:rsidRDefault="00C75817" w:rsidP="00780E65">
            <w:pPr>
              <w:spacing w:line="276" w:lineRule="auto"/>
              <w:ind w:right="7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55F">
              <w:rPr>
                <w:rFonts w:ascii="Times New Roman" w:hAnsi="Times New Roman" w:cs="Times New Roman"/>
                <w:sz w:val="24"/>
                <w:szCs w:val="24"/>
              </w:rPr>
              <w:t xml:space="preserve">155 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1F5DA" w14:textId="77777777" w:rsidR="00C75817" w:rsidRPr="008A255F" w:rsidRDefault="00C75817" w:rsidP="00780E65">
            <w:pPr>
              <w:spacing w:line="276" w:lineRule="auto"/>
              <w:ind w:right="7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55F">
              <w:rPr>
                <w:rFonts w:ascii="Times New Roman" w:hAnsi="Times New Roman" w:cs="Times New Roman"/>
                <w:sz w:val="24"/>
                <w:szCs w:val="24"/>
              </w:rPr>
              <w:t xml:space="preserve">13.5 </w:t>
            </w:r>
          </w:p>
        </w:tc>
      </w:tr>
      <w:tr w:rsidR="00C75817" w:rsidRPr="008A255F" w14:paraId="688DFA3F" w14:textId="77777777" w:rsidTr="009C4EA8">
        <w:trPr>
          <w:trHeight w:val="350"/>
        </w:trPr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45DC9" w14:textId="77777777" w:rsidR="00C75817" w:rsidRPr="008A255F" w:rsidRDefault="00C75817" w:rsidP="00780E65">
            <w:pPr>
              <w:spacing w:line="276" w:lineRule="auto"/>
              <w:ind w:right="6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55F">
              <w:rPr>
                <w:rFonts w:ascii="Times New Roman" w:hAnsi="Times New Roman" w:cs="Times New Roman"/>
                <w:sz w:val="24"/>
                <w:szCs w:val="24"/>
              </w:rPr>
              <w:t xml:space="preserve">163 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EC0BC" w14:textId="77777777" w:rsidR="00C75817" w:rsidRPr="008A255F" w:rsidRDefault="00C75817" w:rsidP="00780E65">
            <w:pPr>
              <w:spacing w:line="276" w:lineRule="auto"/>
              <w:ind w:right="7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55F">
              <w:rPr>
                <w:rFonts w:ascii="Times New Roman" w:hAnsi="Times New Roman" w:cs="Times New Roman"/>
                <w:sz w:val="24"/>
                <w:szCs w:val="24"/>
              </w:rPr>
              <w:t xml:space="preserve">179 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4C889" w14:textId="77777777" w:rsidR="00C75817" w:rsidRPr="008A255F" w:rsidRDefault="00C75817" w:rsidP="00780E65">
            <w:pPr>
              <w:spacing w:line="276" w:lineRule="auto"/>
              <w:ind w:right="7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55F">
              <w:rPr>
                <w:rFonts w:ascii="Times New Roman" w:hAnsi="Times New Roman" w:cs="Times New Roman"/>
                <w:sz w:val="24"/>
                <w:szCs w:val="24"/>
              </w:rPr>
              <w:t xml:space="preserve">18.3 </w:t>
            </w:r>
          </w:p>
        </w:tc>
      </w:tr>
    </w:tbl>
    <w:p w14:paraId="29C631DB" w14:textId="77777777" w:rsidR="00503121" w:rsidRPr="008A255F" w:rsidRDefault="00503121" w:rsidP="00780E65">
      <w:pPr>
        <w:spacing w:line="276" w:lineRule="auto"/>
        <w:ind w:left="18"/>
        <w:rPr>
          <w:rFonts w:ascii="Times New Roman" w:hAnsi="Times New Roman" w:cs="Times New Roman"/>
          <w:sz w:val="24"/>
          <w:szCs w:val="24"/>
        </w:rPr>
      </w:pPr>
    </w:p>
    <w:p w14:paraId="337378C6" w14:textId="77777777" w:rsidR="006E127E" w:rsidRPr="008A255F" w:rsidRDefault="006E127E" w:rsidP="00780E65">
      <w:pPr>
        <w:spacing w:line="276" w:lineRule="auto"/>
        <w:ind w:left="18"/>
        <w:jc w:val="both"/>
        <w:rPr>
          <w:rFonts w:ascii="Times New Roman" w:hAnsi="Times New Roman" w:cs="Times New Roman"/>
          <w:sz w:val="24"/>
          <w:szCs w:val="24"/>
        </w:rPr>
      </w:pPr>
      <w:r w:rsidRPr="008A255F">
        <w:rPr>
          <w:rFonts w:ascii="Times New Roman" w:hAnsi="Times New Roman" w:cs="Times New Roman"/>
          <w:sz w:val="24"/>
          <w:szCs w:val="24"/>
        </w:rPr>
        <w:t>Таким образом было разработано и изготовлено двухслойное покрытие на основе SiO</w:t>
      </w:r>
      <w:r w:rsidRPr="008A255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A255F">
        <w:rPr>
          <w:rFonts w:ascii="Times New Roman" w:hAnsi="Times New Roman" w:cs="Times New Roman"/>
          <w:sz w:val="24"/>
          <w:szCs w:val="24"/>
        </w:rPr>
        <w:t>/Si</w:t>
      </w:r>
      <w:r w:rsidRPr="008A255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A255F">
        <w:rPr>
          <w:rFonts w:ascii="Times New Roman" w:hAnsi="Times New Roman" w:cs="Times New Roman"/>
          <w:sz w:val="24"/>
          <w:szCs w:val="24"/>
        </w:rPr>
        <w:t>N</w:t>
      </w:r>
      <w:r w:rsidRPr="008A255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8A255F">
        <w:rPr>
          <w:rFonts w:ascii="Times New Roman" w:hAnsi="Times New Roman" w:cs="Times New Roman"/>
          <w:sz w:val="24"/>
          <w:szCs w:val="24"/>
        </w:rPr>
        <w:t xml:space="preserve">. </w:t>
      </w:r>
      <w:r w:rsidR="00694DDD" w:rsidRPr="008A255F">
        <w:rPr>
          <w:rFonts w:ascii="Times New Roman" w:hAnsi="Times New Roman" w:cs="Times New Roman"/>
          <w:sz w:val="24"/>
          <w:szCs w:val="24"/>
        </w:rPr>
        <w:t xml:space="preserve">Для покрытия, осажденного на полированную поверхность кремния наименьшее значение интегрального </w:t>
      </w:r>
      <w:r w:rsidRPr="008A255F">
        <w:rPr>
          <w:rFonts w:ascii="Times New Roman" w:hAnsi="Times New Roman" w:cs="Times New Roman"/>
          <w:sz w:val="24"/>
          <w:szCs w:val="24"/>
        </w:rPr>
        <w:t xml:space="preserve">коэффициента отражения в диапазоне длин волн 400 – 1200 нм составило </w:t>
      </w:r>
      <w:r w:rsidR="00630BC1">
        <w:rPr>
          <w:rFonts w:ascii="Times New Roman" w:hAnsi="Times New Roman" w:cs="Times New Roman"/>
          <w:sz w:val="24"/>
          <w:szCs w:val="24"/>
        </w:rPr>
        <w:br/>
      </w:r>
      <w:r w:rsidRPr="008A255F">
        <w:rPr>
          <w:rFonts w:ascii="Times New Roman" w:hAnsi="Times New Roman" w:cs="Times New Roman"/>
          <w:sz w:val="24"/>
          <w:szCs w:val="24"/>
        </w:rPr>
        <w:t>10.3 %.</w:t>
      </w:r>
    </w:p>
    <w:p w14:paraId="6FED1214" w14:textId="77777777" w:rsidR="00006705" w:rsidRPr="008A255F" w:rsidRDefault="006E127E" w:rsidP="00780E65">
      <w:pPr>
        <w:spacing w:after="134" w:line="276" w:lineRule="auto"/>
        <w:ind w:left="18"/>
        <w:jc w:val="both"/>
        <w:rPr>
          <w:rFonts w:ascii="Times New Roman" w:hAnsi="Times New Roman" w:cs="Times New Roman"/>
          <w:sz w:val="24"/>
          <w:szCs w:val="24"/>
        </w:rPr>
      </w:pPr>
      <w:r w:rsidRPr="008A255F">
        <w:rPr>
          <w:rFonts w:ascii="Times New Roman" w:hAnsi="Times New Roman" w:cs="Times New Roman"/>
          <w:sz w:val="24"/>
          <w:szCs w:val="24"/>
        </w:rPr>
        <w:lastRenderedPageBreak/>
        <w:t xml:space="preserve">На рисунке </w:t>
      </w:r>
      <w:r w:rsidR="00694DDD" w:rsidRPr="008A255F">
        <w:rPr>
          <w:rFonts w:ascii="Times New Roman" w:hAnsi="Times New Roman" w:cs="Times New Roman"/>
          <w:sz w:val="24"/>
          <w:szCs w:val="24"/>
        </w:rPr>
        <w:t>7</w:t>
      </w:r>
      <w:r w:rsidRPr="008A255F">
        <w:rPr>
          <w:rFonts w:ascii="Times New Roman" w:hAnsi="Times New Roman" w:cs="Times New Roman"/>
          <w:sz w:val="24"/>
          <w:szCs w:val="24"/>
        </w:rPr>
        <w:t xml:space="preserve"> представлена зависимость коэффициента отражения от длины волны для </w:t>
      </w:r>
      <w:r w:rsidR="00BF5964" w:rsidRPr="008A255F">
        <w:rPr>
          <w:rFonts w:ascii="Times New Roman" w:hAnsi="Times New Roman" w:cs="Times New Roman"/>
          <w:sz w:val="24"/>
          <w:szCs w:val="24"/>
        </w:rPr>
        <w:t xml:space="preserve">покрытий, осажденных на </w:t>
      </w:r>
      <w:r w:rsidRPr="008A255F">
        <w:rPr>
          <w:rFonts w:ascii="Times New Roman" w:hAnsi="Times New Roman" w:cs="Times New Roman"/>
          <w:sz w:val="24"/>
          <w:szCs w:val="24"/>
        </w:rPr>
        <w:t>образц</w:t>
      </w:r>
      <w:r w:rsidR="00BF5964" w:rsidRPr="008A255F">
        <w:rPr>
          <w:rFonts w:ascii="Times New Roman" w:hAnsi="Times New Roman" w:cs="Times New Roman"/>
          <w:sz w:val="24"/>
          <w:szCs w:val="24"/>
        </w:rPr>
        <w:t>ы</w:t>
      </w:r>
      <w:r w:rsidRPr="008A255F">
        <w:rPr>
          <w:rFonts w:ascii="Times New Roman" w:hAnsi="Times New Roman" w:cs="Times New Roman"/>
          <w:sz w:val="24"/>
          <w:szCs w:val="24"/>
        </w:rPr>
        <w:t xml:space="preserve"> из текстурированного кремния (Таблица 2).</w:t>
      </w:r>
    </w:p>
    <w:p w14:paraId="74DB7469" w14:textId="6F98D3F5" w:rsidR="006E127E" w:rsidRPr="008A255F" w:rsidRDefault="00871158" w:rsidP="00780E65">
      <w:pPr>
        <w:spacing w:after="134" w:line="276" w:lineRule="auto"/>
        <w:ind w:left="18"/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609A3C7" wp14:editId="34D182D7">
            <wp:extent cx="4044461" cy="318861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978" cy="3195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DD6C2" w14:textId="77777777" w:rsidR="006E127E" w:rsidRPr="00C25C85" w:rsidRDefault="006E127E" w:rsidP="00780E65">
      <w:pPr>
        <w:spacing w:after="134" w:line="276" w:lineRule="auto"/>
        <w:ind w:left="18"/>
        <w:jc w:val="center"/>
        <w:rPr>
          <w:rFonts w:ascii="Times New Roman" w:hAnsi="Times New Roman" w:cs="Times New Roman"/>
          <w:sz w:val="24"/>
          <w:szCs w:val="24"/>
        </w:rPr>
      </w:pPr>
      <w:r w:rsidRPr="008A255F">
        <w:rPr>
          <w:rFonts w:ascii="Times New Roman" w:hAnsi="Times New Roman" w:cs="Times New Roman"/>
          <w:noProof/>
          <w:sz w:val="24"/>
          <w:szCs w:val="24"/>
        </w:rPr>
        <w:t xml:space="preserve">Рисунок </w:t>
      </w:r>
      <w:r w:rsidR="00694DDD" w:rsidRPr="008A255F">
        <w:rPr>
          <w:rFonts w:ascii="Times New Roman" w:hAnsi="Times New Roman" w:cs="Times New Roman"/>
          <w:noProof/>
          <w:sz w:val="24"/>
          <w:szCs w:val="24"/>
        </w:rPr>
        <w:t>7</w:t>
      </w:r>
      <w:r w:rsidRPr="008A255F">
        <w:rPr>
          <w:rFonts w:ascii="Times New Roman" w:hAnsi="Times New Roman" w:cs="Times New Roman"/>
          <w:noProof/>
          <w:sz w:val="24"/>
          <w:szCs w:val="24"/>
        </w:rPr>
        <w:t xml:space="preserve"> - </w:t>
      </w:r>
      <w:r w:rsidR="00BF5964" w:rsidRPr="008A255F">
        <w:rPr>
          <w:rFonts w:ascii="Times New Roman" w:hAnsi="Times New Roman" w:cs="Times New Roman"/>
          <w:sz w:val="24"/>
          <w:szCs w:val="24"/>
        </w:rPr>
        <w:t xml:space="preserve">Зависимость </w:t>
      </w:r>
      <w:r w:rsidRPr="008A255F">
        <w:rPr>
          <w:rFonts w:ascii="Times New Roman" w:hAnsi="Times New Roman" w:cs="Times New Roman"/>
          <w:sz w:val="24"/>
          <w:szCs w:val="24"/>
        </w:rPr>
        <w:t>коэффициента отражения от длины волны для текстурированных образцов с просветляющим покрытием</w:t>
      </w:r>
    </w:p>
    <w:p w14:paraId="07F498A3" w14:textId="77777777" w:rsidR="00BF5964" w:rsidRPr="008A255F" w:rsidRDefault="00BF5964" w:rsidP="00780E65">
      <w:pPr>
        <w:spacing w:after="134" w:line="276" w:lineRule="auto"/>
        <w:ind w:left="18"/>
        <w:rPr>
          <w:rFonts w:ascii="Times New Roman" w:hAnsi="Times New Roman" w:cs="Times New Roman"/>
          <w:sz w:val="24"/>
          <w:szCs w:val="24"/>
        </w:rPr>
      </w:pPr>
    </w:p>
    <w:p w14:paraId="4D90559E" w14:textId="77777777" w:rsidR="006E127E" w:rsidRPr="008A255F" w:rsidRDefault="006E127E" w:rsidP="00780E65">
      <w:pPr>
        <w:spacing w:after="137" w:line="276" w:lineRule="auto"/>
        <w:ind w:firstLine="8"/>
        <w:jc w:val="both"/>
        <w:rPr>
          <w:rFonts w:ascii="Times New Roman" w:hAnsi="Times New Roman" w:cs="Times New Roman"/>
          <w:sz w:val="24"/>
          <w:szCs w:val="24"/>
        </w:rPr>
      </w:pPr>
      <w:r w:rsidRPr="008A255F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231BD1" w:rsidRPr="008A255F">
        <w:rPr>
          <w:rFonts w:ascii="Times New Roman" w:hAnsi="Times New Roman" w:cs="Times New Roman"/>
          <w:sz w:val="24"/>
          <w:szCs w:val="24"/>
        </w:rPr>
        <w:t>2</w:t>
      </w:r>
      <w:r w:rsidRPr="008A255F">
        <w:rPr>
          <w:rFonts w:ascii="Times New Roman" w:hAnsi="Times New Roman" w:cs="Times New Roman"/>
          <w:sz w:val="24"/>
          <w:szCs w:val="24"/>
        </w:rPr>
        <w:t xml:space="preserve"> – </w:t>
      </w:r>
      <w:r w:rsidR="00355A59" w:rsidRPr="008A255F">
        <w:rPr>
          <w:rFonts w:ascii="Times New Roman" w:hAnsi="Times New Roman" w:cs="Times New Roman"/>
          <w:sz w:val="24"/>
          <w:szCs w:val="24"/>
        </w:rPr>
        <w:t>Характеристики просветляющего покрытия, сформированного на текстурированную поверхность кремния</w:t>
      </w:r>
    </w:p>
    <w:tbl>
      <w:tblPr>
        <w:tblStyle w:val="TableGrid0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3312"/>
        <w:gridCol w:w="3312"/>
        <w:gridCol w:w="3307"/>
      </w:tblGrid>
      <w:tr w:rsidR="00885341" w:rsidRPr="008A255F" w14:paraId="7DB97012" w14:textId="77777777" w:rsidTr="00167FDA">
        <w:trPr>
          <w:trHeight w:val="404"/>
          <w:jc w:val="center"/>
        </w:trPr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17547" w14:textId="77777777" w:rsidR="00885341" w:rsidRPr="008A255F" w:rsidRDefault="00355A59" w:rsidP="00780E65">
            <w:pPr>
              <w:spacing w:line="276" w:lineRule="auto"/>
              <w:ind w:left="1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255F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Толщина </w:t>
            </w:r>
            <w:r w:rsidR="00885341" w:rsidRPr="008A255F">
              <w:rPr>
                <w:rFonts w:ascii="Times New Roman" w:hAnsi="Times New Roman" w:cs="Times New Roman"/>
                <w:b/>
                <w:sz w:val="24"/>
                <w:szCs w:val="24"/>
              </w:rPr>
              <w:t>Si</w:t>
            </w:r>
            <w:r w:rsidR="00885341" w:rsidRPr="008A255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3</w:t>
            </w:r>
            <w:r w:rsidR="00885341" w:rsidRPr="008A255F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="00885341" w:rsidRPr="008A255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4</w:t>
            </w:r>
            <w:r w:rsidR="00885341" w:rsidRPr="008A25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 w:rsidR="00885341" w:rsidRPr="008A255F">
              <w:rPr>
                <w:rFonts w:ascii="Times New Roman" w:hAnsi="Times New Roman" w:cs="Times New Roman"/>
                <w:b/>
                <w:sz w:val="24"/>
                <w:szCs w:val="24"/>
              </w:rPr>
              <w:t>нм</w:t>
            </w:r>
            <w:proofErr w:type="spellEnd"/>
            <w:r w:rsidR="00885341" w:rsidRPr="008A255F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CE754" w14:textId="77777777" w:rsidR="00885341" w:rsidRPr="008A255F" w:rsidRDefault="00355A59" w:rsidP="00780E65">
            <w:pPr>
              <w:spacing w:line="276" w:lineRule="auto"/>
              <w:ind w:left="5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255F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Толщина </w:t>
            </w:r>
            <w:r w:rsidR="00885341" w:rsidRPr="008A255F">
              <w:rPr>
                <w:rFonts w:ascii="Times New Roman" w:hAnsi="Times New Roman" w:cs="Times New Roman"/>
                <w:b/>
                <w:sz w:val="24"/>
                <w:szCs w:val="24"/>
              </w:rPr>
              <w:t>SiO</w:t>
            </w:r>
            <w:r w:rsidR="00885341" w:rsidRPr="008A255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 xml:space="preserve">2 </w:t>
            </w:r>
            <w:r w:rsidR="00885341" w:rsidRPr="008A255F">
              <w:rPr>
                <w:rFonts w:ascii="Times New Roman" w:hAnsi="Times New Roman" w:cs="Times New Roman"/>
                <w:b/>
                <w:sz w:val="24"/>
                <w:szCs w:val="24"/>
              </w:rPr>
              <w:t>(нм)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366BE" w14:textId="77777777" w:rsidR="00885341" w:rsidRPr="008A255F" w:rsidRDefault="00885341" w:rsidP="00780E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A255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</w:t>
            </w:r>
            <w:r w:rsidRPr="008A255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ср</w:t>
            </w:r>
            <w:proofErr w:type="spellEnd"/>
            <w:r w:rsidRPr="008A25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(%)</w:t>
            </w:r>
          </w:p>
        </w:tc>
      </w:tr>
      <w:tr w:rsidR="00885341" w:rsidRPr="008A255F" w14:paraId="532F207A" w14:textId="77777777" w:rsidTr="00FA3F34">
        <w:trPr>
          <w:trHeight w:val="20"/>
          <w:jc w:val="center"/>
        </w:trPr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D55DA" w14:textId="77777777" w:rsidR="00885341" w:rsidRPr="008A255F" w:rsidRDefault="00885341" w:rsidP="00780E65">
            <w:pPr>
              <w:spacing w:line="276" w:lineRule="auto"/>
              <w:ind w:right="6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55F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37B03" w14:textId="77777777" w:rsidR="00885341" w:rsidRPr="008A255F" w:rsidRDefault="00885341" w:rsidP="00780E65">
            <w:pPr>
              <w:spacing w:line="276" w:lineRule="auto"/>
              <w:ind w:right="7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55F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14BB" w14:textId="77777777" w:rsidR="00885341" w:rsidRPr="008A255F" w:rsidRDefault="00885341" w:rsidP="00780E65">
            <w:pPr>
              <w:spacing w:line="276" w:lineRule="auto"/>
              <w:ind w:right="7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55F">
              <w:rPr>
                <w:rFonts w:ascii="Times New Roman" w:hAnsi="Times New Roman" w:cs="Times New Roman"/>
                <w:sz w:val="24"/>
                <w:szCs w:val="24"/>
              </w:rPr>
              <w:t>3.64</w:t>
            </w:r>
          </w:p>
        </w:tc>
      </w:tr>
      <w:tr w:rsidR="00885341" w:rsidRPr="008A255F" w14:paraId="4950291C" w14:textId="77777777" w:rsidTr="00FA3F34">
        <w:trPr>
          <w:trHeight w:val="20"/>
          <w:jc w:val="center"/>
        </w:trPr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DBA4B" w14:textId="77777777" w:rsidR="00885341" w:rsidRPr="008A255F" w:rsidRDefault="00885341" w:rsidP="00780E65">
            <w:pPr>
              <w:spacing w:line="276" w:lineRule="auto"/>
              <w:ind w:right="6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55F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09E26" w14:textId="77777777" w:rsidR="00885341" w:rsidRPr="008A255F" w:rsidRDefault="00885341" w:rsidP="00780E65">
            <w:pPr>
              <w:spacing w:line="276" w:lineRule="auto"/>
              <w:ind w:right="7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55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FD58B" w14:textId="77777777" w:rsidR="00885341" w:rsidRPr="008A255F" w:rsidRDefault="00885341" w:rsidP="00780E65">
            <w:pPr>
              <w:spacing w:line="276" w:lineRule="auto"/>
              <w:ind w:right="7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55F">
              <w:rPr>
                <w:rFonts w:ascii="Times New Roman" w:hAnsi="Times New Roman" w:cs="Times New Roman"/>
                <w:sz w:val="24"/>
                <w:szCs w:val="24"/>
              </w:rPr>
              <w:t>3.95</w:t>
            </w:r>
          </w:p>
        </w:tc>
      </w:tr>
      <w:tr w:rsidR="00885341" w:rsidRPr="008A255F" w14:paraId="420A250C" w14:textId="77777777" w:rsidTr="00FA3F34">
        <w:trPr>
          <w:trHeight w:val="20"/>
          <w:jc w:val="center"/>
        </w:trPr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5FB81" w14:textId="77777777" w:rsidR="00885341" w:rsidRPr="008A255F" w:rsidRDefault="00885341" w:rsidP="00780E65">
            <w:pPr>
              <w:spacing w:line="276" w:lineRule="auto"/>
              <w:ind w:right="6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55F">
              <w:rPr>
                <w:rFonts w:ascii="Times New Roman" w:hAnsi="Times New Roman" w:cs="Times New Roman"/>
                <w:sz w:val="24"/>
                <w:szCs w:val="24"/>
              </w:rPr>
              <w:t xml:space="preserve">105 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E3FA8" w14:textId="77777777" w:rsidR="00885341" w:rsidRPr="008A255F" w:rsidRDefault="00885341" w:rsidP="00780E65">
            <w:pPr>
              <w:spacing w:line="276" w:lineRule="auto"/>
              <w:ind w:right="7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55F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CE7EC" w14:textId="77777777" w:rsidR="00885341" w:rsidRPr="008A255F" w:rsidRDefault="00885341" w:rsidP="00780E65">
            <w:pPr>
              <w:spacing w:line="276" w:lineRule="auto"/>
              <w:ind w:right="7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55F">
              <w:rPr>
                <w:rFonts w:ascii="Times New Roman" w:hAnsi="Times New Roman" w:cs="Times New Roman"/>
                <w:sz w:val="24"/>
                <w:szCs w:val="24"/>
              </w:rPr>
              <w:t>3.76</w:t>
            </w:r>
          </w:p>
        </w:tc>
      </w:tr>
      <w:tr w:rsidR="00885341" w:rsidRPr="008A255F" w14:paraId="5D1F70E3" w14:textId="77777777" w:rsidTr="00FA3F34">
        <w:trPr>
          <w:trHeight w:val="20"/>
          <w:jc w:val="center"/>
        </w:trPr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C0ECF" w14:textId="77777777" w:rsidR="00885341" w:rsidRPr="008A255F" w:rsidRDefault="00885341" w:rsidP="00780E65">
            <w:pPr>
              <w:spacing w:line="276" w:lineRule="auto"/>
              <w:ind w:right="6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55F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0DFB0" w14:textId="77777777" w:rsidR="00885341" w:rsidRPr="008A255F" w:rsidRDefault="00885341" w:rsidP="00780E65">
            <w:pPr>
              <w:spacing w:line="276" w:lineRule="auto"/>
              <w:ind w:right="7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55F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21729" w14:textId="77777777" w:rsidR="00885341" w:rsidRPr="008A255F" w:rsidRDefault="00885341" w:rsidP="00780E65">
            <w:pPr>
              <w:spacing w:line="276" w:lineRule="auto"/>
              <w:ind w:right="7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55F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</w:tr>
      <w:tr w:rsidR="00885341" w:rsidRPr="008A255F" w14:paraId="79AB2A33" w14:textId="77777777" w:rsidTr="00FA3F34">
        <w:trPr>
          <w:trHeight w:val="20"/>
          <w:jc w:val="center"/>
        </w:trPr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A8B02" w14:textId="77777777" w:rsidR="00885341" w:rsidRPr="008A255F" w:rsidRDefault="00885341" w:rsidP="00780E65">
            <w:pPr>
              <w:spacing w:line="276" w:lineRule="auto"/>
              <w:ind w:right="69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A255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39DB3" w14:textId="77777777" w:rsidR="00885341" w:rsidRPr="008A255F" w:rsidRDefault="00885341" w:rsidP="00780E65">
            <w:pPr>
              <w:spacing w:line="276" w:lineRule="auto"/>
              <w:ind w:right="7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A255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5AAED" w14:textId="77777777" w:rsidR="00885341" w:rsidRPr="008A255F" w:rsidRDefault="00885341" w:rsidP="00780E65">
            <w:pPr>
              <w:spacing w:line="276" w:lineRule="auto"/>
              <w:ind w:right="7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A255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14.7</w:t>
            </w:r>
          </w:p>
        </w:tc>
      </w:tr>
    </w:tbl>
    <w:p w14:paraId="6DEDCE2A" w14:textId="77777777" w:rsidR="001D7815" w:rsidRDefault="001D7815" w:rsidP="00780E65">
      <w:pPr>
        <w:spacing w:after="134" w:line="276" w:lineRule="auto"/>
        <w:ind w:left="18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E2226F0" w14:textId="03D3C308" w:rsidR="00FF2EB4" w:rsidRDefault="00FF2EB4" w:rsidP="00780E65">
      <w:pPr>
        <w:spacing w:after="134" w:line="276" w:lineRule="auto"/>
        <w:ind w:left="18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6BE65C" wp14:editId="1B713130">
            <wp:extent cx="5124450" cy="23609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C9D14" w14:textId="77777777" w:rsidR="00FF2EB4" w:rsidRPr="008A255F" w:rsidRDefault="00FF2EB4" w:rsidP="00780E65">
      <w:pPr>
        <w:spacing w:after="134" w:line="276" w:lineRule="auto"/>
        <w:ind w:left="18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Рисунок 8 – Образец с просветляющим покрытием, образец с текстурированной поверхностью и образец кремния с полированной поверхностью</w:t>
      </w:r>
    </w:p>
    <w:p w14:paraId="1362E495" w14:textId="77777777" w:rsidR="00FF2EB4" w:rsidRPr="001110AD" w:rsidRDefault="00FF2EB4" w:rsidP="00780E65">
      <w:pPr>
        <w:spacing w:after="134" w:line="276" w:lineRule="auto"/>
        <w:ind w:left="18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A255F">
        <w:rPr>
          <w:rFonts w:ascii="Times New Roman" w:hAnsi="Times New Roman" w:cs="Times New Roman"/>
          <w:noProof/>
          <w:sz w:val="24"/>
          <w:szCs w:val="24"/>
        </w:rPr>
        <w:t xml:space="preserve">На рисунке </w:t>
      </w:r>
      <w:r>
        <w:rPr>
          <w:rFonts w:ascii="Times New Roman" w:hAnsi="Times New Roman" w:cs="Times New Roman"/>
          <w:noProof/>
          <w:sz w:val="24"/>
          <w:szCs w:val="24"/>
        </w:rPr>
        <w:t>9</w:t>
      </w:r>
      <w:r w:rsidRPr="008A255F">
        <w:rPr>
          <w:rFonts w:ascii="Times New Roman" w:hAnsi="Times New Roman" w:cs="Times New Roman"/>
          <w:noProof/>
          <w:sz w:val="24"/>
          <w:szCs w:val="24"/>
        </w:rPr>
        <w:t xml:space="preserve"> показан график зависимости коэффициента отражения от длины волны для образцов с оптимизированным просветляющим покрытием осажденным на  текстурированную поверхности кремния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и только с текстурированной поверхностью</w:t>
      </w:r>
      <w:r w:rsidRPr="008A255F">
        <w:rPr>
          <w:rFonts w:ascii="Times New Roman" w:hAnsi="Times New Roman" w:cs="Times New Roman"/>
          <w:noProof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3E7D336" w14:textId="6CFD17F6" w:rsidR="006E127E" w:rsidRPr="008A255F" w:rsidRDefault="00252CA8" w:rsidP="00780E65">
      <w:pPr>
        <w:spacing w:after="134" w:line="276" w:lineRule="auto"/>
        <w:ind w:left="1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C45872" wp14:editId="72B480F0">
            <wp:extent cx="3323646" cy="276124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320" cy="279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EA976" w14:textId="77777777" w:rsidR="006E127E" w:rsidRPr="008A255F" w:rsidRDefault="006E127E" w:rsidP="00780E65">
      <w:pPr>
        <w:spacing w:after="140" w:line="276" w:lineRule="auto"/>
        <w:ind w:left="17" w:hanging="11"/>
        <w:jc w:val="center"/>
        <w:rPr>
          <w:rFonts w:ascii="Times New Roman" w:hAnsi="Times New Roman" w:cs="Times New Roman"/>
          <w:sz w:val="24"/>
          <w:szCs w:val="24"/>
        </w:rPr>
      </w:pPr>
      <w:r w:rsidRPr="008A255F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FF2EB4">
        <w:rPr>
          <w:rFonts w:ascii="Times New Roman" w:hAnsi="Times New Roman" w:cs="Times New Roman"/>
          <w:sz w:val="24"/>
          <w:szCs w:val="24"/>
        </w:rPr>
        <w:t>9</w:t>
      </w:r>
      <w:r w:rsidRPr="008A255F">
        <w:rPr>
          <w:rFonts w:ascii="Times New Roman" w:hAnsi="Times New Roman" w:cs="Times New Roman"/>
          <w:sz w:val="24"/>
          <w:szCs w:val="24"/>
        </w:rPr>
        <w:t xml:space="preserve"> </w:t>
      </w:r>
      <w:r w:rsidR="00007C56" w:rsidRPr="008A255F">
        <w:rPr>
          <w:rFonts w:ascii="Times New Roman" w:hAnsi="Times New Roman" w:cs="Times New Roman"/>
          <w:sz w:val="24"/>
          <w:szCs w:val="24"/>
        </w:rPr>
        <w:t>–</w:t>
      </w:r>
      <w:r w:rsidR="00FA3F34" w:rsidRPr="008A255F">
        <w:rPr>
          <w:rFonts w:ascii="Times New Roman" w:hAnsi="Times New Roman" w:cs="Times New Roman"/>
          <w:sz w:val="24"/>
          <w:szCs w:val="24"/>
        </w:rPr>
        <w:t xml:space="preserve"> З</w:t>
      </w:r>
      <w:r w:rsidR="00FA3F34" w:rsidRPr="008A255F">
        <w:rPr>
          <w:rFonts w:ascii="Times New Roman" w:hAnsi="Times New Roman" w:cs="Times New Roman"/>
          <w:noProof/>
          <w:sz w:val="24"/>
          <w:szCs w:val="24"/>
        </w:rPr>
        <w:t xml:space="preserve">ависимость коэффициента отражения от длины волны для образцов </w:t>
      </w:r>
      <w:r w:rsidR="00630BC1">
        <w:rPr>
          <w:rFonts w:ascii="Times New Roman" w:hAnsi="Times New Roman" w:cs="Times New Roman"/>
          <w:noProof/>
          <w:sz w:val="24"/>
          <w:szCs w:val="24"/>
        </w:rPr>
        <w:br/>
      </w:r>
      <w:r w:rsidR="00FA3F34" w:rsidRPr="008A255F">
        <w:rPr>
          <w:rFonts w:ascii="Times New Roman" w:hAnsi="Times New Roman" w:cs="Times New Roman"/>
          <w:noProof/>
          <w:sz w:val="24"/>
          <w:szCs w:val="24"/>
        </w:rPr>
        <w:t xml:space="preserve">с оптимизированным просветляющим покрытием осажденными </w:t>
      </w:r>
      <w:r w:rsidR="00630BC1">
        <w:rPr>
          <w:rFonts w:ascii="Times New Roman" w:hAnsi="Times New Roman" w:cs="Times New Roman"/>
          <w:noProof/>
          <w:sz w:val="24"/>
          <w:szCs w:val="24"/>
        </w:rPr>
        <w:br/>
      </w:r>
      <w:r w:rsidR="00FA3F34" w:rsidRPr="008A255F">
        <w:rPr>
          <w:rFonts w:ascii="Times New Roman" w:hAnsi="Times New Roman" w:cs="Times New Roman"/>
          <w:noProof/>
          <w:sz w:val="24"/>
          <w:szCs w:val="24"/>
        </w:rPr>
        <w:t>на полированную и</w:t>
      </w:r>
      <w:r w:rsidR="00630BC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A3F34" w:rsidRPr="008A255F">
        <w:rPr>
          <w:rFonts w:ascii="Times New Roman" w:hAnsi="Times New Roman" w:cs="Times New Roman"/>
          <w:noProof/>
          <w:sz w:val="24"/>
          <w:szCs w:val="24"/>
        </w:rPr>
        <w:t>текстурированную поверхности кремния</w:t>
      </w:r>
    </w:p>
    <w:p w14:paraId="04D814D3" w14:textId="77777777" w:rsidR="00CD22C0" w:rsidRDefault="00CD22C0" w:rsidP="00780E65">
      <w:pPr>
        <w:keepNext/>
        <w:keepLines/>
        <w:spacing w:before="120" w:after="12" w:line="276" w:lineRule="auto"/>
        <w:ind w:left="226" w:hanging="11"/>
        <w:jc w:val="center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A386FD" w14:textId="77777777" w:rsidR="000B3C9A" w:rsidRPr="008A255F" w:rsidRDefault="000B3C9A" w:rsidP="00780E65">
      <w:pPr>
        <w:keepNext/>
        <w:keepLines/>
        <w:spacing w:before="120" w:after="12" w:line="276" w:lineRule="auto"/>
        <w:ind w:left="226" w:hanging="11"/>
        <w:jc w:val="center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255F">
        <w:rPr>
          <w:rFonts w:ascii="Times New Roman" w:eastAsia="Times New Roman" w:hAnsi="Times New Roman" w:cs="Times New Roman"/>
          <w:color w:val="000000"/>
          <w:sz w:val="24"/>
          <w:szCs w:val="24"/>
        </w:rPr>
        <w:t>4.</w:t>
      </w:r>
      <w:r w:rsidRPr="008A255F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8A25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ВЫВОДЫ </w:t>
      </w:r>
    </w:p>
    <w:p w14:paraId="4C7E9BC9" w14:textId="77777777" w:rsidR="009F554E" w:rsidRDefault="009F554E" w:rsidP="00780E65">
      <w:pPr>
        <w:spacing w:after="188" w:line="276" w:lineRule="auto"/>
        <w:ind w:left="18" w:hanging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Было замечено несоответствие теоретических расчётов и реальных результатов. Это связано с неточностью вычисления программы, которая не учитывала разные значения показателя преломления для разных длин волн. В результате минимум был найден с помощью проведения серии экспериментов. </w:t>
      </w:r>
    </w:p>
    <w:p w14:paraId="302B3BDF" w14:textId="77777777" w:rsidR="000B3C9A" w:rsidRPr="008A255F" w:rsidRDefault="00FA3F34" w:rsidP="00780E65">
      <w:pPr>
        <w:spacing w:after="188" w:line="276" w:lineRule="auto"/>
        <w:ind w:left="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255F">
        <w:rPr>
          <w:rFonts w:ascii="Times New Roman" w:eastAsia="Times New Roman" w:hAnsi="Times New Roman" w:cs="Times New Roman"/>
          <w:color w:val="000000"/>
          <w:sz w:val="24"/>
          <w:szCs w:val="24"/>
        </w:rPr>
        <w:t>В ходе работы б</w:t>
      </w:r>
      <w:r w:rsidR="000B3C9A" w:rsidRPr="008A25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ыло разработано и изготовлено двухслойное покрытие на основе </w:t>
      </w:r>
      <w:proofErr w:type="spellStart"/>
      <w:r w:rsidR="000B3C9A" w:rsidRPr="008A255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SiO</w:t>
      </w:r>
      <w:proofErr w:type="spellEnd"/>
      <w:r w:rsidR="000B3C9A" w:rsidRPr="008A255F">
        <w:rPr>
          <w:rFonts w:ascii="Times New Roman" w:eastAsia="Times New Roman" w:hAnsi="Times New Roman" w:cs="Times New Roman"/>
          <w:color w:val="000000"/>
          <w:sz w:val="24"/>
          <w:szCs w:val="24"/>
        </w:rPr>
        <w:t>2/</w:t>
      </w:r>
      <w:r w:rsidR="000B3C9A" w:rsidRPr="008A255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</w:t>
      </w:r>
      <w:r w:rsidR="000B3C9A" w:rsidRPr="008A255F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0B3C9A" w:rsidRPr="008A255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="000B3C9A" w:rsidRPr="008A255F">
        <w:rPr>
          <w:rFonts w:ascii="Times New Roman" w:eastAsia="Times New Roman" w:hAnsi="Times New Roman" w:cs="Times New Roman"/>
          <w:color w:val="000000"/>
          <w:sz w:val="24"/>
          <w:szCs w:val="24"/>
        </w:rPr>
        <w:t>4. Измеренное значение</w:t>
      </w:r>
      <w:r w:rsidRPr="008A25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интегрального</w:t>
      </w:r>
      <w:r w:rsidR="000B3C9A" w:rsidRPr="008A25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коэффициента отражения в диапазоне длин волн 400</w:t>
      </w:r>
      <w:r w:rsidRPr="008A25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- 1</w:t>
      </w:r>
      <w:r w:rsidR="0047311D" w:rsidRPr="0047311D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Pr="008A25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00 нм составило </w:t>
      </w:r>
      <w:r w:rsidR="0047311D" w:rsidRPr="0047311D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0B3C9A" w:rsidRPr="008A255F">
        <w:rPr>
          <w:rFonts w:ascii="Times New Roman" w:eastAsia="Times New Roman" w:hAnsi="Times New Roman" w:cs="Times New Roman"/>
          <w:color w:val="000000"/>
          <w:sz w:val="24"/>
          <w:szCs w:val="24"/>
        </w:rPr>
        <w:t>% процент</w:t>
      </w:r>
      <w:r w:rsidR="0047311D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 w:rsidRPr="008A25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просветляющего покрытия, осажденного на текстурированный кремний, что существенно меньше 36</w:t>
      </w:r>
      <w:r w:rsidR="000B3C9A" w:rsidRPr="008A25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% процентов, отражающихся от полированной поверхности кремния. Данное покрытие будет использоваться при изготовлении </w:t>
      </w:r>
      <w:r w:rsidRPr="008A255F">
        <w:rPr>
          <w:rFonts w:ascii="Times New Roman" w:eastAsia="Times New Roman" w:hAnsi="Times New Roman" w:cs="Times New Roman"/>
          <w:color w:val="000000"/>
          <w:sz w:val="24"/>
          <w:szCs w:val="24"/>
        </w:rPr>
        <w:t>солнечных элементов</w:t>
      </w:r>
      <w:r w:rsidR="000B3C9A" w:rsidRPr="008A25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базе лаборатории Академического университета РАН. </w:t>
      </w:r>
    </w:p>
    <w:p w14:paraId="7BF23B45" w14:textId="2DFF5E07" w:rsidR="00163F4F" w:rsidRPr="00163F4F" w:rsidRDefault="000B3C9A" w:rsidP="00163F4F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255F"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Авторы работы выражают глубокую благодарность М. З. Шварцу за проведённые измерения спектров полного отражения от текстурированных образцов</w:t>
      </w:r>
      <w:r w:rsidR="00163F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r w:rsidR="00163F4F" w:rsidRPr="00163F4F"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 w:rsidR="00163F4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163F4F" w:rsidRPr="00163F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</w:t>
      </w:r>
      <w:r w:rsidR="00163F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163F4F" w:rsidRPr="00163F4F">
        <w:rPr>
          <w:rFonts w:ascii="Times New Roman" w:eastAsia="Times New Roman" w:hAnsi="Times New Roman" w:cs="Times New Roman"/>
          <w:color w:val="000000"/>
          <w:sz w:val="24"/>
          <w:szCs w:val="24"/>
        </w:rPr>
        <w:t>Кудряшов</w:t>
      </w:r>
      <w:r w:rsidR="00163F4F"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 w:rsidR="00163F4F" w:rsidRPr="00163F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63F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 поставленную задачу и за предоставленное оборудование. </w:t>
      </w:r>
      <w:bookmarkStart w:id="25" w:name="_GoBack"/>
      <w:bookmarkEnd w:id="25"/>
      <w:r w:rsidR="00163F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5A4A94A" w14:textId="03733C80" w:rsidR="000B3C9A" w:rsidRDefault="000B3C9A" w:rsidP="00780E65">
      <w:pPr>
        <w:spacing w:after="6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FF361B" w14:textId="77777777" w:rsidR="00CD22C0" w:rsidRPr="008A255F" w:rsidRDefault="00CD22C0" w:rsidP="00780E65">
      <w:pPr>
        <w:spacing w:after="6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CB6275" w14:textId="77777777" w:rsidR="000B3C9A" w:rsidRPr="008A255F" w:rsidRDefault="000B3C9A" w:rsidP="00780E65">
      <w:pPr>
        <w:keepNext/>
        <w:keepLines/>
        <w:spacing w:after="57" w:line="276" w:lineRule="auto"/>
        <w:ind w:left="226" w:right="362" w:hanging="10"/>
        <w:jc w:val="center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25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ЛИТЕРАТУРА </w:t>
      </w:r>
    </w:p>
    <w:p w14:paraId="428CE245" w14:textId="77777777" w:rsidR="000B3C9A" w:rsidRPr="008A255F" w:rsidRDefault="000B3C9A" w:rsidP="00780E65">
      <w:pPr>
        <w:numPr>
          <w:ilvl w:val="0"/>
          <w:numId w:val="9"/>
        </w:numPr>
        <w:spacing w:after="120" w:line="276" w:lineRule="auto"/>
        <w:ind w:left="17" w:right="147" w:hanging="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25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Проектирование, изготовление и исследование интерференционных покрытий, Е.Н. </w:t>
      </w:r>
      <w:proofErr w:type="spellStart"/>
      <w:r w:rsidRPr="008A255F">
        <w:rPr>
          <w:rFonts w:ascii="Times New Roman" w:eastAsia="Times New Roman" w:hAnsi="Times New Roman" w:cs="Times New Roman"/>
          <w:color w:val="000000"/>
          <w:sz w:val="24"/>
          <w:szCs w:val="24"/>
        </w:rPr>
        <w:t>Котликов</w:t>
      </w:r>
      <w:proofErr w:type="spellEnd"/>
      <w:r w:rsidRPr="008A25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A255F">
        <w:rPr>
          <w:rFonts w:ascii="Times New Roman" w:eastAsia="Times New Roman" w:hAnsi="Times New Roman" w:cs="Times New Roman"/>
          <w:color w:val="000000"/>
          <w:sz w:val="24"/>
          <w:szCs w:val="24"/>
        </w:rPr>
        <w:t>Г.А.Варфоломеев</w:t>
      </w:r>
      <w:proofErr w:type="spellEnd"/>
      <w:r w:rsidRPr="008A25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Н.П. Лавровская, А.Н. Тропин, Е.В. </w:t>
      </w:r>
      <w:proofErr w:type="spellStart"/>
      <w:r w:rsidRPr="008A255F">
        <w:rPr>
          <w:rFonts w:ascii="Times New Roman" w:eastAsia="Times New Roman" w:hAnsi="Times New Roman" w:cs="Times New Roman"/>
          <w:color w:val="000000"/>
          <w:sz w:val="24"/>
          <w:szCs w:val="24"/>
        </w:rPr>
        <w:t>Хонинева</w:t>
      </w:r>
      <w:proofErr w:type="spellEnd"/>
      <w:r w:rsidRPr="008A25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1D13AA6" w14:textId="77777777" w:rsidR="000B3C9A" w:rsidRPr="008A255F" w:rsidRDefault="000B3C9A" w:rsidP="00780E65">
      <w:pPr>
        <w:numPr>
          <w:ilvl w:val="0"/>
          <w:numId w:val="9"/>
        </w:numPr>
        <w:spacing w:after="120" w:line="276" w:lineRule="auto"/>
        <w:ind w:left="17" w:right="147" w:hanging="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A255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Investigation of the effect of chemical pre-treatment on uniformity of the silicon wafer texturing for manufacturing a solar cell, D </w:t>
      </w:r>
      <w:proofErr w:type="spellStart"/>
      <w:r w:rsidRPr="008A255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Kudryashov</w:t>
      </w:r>
      <w:proofErr w:type="spellEnd"/>
      <w:r w:rsidRPr="008A255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A </w:t>
      </w:r>
      <w:proofErr w:type="spellStart"/>
      <w:r w:rsidRPr="008A255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Gudovskikh</w:t>
      </w:r>
      <w:proofErr w:type="spellEnd"/>
      <w:r w:rsidRPr="008A255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A Rodin, N </w:t>
      </w:r>
      <w:proofErr w:type="spellStart"/>
      <w:r w:rsidRPr="008A255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Pinaev</w:t>
      </w:r>
      <w:proofErr w:type="spellEnd"/>
      <w:r w:rsidRPr="008A255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42C3B404" w14:textId="77777777" w:rsidR="000471BF" w:rsidRDefault="000B3C9A" w:rsidP="00780E65">
      <w:pPr>
        <w:numPr>
          <w:ilvl w:val="0"/>
          <w:numId w:val="9"/>
        </w:numPr>
        <w:spacing w:after="120" w:line="276" w:lineRule="auto"/>
        <w:ind w:left="17" w:right="147" w:hanging="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25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Изучение солнечных фотоэлектрических элементов: Учебно-методическое пособие, Бессель В.В., Кучеров В.Г., </w:t>
      </w:r>
      <w:proofErr w:type="spellStart"/>
      <w:r w:rsidRPr="008A255F">
        <w:rPr>
          <w:rFonts w:ascii="Times New Roman" w:eastAsia="Times New Roman" w:hAnsi="Times New Roman" w:cs="Times New Roman"/>
          <w:color w:val="000000"/>
          <w:sz w:val="24"/>
          <w:szCs w:val="24"/>
        </w:rPr>
        <w:t>Мингалеева</w:t>
      </w:r>
      <w:proofErr w:type="spellEnd"/>
      <w:r w:rsidRPr="008A25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Р.Д </w:t>
      </w:r>
    </w:p>
    <w:p w14:paraId="68DDE2C1" w14:textId="77777777" w:rsidR="0047311D" w:rsidRPr="001110AD" w:rsidRDefault="005732BC" w:rsidP="003A7FDA">
      <w:pPr>
        <w:numPr>
          <w:ilvl w:val="0"/>
          <w:numId w:val="9"/>
        </w:numPr>
        <w:spacing w:after="120" w:line="276" w:lineRule="auto"/>
        <w:ind w:left="17" w:right="147" w:hanging="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2" w:history="1">
        <w:r w:rsidR="001110AD" w:rsidRPr="00071BC2">
          <w:rPr>
            <w:rStyle w:val="Hyperlink"/>
            <w:rFonts w:ascii="Times New Roman" w:hAnsi="Times New Roman"/>
            <w:sz w:val="24"/>
            <w:szCs w:val="24"/>
          </w:rPr>
          <w:t>www.epitaxyproject.com</w:t>
        </w:r>
      </w:hyperlink>
    </w:p>
    <w:sectPr w:rsidR="0047311D" w:rsidRPr="001110AD" w:rsidSect="004032B0">
      <w:footerReference w:type="default" r:id="rId23"/>
      <w:pgSz w:w="11906" w:h="16838"/>
      <w:pgMar w:top="1134" w:right="851" w:bottom="1134" w:left="1134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151A7" w14:textId="77777777" w:rsidR="005732BC" w:rsidRDefault="005732BC" w:rsidP="00E9521A">
      <w:pPr>
        <w:spacing w:after="0" w:line="240" w:lineRule="auto"/>
      </w:pPr>
      <w:r>
        <w:separator/>
      </w:r>
    </w:p>
  </w:endnote>
  <w:endnote w:type="continuationSeparator" w:id="0">
    <w:p w14:paraId="1AC9F0F3" w14:textId="77777777" w:rsidR="005732BC" w:rsidRDefault="005732BC" w:rsidP="00E95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TAB6o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32848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63FC2B" w14:textId="31A2A2AB" w:rsidR="00FB2092" w:rsidRDefault="00FB20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044086" w14:textId="77777777" w:rsidR="005855C3" w:rsidRDefault="005855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18843B" w14:textId="77777777" w:rsidR="005732BC" w:rsidRDefault="005732BC" w:rsidP="00E9521A">
      <w:pPr>
        <w:spacing w:after="0" w:line="240" w:lineRule="auto"/>
      </w:pPr>
      <w:r>
        <w:separator/>
      </w:r>
    </w:p>
  </w:footnote>
  <w:footnote w:type="continuationSeparator" w:id="0">
    <w:p w14:paraId="5E0CA177" w14:textId="77777777" w:rsidR="005732BC" w:rsidRDefault="005732BC" w:rsidP="00E952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91FB3"/>
    <w:multiLevelType w:val="hybridMultilevel"/>
    <w:tmpl w:val="81C27010"/>
    <w:lvl w:ilvl="0" w:tplc="B82CE28C">
      <w:start w:val="1"/>
      <w:numFmt w:val="decimal"/>
      <w:lvlText w:val="[%1]"/>
      <w:lvlJc w:val="left"/>
      <w:pPr>
        <w:ind w:left="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87C6DD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010DE8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26C5E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3748B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2A20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8C83F2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016EF7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52E11A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006A64"/>
    <w:multiLevelType w:val="multilevel"/>
    <w:tmpl w:val="CB18E0D2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4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4AC1247B"/>
    <w:multiLevelType w:val="hybridMultilevel"/>
    <w:tmpl w:val="C5B41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83214"/>
    <w:multiLevelType w:val="hybridMultilevel"/>
    <w:tmpl w:val="1FB00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DC1FB7"/>
    <w:multiLevelType w:val="hybridMultilevel"/>
    <w:tmpl w:val="8A3CB4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D837A1"/>
    <w:multiLevelType w:val="multilevel"/>
    <w:tmpl w:val="E70E7F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67C7038B"/>
    <w:multiLevelType w:val="hybridMultilevel"/>
    <w:tmpl w:val="16C6F8A4"/>
    <w:lvl w:ilvl="0" w:tplc="D8140AC2">
      <w:start w:val="9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7921E8"/>
    <w:multiLevelType w:val="hybridMultilevel"/>
    <w:tmpl w:val="E8E41A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0565E4"/>
    <w:multiLevelType w:val="hybridMultilevel"/>
    <w:tmpl w:val="71FE9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6AC7"/>
    <w:rsid w:val="00006705"/>
    <w:rsid w:val="00007C56"/>
    <w:rsid w:val="00015DA2"/>
    <w:rsid w:val="00024995"/>
    <w:rsid w:val="0003580D"/>
    <w:rsid w:val="000359B9"/>
    <w:rsid w:val="00037E90"/>
    <w:rsid w:val="00041EC4"/>
    <w:rsid w:val="0004555F"/>
    <w:rsid w:val="000471BF"/>
    <w:rsid w:val="00053C80"/>
    <w:rsid w:val="00071BC2"/>
    <w:rsid w:val="000763FF"/>
    <w:rsid w:val="0008124B"/>
    <w:rsid w:val="000A00AA"/>
    <w:rsid w:val="000A49E9"/>
    <w:rsid w:val="000B3C9A"/>
    <w:rsid w:val="000B47EF"/>
    <w:rsid w:val="000C15E7"/>
    <w:rsid w:val="000C56E6"/>
    <w:rsid w:val="000E1D22"/>
    <w:rsid w:val="000E759B"/>
    <w:rsid w:val="001102AD"/>
    <w:rsid w:val="0011043C"/>
    <w:rsid w:val="001110AD"/>
    <w:rsid w:val="00117DB3"/>
    <w:rsid w:val="00124D65"/>
    <w:rsid w:val="00131F4C"/>
    <w:rsid w:val="00147166"/>
    <w:rsid w:val="00153F11"/>
    <w:rsid w:val="00163F4F"/>
    <w:rsid w:val="00167FDA"/>
    <w:rsid w:val="00171E23"/>
    <w:rsid w:val="00174FE0"/>
    <w:rsid w:val="001B7A79"/>
    <w:rsid w:val="001D7815"/>
    <w:rsid w:val="001F03C0"/>
    <w:rsid w:val="001F2C55"/>
    <w:rsid w:val="001F57D8"/>
    <w:rsid w:val="00201D3E"/>
    <w:rsid w:val="00204080"/>
    <w:rsid w:val="002106B5"/>
    <w:rsid w:val="00224EC5"/>
    <w:rsid w:val="002319CB"/>
    <w:rsid w:val="00231BD1"/>
    <w:rsid w:val="00235E1F"/>
    <w:rsid w:val="002502BF"/>
    <w:rsid w:val="00252CA8"/>
    <w:rsid w:val="00281398"/>
    <w:rsid w:val="00283A6B"/>
    <w:rsid w:val="00294F05"/>
    <w:rsid w:val="002A49DC"/>
    <w:rsid w:val="002C3EF7"/>
    <w:rsid w:val="002C4328"/>
    <w:rsid w:val="002E6BB1"/>
    <w:rsid w:val="003033D6"/>
    <w:rsid w:val="00307CAE"/>
    <w:rsid w:val="00316D01"/>
    <w:rsid w:val="00341C92"/>
    <w:rsid w:val="003472A3"/>
    <w:rsid w:val="00347359"/>
    <w:rsid w:val="003524ED"/>
    <w:rsid w:val="00355A59"/>
    <w:rsid w:val="003629FD"/>
    <w:rsid w:val="0037228A"/>
    <w:rsid w:val="00373FB3"/>
    <w:rsid w:val="003749E2"/>
    <w:rsid w:val="003750EF"/>
    <w:rsid w:val="003A3675"/>
    <w:rsid w:val="003A6754"/>
    <w:rsid w:val="003A6F80"/>
    <w:rsid w:val="003A766B"/>
    <w:rsid w:val="003C1957"/>
    <w:rsid w:val="003C252C"/>
    <w:rsid w:val="003C4831"/>
    <w:rsid w:val="003C7BCE"/>
    <w:rsid w:val="003D0C2E"/>
    <w:rsid w:val="003D27A6"/>
    <w:rsid w:val="003D284D"/>
    <w:rsid w:val="003F204D"/>
    <w:rsid w:val="004032B0"/>
    <w:rsid w:val="004033FD"/>
    <w:rsid w:val="00414BC3"/>
    <w:rsid w:val="00420F7B"/>
    <w:rsid w:val="00421034"/>
    <w:rsid w:val="004215B4"/>
    <w:rsid w:val="00447BCF"/>
    <w:rsid w:val="00450F04"/>
    <w:rsid w:val="00457C5C"/>
    <w:rsid w:val="00466AA7"/>
    <w:rsid w:val="0047311D"/>
    <w:rsid w:val="004829DC"/>
    <w:rsid w:val="00494889"/>
    <w:rsid w:val="004A0183"/>
    <w:rsid w:val="004A6433"/>
    <w:rsid w:val="004D45E5"/>
    <w:rsid w:val="004E2980"/>
    <w:rsid w:val="004E4329"/>
    <w:rsid w:val="004E45E5"/>
    <w:rsid w:val="004F1352"/>
    <w:rsid w:val="004F5F03"/>
    <w:rsid w:val="00500521"/>
    <w:rsid w:val="00503121"/>
    <w:rsid w:val="00504B4C"/>
    <w:rsid w:val="00517FD9"/>
    <w:rsid w:val="00527228"/>
    <w:rsid w:val="00542E89"/>
    <w:rsid w:val="00550D99"/>
    <w:rsid w:val="00560F41"/>
    <w:rsid w:val="00562C86"/>
    <w:rsid w:val="00565FC8"/>
    <w:rsid w:val="005732BC"/>
    <w:rsid w:val="00574246"/>
    <w:rsid w:val="005855C3"/>
    <w:rsid w:val="00591882"/>
    <w:rsid w:val="005A107B"/>
    <w:rsid w:val="005C0B34"/>
    <w:rsid w:val="005C4C9B"/>
    <w:rsid w:val="005C7ADE"/>
    <w:rsid w:val="005D4123"/>
    <w:rsid w:val="005D46F9"/>
    <w:rsid w:val="00600A19"/>
    <w:rsid w:val="00606BD7"/>
    <w:rsid w:val="00610EF6"/>
    <w:rsid w:val="00630BC1"/>
    <w:rsid w:val="00633702"/>
    <w:rsid w:val="00636716"/>
    <w:rsid w:val="00651081"/>
    <w:rsid w:val="0065451E"/>
    <w:rsid w:val="00666600"/>
    <w:rsid w:val="00670246"/>
    <w:rsid w:val="00672E4D"/>
    <w:rsid w:val="00675939"/>
    <w:rsid w:val="006813E1"/>
    <w:rsid w:val="006869C6"/>
    <w:rsid w:val="00687819"/>
    <w:rsid w:val="00692D13"/>
    <w:rsid w:val="00692EF1"/>
    <w:rsid w:val="00694DDD"/>
    <w:rsid w:val="0069588E"/>
    <w:rsid w:val="00696697"/>
    <w:rsid w:val="006A1DE6"/>
    <w:rsid w:val="006A649B"/>
    <w:rsid w:val="006B3261"/>
    <w:rsid w:val="006B3417"/>
    <w:rsid w:val="006C05C7"/>
    <w:rsid w:val="006C49EC"/>
    <w:rsid w:val="006E127E"/>
    <w:rsid w:val="006E3876"/>
    <w:rsid w:val="006E5BA5"/>
    <w:rsid w:val="006E5D23"/>
    <w:rsid w:val="006F7C32"/>
    <w:rsid w:val="00700CBC"/>
    <w:rsid w:val="007161B5"/>
    <w:rsid w:val="00725E08"/>
    <w:rsid w:val="00766809"/>
    <w:rsid w:val="007738E8"/>
    <w:rsid w:val="0077793D"/>
    <w:rsid w:val="00780E65"/>
    <w:rsid w:val="00785A5C"/>
    <w:rsid w:val="00790B3B"/>
    <w:rsid w:val="00794108"/>
    <w:rsid w:val="007B3E5A"/>
    <w:rsid w:val="007C0F2E"/>
    <w:rsid w:val="007F01D5"/>
    <w:rsid w:val="00816B67"/>
    <w:rsid w:val="0082338C"/>
    <w:rsid w:val="00832A9E"/>
    <w:rsid w:val="00841CA4"/>
    <w:rsid w:val="008439B0"/>
    <w:rsid w:val="00855C2C"/>
    <w:rsid w:val="00856BEC"/>
    <w:rsid w:val="0086129B"/>
    <w:rsid w:val="00870842"/>
    <w:rsid w:val="00871158"/>
    <w:rsid w:val="00882D93"/>
    <w:rsid w:val="00885341"/>
    <w:rsid w:val="008869B4"/>
    <w:rsid w:val="00887DFF"/>
    <w:rsid w:val="00890347"/>
    <w:rsid w:val="008912F6"/>
    <w:rsid w:val="0089336E"/>
    <w:rsid w:val="008A255F"/>
    <w:rsid w:val="008A7353"/>
    <w:rsid w:val="008C084A"/>
    <w:rsid w:val="008C22AA"/>
    <w:rsid w:val="008D041A"/>
    <w:rsid w:val="008D7657"/>
    <w:rsid w:val="008E76BC"/>
    <w:rsid w:val="008F4B92"/>
    <w:rsid w:val="009005A3"/>
    <w:rsid w:val="0090270F"/>
    <w:rsid w:val="00906F37"/>
    <w:rsid w:val="00907A7B"/>
    <w:rsid w:val="00923E77"/>
    <w:rsid w:val="0094583C"/>
    <w:rsid w:val="009509FA"/>
    <w:rsid w:val="0095373A"/>
    <w:rsid w:val="009648CF"/>
    <w:rsid w:val="00982E26"/>
    <w:rsid w:val="00992701"/>
    <w:rsid w:val="009952C1"/>
    <w:rsid w:val="009A024C"/>
    <w:rsid w:val="009A5819"/>
    <w:rsid w:val="009A7250"/>
    <w:rsid w:val="009A7C99"/>
    <w:rsid w:val="009C4EA8"/>
    <w:rsid w:val="009C4F54"/>
    <w:rsid w:val="009C6C1D"/>
    <w:rsid w:val="009D0909"/>
    <w:rsid w:val="009D56DE"/>
    <w:rsid w:val="009E5EA6"/>
    <w:rsid w:val="009F1ADA"/>
    <w:rsid w:val="009F554E"/>
    <w:rsid w:val="00A01DB6"/>
    <w:rsid w:val="00A061E5"/>
    <w:rsid w:val="00A1113B"/>
    <w:rsid w:val="00A15562"/>
    <w:rsid w:val="00A252BC"/>
    <w:rsid w:val="00A30C64"/>
    <w:rsid w:val="00A315F0"/>
    <w:rsid w:val="00A320EB"/>
    <w:rsid w:val="00A5390E"/>
    <w:rsid w:val="00A61E35"/>
    <w:rsid w:val="00A66540"/>
    <w:rsid w:val="00A7697A"/>
    <w:rsid w:val="00AC0948"/>
    <w:rsid w:val="00AC7C9C"/>
    <w:rsid w:val="00AD4E07"/>
    <w:rsid w:val="00AE3CB7"/>
    <w:rsid w:val="00B03747"/>
    <w:rsid w:val="00B111E7"/>
    <w:rsid w:val="00B21BC8"/>
    <w:rsid w:val="00B26C09"/>
    <w:rsid w:val="00B33BAC"/>
    <w:rsid w:val="00B36E2B"/>
    <w:rsid w:val="00B40BB8"/>
    <w:rsid w:val="00B42DCD"/>
    <w:rsid w:val="00B4372E"/>
    <w:rsid w:val="00B47A1E"/>
    <w:rsid w:val="00B670D8"/>
    <w:rsid w:val="00B764AD"/>
    <w:rsid w:val="00B9714E"/>
    <w:rsid w:val="00B97595"/>
    <w:rsid w:val="00B97ADF"/>
    <w:rsid w:val="00BA7109"/>
    <w:rsid w:val="00BB55FE"/>
    <w:rsid w:val="00BB633C"/>
    <w:rsid w:val="00BB703D"/>
    <w:rsid w:val="00BB7337"/>
    <w:rsid w:val="00BC658A"/>
    <w:rsid w:val="00BD3E1B"/>
    <w:rsid w:val="00BD6078"/>
    <w:rsid w:val="00BF5964"/>
    <w:rsid w:val="00C16D96"/>
    <w:rsid w:val="00C25C85"/>
    <w:rsid w:val="00C26240"/>
    <w:rsid w:val="00C369DC"/>
    <w:rsid w:val="00C37D71"/>
    <w:rsid w:val="00C444B6"/>
    <w:rsid w:val="00C46D88"/>
    <w:rsid w:val="00C57E92"/>
    <w:rsid w:val="00C62911"/>
    <w:rsid w:val="00C6325F"/>
    <w:rsid w:val="00C74E21"/>
    <w:rsid w:val="00C75817"/>
    <w:rsid w:val="00C8118C"/>
    <w:rsid w:val="00C87A40"/>
    <w:rsid w:val="00C87D0E"/>
    <w:rsid w:val="00C947F1"/>
    <w:rsid w:val="00CA1DF9"/>
    <w:rsid w:val="00CA4D96"/>
    <w:rsid w:val="00CB2134"/>
    <w:rsid w:val="00CB61B2"/>
    <w:rsid w:val="00CB6AC7"/>
    <w:rsid w:val="00CC2B5B"/>
    <w:rsid w:val="00CC72B8"/>
    <w:rsid w:val="00CD0448"/>
    <w:rsid w:val="00CD0BF9"/>
    <w:rsid w:val="00CD22C0"/>
    <w:rsid w:val="00CD4BE1"/>
    <w:rsid w:val="00D0454A"/>
    <w:rsid w:val="00D07BDB"/>
    <w:rsid w:val="00D1378F"/>
    <w:rsid w:val="00D2527B"/>
    <w:rsid w:val="00D30A3F"/>
    <w:rsid w:val="00D3228A"/>
    <w:rsid w:val="00D416CC"/>
    <w:rsid w:val="00D57B54"/>
    <w:rsid w:val="00D733DD"/>
    <w:rsid w:val="00D80901"/>
    <w:rsid w:val="00DA5FB9"/>
    <w:rsid w:val="00DA6634"/>
    <w:rsid w:val="00DC12A5"/>
    <w:rsid w:val="00DC3E2E"/>
    <w:rsid w:val="00DC6599"/>
    <w:rsid w:val="00DD3620"/>
    <w:rsid w:val="00DF1B75"/>
    <w:rsid w:val="00E0073C"/>
    <w:rsid w:val="00E23CBA"/>
    <w:rsid w:val="00E30986"/>
    <w:rsid w:val="00E5502B"/>
    <w:rsid w:val="00E640D4"/>
    <w:rsid w:val="00E67E2D"/>
    <w:rsid w:val="00E827D4"/>
    <w:rsid w:val="00E8582E"/>
    <w:rsid w:val="00E9521A"/>
    <w:rsid w:val="00E96229"/>
    <w:rsid w:val="00E974BB"/>
    <w:rsid w:val="00EA2507"/>
    <w:rsid w:val="00EB3319"/>
    <w:rsid w:val="00EB4F9B"/>
    <w:rsid w:val="00EB6FF5"/>
    <w:rsid w:val="00EC6C07"/>
    <w:rsid w:val="00EE54C3"/>
    <w:rsid w:val="00EF2A50"/>
    <w:rsid w:val="00F0084B"/>
    <w:rsid w:val="00F1000A"/>
    <w:rsid w:val="00F143EE"/>
    <w:rsid w:val="00F20C42"/>
    <w:rsid w:val="00F22F94"/>
    <w:rsid w:val="00F24188"/>
    <w:rsid w:val="00F50366"/>
    <w:rsid w:val="00F55185"/>
    <w:rsid w:val="00F5524D"/>
    <w:rsid w:val="00F5576D"/>
    <w:rsid w:val="00F6500D"/>
    <w:rsid w:val="00F67DBA"/>
    <w:rsid w:val="00F71843"/>
    <w:rsid w:val="00F9469C"/>
    <w:rsid w:val="00F95BB3"/>
    <w:rsid w:val="00FA3F34"/>
    <w:rsid w:val="00FA6A76"/>
    <w:rsid w:val="00FB2092"/>
    <w:rsid w:val="00FB20E0"/>
    <w:rsid w:val="00FB3C3E"/>
    <w:rsid w:val="00FB45D0"/>
    <w:rsid w:val="00FC6782"/>
    <w:rsid w:val="00FC7123"/>
    <w:rsid w:val="00FE1165"/>
    <w:rsid w:val="00FE2942"/>
    <w:rsid w:val="00FF2EB4"/>
    <w:rsid w:val="00FF3851"/>
    <w:rsid w:val="00FF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7C012"/>
  <w15:docId w15:val="{04A117A6-56BE-4469-BAAF-A3A73BCB8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359"/>
  </w:style>
  <w:style w:type="paragraph" w:styleId="Heading1">
    <w:name w:val="heading 1"/>
    <w:basedOn w:val="Normal"/>
    <w:next w:val="Normal"/>
    <w:link w:val="Heading1Char"/>
    <w:uiPriority w:val="9"/>
    <w:qFormat/>
    <w:rsid w:val="000C15E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2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B21BC8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6AC7"/>
    <w:rPr>
      <w:color w:val="808080"/>
    </w:rPr>
  </w:style>
  <w:style w:type="paragraph" w:styleId="ListParagraph">
    <w:name w:val="List Paragraph"/>
    <w:basedOn w:val="Normal"/>
    <w:uiPriority w:val="34"/>
    <w:qFormat/>
    <w:rsid w:val="000E1D2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C252C"/>
    <w:rPr>
      <w:i/>
      <w:iCs/>
    </w:rPr>
  </w:style>
  <w:style w:type="paragraph" w:styleId="BodyTextIndent3">
    <w:name w:val="Body Text Indent 3"/>
    <w:basedOn w:val="Normal"/>
    <w:link w:val="BodyTextIndent3Char"/>
    <w:rsid w:val="003C252C"/>
    <w:pPr>
      <w:spacing w:after="0" w:line="360" w:lineRule="auto"/>
      <w:ind w:firstLine="720"/>
      <w:jc w:val="both"/>
    </w:pPr>
    <w:rPr>
      <w:rFonts w:ascii="Times New Roman" w:eastAsia="Times New Roman" w:hAnsi="Times New Roman" w:cs="Courier New"/>
      <w:sz w:val="24"/>
      <w:szCs w:val="20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3C252C"/>
    <w:rPr>
      <w:rFonts w:ascii="Times New Roman" w:eastAsia="Times New Roman" w:hAnsi="Times New Roman" w:cs="Courier New"/>
      <w:sz w:val="24"/>
      <w:szCs w:val="20"/>
      <w:lang w:eastAsia="ru-RU"/>
    </w:rPr>
  </w:style>
  <w:style w:type="paragraph" w:styleId="NormalWeb">
    <w:name w:val="Normal (Web)"/>
    <w:basedOn w:val="Normal"/>
    <w:uiPriority w:val="99"/>
    <w:unhideWhenUsed/>
    <w:rsid w:val="00231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Spacing">
    <w:name w:val="No Spacing"/>
    <w:qFormat/>
    <w:rsid w:val="00B21BC8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3Char">
    <w:name w:val="Heading 3 Char"/>
    <w:basedOn w:val="DefaultParagraphFont"/>
    <w:link w:val="Heading3"/>
    <w:rsid w:val="00B21BC8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styleId="Hyperlink">
    <w:name w:val="Hyperlink"/>
    <w:basedOn w:val="DefaultParagraphFont"/>
    <w:uiPriority w:val="99"/>
    <w:rsid w:val="00D57B54"/>
    <w:rPr>
      <w:color w:val="0000FF"/>
      <w:u w:val="single"/>
    </w:rPr>
  </w:style>
  <w:style w:type="table" w:styleId="TableGrid">
    <w:name w:val="Table Grid"/>
    <w:basedOn w:val="TableNormal"/>
    <w:rsid w:val="00EE5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52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21A"/>
  </w:style>
  <w:style w:type="paragraph" w:styleId="Footer">
    <w:name w:val="footer"/>
    <w:basedOn w:val="Normal"/>
    <w:link w:val="FooterChar"/>
    <w:uiPriority w:val="99"/>
    <w:unhideWhenUsed/>
    <w:rsid w:val="00E952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21A"/>
  </w:style>
  <w:style w:type="character" w:styleId="CommentReference">
    <w:name w:val="annotation reference"/>
    <w:basedOn w:val="DefaultParagraphFont"/>
    <w:uiPriority w:val="99"/>
    <w:semiHidden/>
    <w:unhideWhenUsed/>
    <w:rsid w:val="00907A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7A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7A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7A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7A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A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A7B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A66540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C46D88"/>
    <w:pPr>
      <w:tabs>
        <w:tab w:val="right" w:leader="dot" w:pos="9911"/>
      </w:tabs>
      <w:spacing w:after="0" w:line="360" w:lineRule="auto"/>
      <w:ind w:left="221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66540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6654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A6654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A6654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A6654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A6654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A66540"/>
    <w:pPr>
      <w:spacing w:after="0"/>
      <w:ind w:left="1760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C15E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customStyle="1" w:styleId="BodyText">
    <w:name w:val="BodyText"/>
    <w:basedOn w:val="Normal"/>
    <w:rsid w:val="000C15E7"/>
    <w:pPr>
      <w:spacing w:before="20" w:after="120" w:line="276" w:lineRule="auto"/>
    </w:pPr>
    <w:rPr>
      <w:rFonts w:ascii="Arial" w:eastAsia="Times New Roman" w:hAnsi="Arial" w:cs="Times New Roman"/>
      <w:sz w:val="20"/>
      <w:lang w:bidi="en-US"/>
    </w:rPr>
  </w:style>
  <w:style w:type="character" w:customStyle="1" w:styleId="Sup">
    <w:name w:val="Sup"/>
    <w:rsid w:val="000C15E7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6702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-121">
    <w:name w:val="Таблица-сетка 1 светлая — акцент 21"/>
    <w:basedOn w:val="TableNormal"/>
    <w:uiPriority w:val="46"/>
    <w:rsid w:val="00F67DB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1">
    <w:name w:val="Таблица простая 51"/>
    <w:basedOn w:val="TableNormal"/>
    <w:uiPriority w:val="45"/>
    <w:rsid w:val="00F67DB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Grid0">
    <w:name w:val="TableGrid"/>
    <w:rsid w:val="000B3C9A"/>
    <w:pPr>
      <w:spacing w:after="0" w:line="240" w:lineRule="auto"/>
    </w:pPr>
    <w:rPr>
      <w:rFonts w:eastAsia="Times New Roma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1110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epitaxyproject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E332E-E184-49CE-B8D5-FF2270D4C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12</Pages>
  <Words>2379</Words>
  <Characters>13564</Characters>
  <Application>Microsoft Office Word</Application>
  <DocSecurity>0</DocSecurity>
  <Lines>113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Тимофеев</dc:creator>
  <cp:keywords/>
  <dc:description/>
  <cp:lastModifiedBy>yury</cp:lastModifiedBy>
  <cp:revision>97</cp:revision>
  <cp:lastPrinted>2019-01-20T13:11:00Z</cp:lastPrinted>
  <dcterms:created xsi:type="dcterms:W3CDTF">2019-01-22T20:26:00Z</dcterms:created>
  <dcterms:modified xsi:type="dcterms:W3CDTF">2019-04-23T19:13:00Z</dcterms:modified>
</cp:coreProperties>
</file>