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580"/>
        <w:gridCol w:w="4140"/>
        <w:tblGridChange w:id="0">
          <w:tblGrid>
            <w:gridCol w:w="3195"/>
            <w:gridCol w:w="2580"/>
            <w:gridCol w:w="4140"/>
          </w:tblGrid>
        </w:tblGridChange>
      </w:tblGrid>
      <w:tr>
        <w:trPr>
          <w:trHeight w:val="95.0000000000001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Atendimento(Cliente)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/Realizar Atendimento(Cliente Delivery)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verificar produtos disponíveis no repositório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Receber Produto(Cliente)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/Receber Produto(Cliente Delivery)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/Receber e Verificar Produtos ( Fornecedor)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gerar uma NF no repositório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Trocar Produto(Cliente) / Realizar Estorno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verificar se NF existe no repositório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Trocar Produto(Cliente) / Realizar Estorno (Cliente)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inserir produtos de devolução no repositório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Atendimento(Cliente)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criar pedido com número identificador.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Cancelamento(Cliente)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poder cancelar pedidos em aberto.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o número do Pedido(Motoboy)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realizar consultas no repositório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Receber Entrega(Motoboy)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possibilitar que o usuário(Motoboy) confirme entrega.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o número do Pedido(Motoboy)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possibilitar que o usuário(Cliente Delivery) confirme entrega.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Solicitar Orçamento(Fornecedor)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inserir orçamentos aprovados no repositório de dados.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Efetuar Pagamento(Fornecedor)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possibilitar que o usuário(Administrador) confirme pagamento realizado para fornecedor.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Pagamento(Fornecedor)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gravar os dados de pagamento no repositório de dados</w:t>
            </w:r>
          </w:p>
        </w:tc>
      </w:tr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Agendar Data de Entrega ( Fornecedor)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gravar as datas de agendamento no repositório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Data de Entrega ( Fornecedor)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avisar o usuário(Administrador/Funcionário) sobre entregas em aberto.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Receber e Verificar Produtos ( Fornecedor)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permitir o usuário(Funcionário) a cadastrar os produtos recebidos no repositório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(Super Usuário)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um usuário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 (Logs de Auditoria)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gravar login em repositório de dados.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Característica(Cadastros(em geral))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vincular as compras com usuários(cliente).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Característica(Cadastro de Fornecedores)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permitir cadastros de usuários.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Característica(Personalizar Cores do Software)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permitir a alteração de cores do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Característica(Gestão do Ponto)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permitir que usuário(Funcionário) realize solicitações de gestão administrativa.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Característica(Convênio para Clientes)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SSS-00022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permitir que usuários(Cliente) possam agrupar compras para serem pagas mensalmente.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5A54BE"/>
    <w:pPr>
      <w:spacing w:after="0" w:line="276" w:lineRule="auto"/>
    </w:pPr>
    <w:rPr>
      <w:rFonts w:ascii="Arial" w:cs="Arial" w:eastAsia="Arial" w:hAnsi="Arial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rsid w:val="005A54BE"/>
    <w:pPr>
      <w:keepNext w:val="1"/>
      <w:keepLines w:val="1"/>
      <w:spacing w:after="60"/>
    </w:pPr>
    <w:rPr>
      <w:sz w:val="52"/>
      <w:szCs w:val="52"/>
    </w:rPr>
  </w:style>
  <w:style w:type="character" w:styleId="TtuloChar" w:customStyle="1">
    <w:name w:val="Título Char"/>
    <w:basedOn w:val="Fontepargpadro"/>
    <w:link w:val="Ttulo"/>
    <w:rsid w:val="005A54BE"/>
    <w:rPr>
      <w:rFonts w:ascii="Arial" w:cs="Arial" w:eastAsia="Arial" w:hAnsi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5A54BE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5A54BE"/>
    <w:rPr>
      <w:rFonts w:ascii="Arial" w:cs="Arial" w:eastAsia="Arial" w:hAnsi="Arial"/>
      <w:color w:val="666666"/>
      <w:sz w:val="30"/>
      <w:szCs w:val="3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00lAQBdQIhxsMOPby04fWsrpaw==">AMUW2mVn5Qi7p++lpFpYKFJR5O1U/UNz2AK00YMFY67LcWAuRJE1KHM+ctfO8iD6wFWaMAV3oYXTEIG+u8qFq3XGduszdd7U7cIOxfDhWjKyGGuZo1JUJ0o=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2020-04-28T23:56:00Z</dcterms:created>
  <dc:creator>Igor SS</dc:creator>
</cp:coreProperties>
</file>