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1E" w:rsidRPr="00B83011" w:rsidRDefault="00074D3B" w:rsidP="005D28D3">
      <w:pPr>
        <w:spacing w:line="240" w:lineRule="auto"/>
        <w:ind w:right="1"/>
        <w:jc w:val="center"/>
        <w:rPr>
          <w:b/>
          <w:sz w:val="36"/>
          <w:szCs w:val="28"/>
          <w:lang w:val="uk-UA"/>
        </w:rPr>
      </w:pPr>
      <w:r w:rsidRPr="00074D3B">
        <w:rPr>
          <w:sz w:val="40"/>
          <w:szCs w:val="32"/>
          <w:lang w:val="uk-UA"/>
        </w:rPr>
        <w:t xml:space="preserve">КИЇВСЬКИЙ НАЦІОНАЛЬНИЙ УНІВЕРСИТЕТ ІМЕНІ ТАРАСА </w:t>
      </w:r>
      <w:r w:rsidRPr="00B83011">
        <w:rPr>
          <w:b/>
          <w:sz w:val="36"/>
          <w:szCs w:val="28"/>
          <w:lang w:val="uk-UA"/>
        </w:rPr>
        <w:t>ШЕВЧЕНКА</w:t>
      </w:r>
    </w:p>
    <w:p w:rsidR="00074D3B" w:rsidRDefault="00074D3B" w:rsidP="005D28D3">
      <w:pPr>
        <w:tabs>
          <w:tab w:val="left" w:pos="851"/>
        </w:tabs>
        <w:spacing w:line="240" w:lineRule="auto"/>
        <w:ind w:right="1"/>
        <w:jc w:val="center"/>
        <w:rPr>
          <w:sz w:val="32"/>
          <w:szCs w:val="32"/>
          <w:lang w:val="uk-UA"/>
        </w:rPr>
      </w:pPr>
      <w:r>
        <w:rPr>
          <w:sz w:val="32"/>
          <w:szCs w:val="32"/>
          <w:lang w:val="uk-UA"/>
        </w:rPr>
        <w:t>Фізичний факультет</w:t>
      </w:r>
    </w:p>
    <w:p w:rsidR="00074D3B" w:rsidRDefault="00074D3B" w:rsidP="005D28D3">
      <w:pPr>
        <w:tabs>
          <w:tab w:val="left" w:pos="851"/>
        </w:tabs>
        <w:spacing w:line="240" w:lineRule="auto"/>
        <w:ind w:right="1"/>
        <w:jc w:val="center"/>
        <w:rPr>
          <w:sz w:val="32"/>
          <w:szCs w:val="32"/>
          <w:lang w:val="uk-UA"/>
        </w:rPr>
      </w:pPr>
      <w:r>
        <w:rPr>
          <w:sz w:val="32"/>
          <w:szCs w:val="32"/>
          <w:lang w:val="uk-UA"/>
        </w:rPr>
        <w:t>Кафедра ядерної фізики</w:t>
      </w:r>
    </w:p>
    <w:p w:rsidR="00074D3B" w:rsidRDefault="00074D3B" w:rsidP="005D28D3">
      <w:pPr>
        <w:tabs>
          <w:tab w:val="left" w:pos="851"/>
        </w:tabs>
        <w:spacing w:line="240" w:lineRule="auto"/>
        <w:ind w:right="1"/>
        <w:jc w:val="center"/>
        <w:rPr>
          <w:sz w:val="32"/>
          <w:szCs w:val="32"/>
          <w:lang w:val="uk-UA"/>
        </w:rPr>
      </w:pPr>
    </w:p>
    <w:p w:rsidR="00074D3B" w:rsidRDefault="00074D3B" w:rsidP="005D28D3">
      <w:pPr>
        <w:tabs>
          <w:tab w:val="left" w:pos="851"/>
        </w:tabs>
        <w:spacing w:line="240" w:lineRule="auto"/>
        <w:ind w:right="1"/>
        <w:jc w:val="right"/>
        <w:rPr>
          <w:sz w:val="32"/>
          <w:szCs w:val="32"/>
          <w:lang w:val="uk-UA"/>
        </w:rPr>
      </w:pPr>
      <w:r>
        <w:rPr>
          <w:sz w:val="32"/>
          <w:szCs w:val="32"/>
          <w:lang w:val="uk-UA"/>
        </w:rPr>
        <w:t>На правах рукопису</w:t>
      </w:r>
    </w:p>
    <w:p w:rsidR="00074D3B" w:rsidRDefault="00074D3B" w:rsidP="005D28D3">
      <w:pPr>
        <w:tabs>
          <w:tab w:val="left" w:pos="851"/>
        </w:tabs>
        <w:spacing w:line="240" w:lineRule="auto"/>
        <w:ind w:right="1"/>
        <w:rPr>
          <w:sz w:val="32"/>
          <w:szCs w:val="32"/>
          <w:lang w:val="uk-UA"/>
        </w:rPr>
      </w:pPr>
      <w:bookmarkStart w:id="0" w:name="_GoBack"/>
      <w:bookmarkEnd w:id="0"/>
    </w:p>
    <w:p w:rsidR="005076BA" w:rsidRDefault="005076BA" w:rsidP="005D28D3">
      <w:pPr>
        <w:tabs>
          <w:tab w:val="left" w:pos="851"/>
        </w:tabs>
        <w:spacing w:line="240" w:lineRule="auto"/>
        <w:ind w:right="1"/>
        <w:rPr>
          <w:sz w:val="32"/>
          <w:szCs w:val="32"/>
          <w:lang w:val="uk-UA"/>
        </w:rPr>
      </w:pPr>
    </w:p>
    <w:p w:rsidR="00640E1E" w:rsidRPr="00074D3B" w:rsidRDefault="00074D3B" w:rsidP="005D28D3">
      <w:pPr>
        <w:tabs>
          <w:tab w:val="left" w:pos="851"/>
        </w:tabs>
        <w:spacing w:line="240" w:lineRule="auto"/>
        <w:ind w:right="1"/>
        <w:jc w:val="center"/>
        <w:rPr>
          <w:b/>
          <w:sz w:val="32"/>
          <w:szCs w:val="32"/>
          <w:lang w:val="uk-UA"/>
        </w:rPr>
      </w:pPr>
      <w:r>
        <w:rPr>
          <w:sz w:val="32"/>
          <w:szCs w:val="32"/>
          <w:lang w:val="uk-UA"/>
        </w:rPr>
        <w:t xml:space="preserve"> </w:t>
      </w:r>
      <w:r w:rsidR="00640E1E" w:rsidRPr="00074D3B">
        <w:rPr>
          <w:b/>
          <w:sz w:val="40"/>
          <w:szCs w:val="32"/>
          <w:lang w:val="uk-UA"/>
        </w:rPr>
        <w:t>«</w:t>
      </w:r>
      <w:r w:rsidR="00640E1E" w:rsidRPr="00074D3B">
        <w:rPr>
          <w:b/>
          <w:sz w:val="36"/>
          <w:szCs w:val="28"/>
          <w:lang w:val="uk-UA"/>
        </w:rPr>
        <w:t>Вивчення</w:t>
      </w:r>
      <w:r>
        <w:rPr>
          <w:b/>
          <w:sz w:val="36"/>
          <w:szCs w:val="28"/>
          <w:lang w:val="uk-UA"/>
        </w:rPr>
        <w:t xml:space="preserve"> можливості використання </w:t>
      </w:r>
      <w:proofErr w:type="spellStart"/>
      <w:r>
        <w:rPr>
          <w:b/>
          <w:sz w:val="36"/>
          <w:szCs w:val="28"/>
          <w:lang w:val="uk-UA"/>
        </w:rPr>
        <w:t>нейтрон</w:t>
      </w:r>
      <w:r w:rsidR="00640E1E" w:rsidRPr="00074D3B">
        <w:rPr>
          <w:b/>
          <w:sz w:val="36"/>
          <w:szCs w:val="28"/>
          <w:lang w:val="uk-UA"/>
        </w:rPr>
        <w:t>о</w:t>
      </w:r>
      <w:proofErr w:type="spellEnd"/>
      <w:r w:rsidR="00640E1E" w:rsidRPr="00074D3B">
        <w:rPr>
          <w:b/>
          <w:sz w:val="36"/>
          <w:szCs w:val="28"/>
          <w:lang w:val="uk-UA"/>
        </w:rPr>
        <w:t xml:space="preserve"> активаційного аналізу для пошуку небезпечних речовин на морському дні</w:t>
      </w:r>
      <w:r w:rsidR="00640E1E" w:rsidRPr="00074D3B">
        <w:rPr>
          <w:b/>
          <w:sz w:val="40"/>
          <w:szCs w:val="32"/>
          <w:lang w:val="uk-UA"/>
        </w:rPr>
        <w:t>»</w:t>
      </w:r>
    </w:p>
    <w:p w:rsidR="00074D3B" w:rsidRDefault="00074D3B" w:rsidP="005D28D3">
      <w:pPr>
        <w:tabs>
          <w:tab w:val="left" w:pos="851"/>
        </w:tabs>
        <w:spacing w:line="240" w:lineRule="auto"/>
        <w:ind w:right="1"/>
        <w:jc w:val="center"/>
        <w:rPr>
          <w:sz w:val="32"/>
          <w:szCs w:val="32"/>
          <w:lang w:val="uk-UA"/>
        </w:rPr>
      </w:pPr>
    </w:p>
    <w:p w:rsidR="00074D3B" w:rsidRDefault="00074D3B" w:rsidP="005D28D3">
      <w:pPr>
        <w:tabs>
          <w:tab w:val="left" w:pos="851"/>
        </w:tabs>
        <w:spacing w:line="240" w:lineRule="auto"/>
        <w:ind w:right="1"/>
        <w:rPr>
          <w:sz w:val="32"/>
          <w:szCs w:val="32"/>
          <w:lang w:val="uk-UA"/>
        </w:rPr>
      </w:pPr>
      <w:r w:rsidRPr="00074D3B">
        <w:rPr>
          <w:b/>
          <w:sz w:val="32"/>
          <w:szCs w:val="32"/>
          <w:lang w:val="uk-UA"/>
        </w:rPr>
        <w:t>Галузь знань:</w:t>
      </w:r>
      <w:r>
        <w:rPr>
          <w:sz w:val="32"/>
          <w:szCs w:val="32"/>
          <w:lang w:val="uk-UA"/>
        </w:rPr>
        <w:t xml:space="preserve"> 10 «Природничі науки»</w:t>
      </w:r>
    </w:p>
    <w:p w:rsidR="00074D3B" w:rsidRDefault="00074D3B" w:rsidP="005D28D3">
      <w:pPr>
        <w:tabs>
          <w:tab w:val="left" w:pos="851"/>
        </w:tabs>
        <w:spacing w:line="240" w:lineRule="auto"/>
        <w:ind w:right="1"/>
        <w:rPr>
          <w:sz w:val="32"/>
          <w:szCs w:val="32"/>
          <w:lang w:val="uk-UA"/>
        </w:rPr>
      </w:pPr>
      <w:r w:rsidRPr="00074D3B">
        <w:rPr>
          <w:b/>
          <w:sz w:val="32"/>
          <w:szCs w:val="32"/>
          <w:lang w:val="uk-UA"/>
        </w:rPr>
        <w:t>Освітня програма</w:t>
      </w:r>
      <w:r>
        <w:rPr>
          <w:sz w:val="32"/>
          <w:szCs w:val="32"/>
          <w:lang w:val="uk-UA"/>
        </w:rPr>
        <w:t xml:space="preserve"> – Фізика</w:t>
      </w:r>
    </w:p>
    <w:p w:rsidR="00074D3B" w:rsidRDefault="00074D3B" w:rsidP="005D28D3">
      <w:pPr>
        <w:tabs>
          <w:tab w:val="left" w:pos="851"/>
        </w:tabs>
        <w:spacing w:line="240" w:lineRule="auto"/>
        <w:ind w:right="1"/>
        <w:rPr>
          <w:sz w:val="32"/>
          <w:szCs w:val="32"/>
          <w:lang w:val="uk-UA"/>
        </w:rPr>
      </w:pPr>
      <w:r w:rsidRPr="00074D3B">
        <w:rPr>
          <w:b/>
          <w:sz w:val="32"/>
          <w:szCs w:val="32"/>
          <w:lang w:val="uk-UA"/>
        </w:rPr>
        <w:t>Спеціальність</w:t>
      </w:r>
      <w:r>
        <w:rPr>
          <w:sz w:val="32"/>
          <w:szCs w:val="32"/>
          <w:lang w:val="uk-UA"/>
        </w:rPr>
        <w:t xml:space="preserve"> – 104 «Фізика та астрономія»</w:t>
      </w:r>
    </w:p>
    <w:p w:rsidR="00074D3B" w:rsidRDefault="00074D3B" w:rsidP="005D28D3">
      <w:pPr>
        <w:tabs>
          <w:tab w:val="left" w:pos="851"/>
        </w:tabs>
        <w:spacing w:line="240" w:lineRule="auto"/>
        <w:ind w:right="1"/>
        <w:rPr>
          <w:sz w:val="32"/>
          <w:szCs w:val="32"/>
          <w:lang w:val="uk-UA"/>
        </w:rPr>
      </w:pPr>
      <w:r w:rsidRPr="00074D3B">
        <w:rPr>
          <w:b/>
          <w:sz w:val="32"/>
          <w:szCs w:val="32"/>
          <w:lang w:val="uk-UA"/>
        </w:rPr>
        <w:t>Спеціалізація</w:t>
      </w:r>
      <w:r>
        <w:rPr>
          <w:sz w:val="32"/>
          <w:szCs w:val="32"/>
          <w:lang w:val="uk-UA"/>
        </w:rPr>
        <w:t xml:space="preserve"> – фізика високих енергій</w:t>
      </w:r>
    </w:p>
    <w:p w:rsidR="00074D3B" w:rsidRDefault="00074D3B" w:rsidP="005D28D3">
      <w:pPr>
        <w:spacing w:line="240" w:lineRule="auto"/>
        <w:ind w:left="720" w:right="1" w:hanging="720"/>
        <w:mirrorIndents/>
        <w:jc w:val="right"/>
        <w:rPr>
          <w:sz w:val="32"/>
          <w:szCs w:val="32"/>
          <w:lang w:val="uk-UA"/>
        </w:rPr>
      </w:pPr>
      <w:r>
        <w:rPr>
          <w:sz w:val="32"/>
          <w:szCs w:val="32"/>
          <w:lang w:val="uk-UA"/>
        </w:rPr>
        <w:t>Бакалаврська робота</w:t>
      </w:r>
    </w:p>
    <w:p w:rsidR="00074D3B" w:rsidRDefault="00074D3B" w:rsidP="005D28D3">
      <w:pPr>
        <w:spacing w:line="240" w:lineRule="auto"/>
        <w:ind w:left="720" w:right="1" w:hanging="720"/>
        <w:mirrorIndents/>
        <w:jc w:val="right"/>
        <w:rPr>
          <w:sz w:val="32"/>
          <w:szCs w:val="32"/>
          <w:lang w:val="uk-UA"/>
        </w:rPr>
      </w:pPr>
      <w:r>
        <w:rPr>
          <w:sz w:val="32"/>
          <w:szCs w:val="32"/>
          <w:lang w:val="uk-UA"/>
        </w:rPr>
        <w:t>Студента 4 року навчання</w:t>
      </w:r>
    </w:p>
    <w:p w:rsidR="00074D3B" w:rsidRDefault="00074D3B" w:rsidP="005D28D3">
      <w:pPr>
        <w:spacing w:line="240" w:lineRule="auto"/>
        <w:ind w:left="720" w:right="1" w:hanging="720"/>
        <w:mirrorIndents/>
        <w:jc w:val="right"/>
        <w:rPr>
          <w:sz w:val="32"/>
          <w:szCs w:val="32"/>
          <w:lang w:val="uk-UA"/>
        </w:rPr>
      </w:pPr>
      <w:r>
        <w:rPr>
          <w:sz w:val="32"/>
          <w:szCs w:val="32"/>
          <w:lang w:val="uk-UA"/>
        </w:rPr>
        <w:t>Муляра Андрій Васильовича</w:t>
      </w:r>
    </w:p>
    <w:p w:rsidR="00074D3B" w:rsidRDefault="00074D3B" w:rsidP="005D28D3">
      <w:pPr>
        <w:tabs>
          <w:tab w:val="left" w:pos="851"/>
        </w:tabs>
        <w:spacing w:line="240" w:lineRule="auto"/>
        <w:ind w:right="1"/>
        <w:jc w:val="right"/>
        <w:rPr>
          <w:sz w:val="32"/>
          <w:szCs w:val="32"/>
          <w:lang w:val="uk-UA"/>
        </w:rPr>
      </w:pPr>
    </w:p>
    <w:p w:rsidR="00074D3B" w:rsidRDefault="00074D3B" w:rsidP="005D28D3">
      <w:pPr>
        <w:spacing w:line="240" w:lineRule="auto"/>
        <w:ind w:right="1"/>
        <w:jc w:val="right"/>
        <w:rPr>
          <w:sz w:val="32"/>
          <w:szCs w:val="32"/>
          <w:lang w:val="uk-UA"/>
        </w:rPr>
      </w:pPr>
      <w:r>
        <w:rPr>
          <w:sz w:val="32"/>
          <w:szCs w:val="32"/>
          <w:lang w:val="uk-UA"/>
        </w:rPr>
        <w:t>Науковий керівник</w:t>
      </w:r>
    </w:p>
    <w:p w:rsidR="00074D3B" w:rsidRDefault="00074D3B" w:rsidP="005D28D3">
      <w:pPr>
        <w:tabs>
          <w:tab w:val="left" w:pos="851"/>
        </w:tabs>
        <w:spacing w:line="240" w:lineRule="auto"/>
        <w:ind w:left="851" w:right="1"/>
        <w:jc w:val="right"/>
        <w:rPr>
          <w:sz w:val="32"/>
          <w:szCs w:val="32"/>
          <w:lang w:val="uk-UA"/>
        </w:rPr>
      </w:pPr>
      <w:r>
        <w:rPr>
          <w:sz w:val="32"/>
          <w:szCs w:val="32"/>
          <w:lang w:val="uk-UA"/>
        </w:rPr>
        <w:t xml:space="preserve">Доцент Єрмоленко </w:t>
      </w:r>
      <w:r w:rsidR="005076BA">
        <w:rPr>
          <w:sz w:val="32"/>
          <w:szCs w:val="32"/>
          <w:lang w:val="uk-UA"/>
        </w:rPr>
        <w:t>Р.В.</w:t>
      </w:r>
    </w:p>
    <w:p w:rsidR="00074D3B" w:rsidRDefault="00074D3B" w:rsidP="005D28D3">
      <w:pPr>
        <w:tabs>
          <w:tab w:val="left" w:pos="851"/>
        </w:tabs>
        <w:spacing w:line="240" w:lineRule="auto"/>
        <w:ind w:right="1"/>
        <w:jc w:val="right"/>
        <w:rPr>
          <w:sz w:val="32"/>
          <w:szCs w:val="32"/>
          <w:lang w:val="uk-UA"/>
        </w:rPr>
      </w:pPr>
    </w:p>
    <w:p w:rsidR="00074D3B" w:rsidRDefault="00074D3B" w:rsidP="005D28D3">
      <w:pPr>
        <w:tabs>
          <w:tab w:val="left" w:pos="851"/>
        </w:tabs>
        <w:spacing w:line="240" w:lineRule="auto"/>
        <w:ind w:right="1"/>
        <w:jc w:val="both"/>
        <w:rPr>
          <w:sz w:val="32"/>
          <w:szCs w:val="32"/>
          <w:lang w:val="uk-UA"/>
        </w:rPr>
      </w:pPr>
      <w:r>
        <w:rPr>
          <w:sz w:val="32"/>
          <w:szCs w:val="32"/>
          <w:lang w:val="uk-UA"/>
        </w:rPr>
        <w:t>Робота заслухана на засіданні кафедри ядерної фізики та рекомендована до захисту на ДЕК, протокол № _____ від «___» ________________ 2020 р.</w:t>
      </w:r>
    </w:p>
    <w:p w:rsidR="005076BA" w:rsidRDefault="00074D3B" w:rsidP="005D28D3">
      <w:pPr>
        <w:tabs>
          <w:tab w:val="left" w:pos="851"/>
        </w:tabs>
        <w:spacing w:line="240" w:lineRule="auto"/>
        <w:ind w:right="1"/>
        <w:jc w:val="center"/>
        <w:rPr>
          <w:sz w:val="32"/>
          <w:szCs w:val="32"/>
          <w:lang w:val="uk-UA"/>
        </w:rPr>
      </w:pPr>
      <w:r>
        <w:rPr>
          <w:sz w:val="32"/>
          <w:szCs w:val="32"/>
          <w:lang w:val="uk-UA"/>
        </w:rPr>
        <w:t xml:space="preserve">Зав. кафедри ядерної фізики                                                       </w:t>
      </w:r>
      <w:r w:rsidR="00BE4DAF">
        <w:rPr>
          <w:sz w:val="32"/>
          <w:szCs w:val="32"/>
          <w:lang w:val="uk-UA"/>
        </w:rPr>
        <w:t xml:space="preserve">     </w:t>
      </w:r>
      <w:r>
        <w:rPr>
          <w:sz w:val="32"/>
          <w:szCs w:val="32"/>
          <w:lang w:val="uk-UA"/>
        </w:rPr>
        <w:t xml:space="preserve"> </w:t>
      </w:r>
      <w:r w:rsidR="00225710">
        <w:rPr>
          <w:sz w:val="32"/>
          <w:szCs w:val="32"/>
          <w:lang w:val="uk-UA"/>
        </w:rPr>
        <w:t xml:space="preserve"> </w:t>
      </w:r>
      <w:proofErr w:type="spellStart"/>
      <w:r>
        <w:rPr>
          <w:sz w:val="32"/>
          <w:szCs w:val="32"/>
          <w:lang w:val="uk-UA"/>
        </w:rPr>
        <w:t>Каденко</w:t>
      </w:r>
      <w:proofErr w:type="spellEnd"/>
      <w:r>
        <w:rPr>
          <w:sz w:val="32"/>
          <w:szCs w:val="32"/>
          <w:lang w:val="uk-UA"/>
        </w:rPr>
        <w:t xml:space="preserve"> І.М</w:t>
      </w:r>
      <w:r w:rsidR="00225710">
        <w:rPr>
          <w:sz w:val="32"/>
          <w:szCs w:val="32"/>
          <w:lang w:val="uk-UA"/>
        </w:rPr>
        <w:t xml:space="preserve"> </w:t>
      </w:r>
    </w:p>
    <w:p w:rsidR="00B83011" w:rsidRDefault="00B83011" w:rsidP="005D28D3">
      <w:pPr>
        <w:tabs>
          <w:tab w:val="left" w:pos="851"/>
        </w:tabs>
        <w:spacing w:line="240" w:lineRule="auto"/>
        <w:ind w:right="1"/>
        <w:jc w:val="center"/>
        <w:rPr>
          <w:sz w:val="32"/>
          <w:szCs w:val="32"/>
          <w:lang w:val="uk-UA"/>
        </w:rPr>
      </w:pPr>
    </w:p>
    <w:p w:rsidR="00074D3B" w:rsidRDefault="00074D3B" w:rsidP="005D28D3">
      <w:pPr>
        <w:tabs>
          <w:tab w:val="left" w:pos="851"/>
        </w:tabs>
        <w:spacing w:line="240" w:lineRule="auto"/>
        <w:ind w:right="1"/>
        <w:jc w:val="center"/>
        <w:rPr>
          <w:sz w:val="32"/>
          <w:szCs w:val="32"/>
          <w:lang w:val="uk-UA"/>
        </w:rPr>
      </w:pPr>
      <w:r>
        <w:rPr>
          <w:sz w:val="32"/>
          <w:szCs w:val="32"/>
          <w:lang w:val="uk-UA"/>
        </w:rPr>
        <w:t>Київ, 2020</w:t>
      </w:r>
    </w:p>
    <w:sdt>
      <w:sdtPr>
        <w:rPr>
          <w:rFonts w:asciiTheme="minorHAnsi" w:eastAsiaTheme="minorEastAsia" w:hAnsiTheme="minorHAnsi" w:cstheme="minorBidi"/>
          <w:color w:val="auto"/>
          <w:sz w:val="22"/>
          <w:szCs w:val="22"/>
          <w:lang w:val="ru-RU"/>
        </w:rPr>
        <w:id w:val="-1354727225"/>
        <w:docPartObj>
          <w:docPartGallery w:val="Table of Contents"/>
          <w:docPartUnique/>
        </w:docPartObj>
      </w:sdtPr>
      <w:sdtEndPr>
        <w:rPr>
          <w:b/>
          <w:bCs/>
        </w:rPr>
      </w:sdtEndPr>
      <w:sdtContent>
        <w:p w:rsidR="00A0116D" w:rsidRPr="005E0CC0" w:rsidRDefault="00A0116D" w:rsidP="008A5AB6">
          <w:pPr>
            <w:pStyle w:val="af6"/>
            <w:tabs>
              <w:tab w:val="left" w:pos="851"/>
            </w:tabs>
            <w:ind w:firstLine="284"/>
            <w:jc w:val="center"/>
            <w:rPr>
              <w:lang w:val="uk-UA"/>
            </w:rPr>
          </w:pPr>
          <w:proofErr w:type="spellStart"/>
          <w:r w:rsidRPr="005E0CC0">
            <w:t>Зміст</w:t>
          </w:r>
          <w:proofErr w:type="spellEnd"/>
        </w:p>
        <w:p w:rsidR="00523115" w:rsidRDefault="00A0116D">
          <w:pPr>
            <w:pStyle w:val="11"/>
            <w:tabs>
              <w:tab w:val="right" w:leader="dot" w:pos="10387"/>
            </w:tabs>
            <w:rPr>
              <w:rFonts w:cstheme="minorBidi"/>
              <w:noProof/>
            </w:rPr>
          </w:pPr>
          <w:r>
            <w:fldChar w:fldCharType="begin"/>
          </w:r>
          <w:r>
            <w:instrText xml:space="preserve"> TOC \o "1-3" \h \z \u </w:instrText>
          </w:r>
          <w:r>
            <w:fldChar w:fldCharType="separate"/>
          </w:r>
          <w:hyperlink w:anchor="_Toc33396619" w:history="1">
            <w:r w:rsidR="00523115" w:rsidRPr="00CC0737">
              <w:rPr>
                <w:rStyle w:val="af7"/>
                <w:noProof/>
              </w:rPr>
              <w:t>Нейтронно активаційний аналіз(NAA)</w:t>
            </w:r>
            <w:r w:rsidR="00523115">
              <w:rPr>
                <w:noProof/>
                <w:webHidden/>
              </w:rPr>
              <w:tab/>
            </w:r>
            <w:r w:rsidR="00523115">
              <w:rPr>
                <w:noProof/>
                <w:webHidden/>
              </w:rPr>
              <w:fldChar w:fldCharType="begin"/>
            </w:r>
            <w:r w:rsidR="00523115">
              <w:rPr>
                <w:noProof/>
                <w:webHidden/>
              </w:rPr>
              <w:instrText xml:space="preserve"> PAGEREF _Toc33396619 \h </w:instrText>
            </w:r>
            <w:r w:rsidR="00523115">
              <w:rPr>
                <w:noProof/>
                <w:webHidden/>
              </w:rPr>
            </w:r>
            <w:r w:rsidR="00523115">
              <w:rPr>
                <w:noProof/>
                <w:webHidden/>
              </w:rPr>
              <w:fldChar w:fldCharType="separate"/>
            </w:r>
            <w:r w:rsidR="00523115">
              <w:rPr>
                <w:noProof/>
                <w:webHidden/>
              </w:rPr>
              <w:t>2</w:t>
            </w:r>
            <w:r w:rsidR="00523115">
              <w:rPr>
                <w:noProof/>
                <w:webHidden/>
              </w:rPr>
              <w:fldChar w:fldCharType="end"/>
            </w:r>
          </w:hyperlink>
        </w:p>
        <w:p w:rsidR="00523115" w:rsidRDefault="000C4DE0">
          <w:pPr>
            <w:pStyle w:val="23"/>
            <w:tabs>
              <w:tab w:val="right" w:leader="dot" w:pos="10387"/>
            </w:tabs>
            <w:rPr>
              <w:rFonts w:cstheme="minorBidi"/>
              <w:noProof/>
            </w:rPr>
          </w:pPr>
          <w:hyperlink w:anchor="_Toc33396620" w:history="1">
            <w:r w:rsidR="00523115" w:rsidRPr="00CC0737">
              <w:rPr>
                <w:rStyle w:val="af7"/>
                <w:noProof/>
              </w:rPr>
              <w:t>Огляд</w:t>
            </w:r>
            <w:r w:rsidR="00523115">
              <w:rPr>
                <w:noProof/>
                <w:webHidden/>
              </w:rPr>
              <w:tab/>
            </w:r>
            <w:r w:rsidR="00523115">
              <w:rPr>
                <w:noProof/>
                <w:webHidden/>
              </w:rPr>
              <w:fldChar w:fldCharType="begin"/>
            </w:r>
            <w:r w:rsidR="00523115">
              <w:rPr>
                <w:noProof/>
                <w:webHidden/>
              </w:rPr>
              <w:instrText xml:space="preserve"> PAGEREF _Toc33396620 \h </w:instrText>
            </w:r>
            <w:r w:rsidR="00523115">
              <w:rPr>
                <w:noProof/>
                <w:webHidden/>
              </w:rPr>
            </w:r>
            <w:r w:rsidR="00523115">
              <w:rPr>
                <w:noProof/>
                <w:webHidden/>
              </w:rPr>
              <w:fldChar w:fldCharType="separate"/>
            </w:r>
            <w:r w:rsidR="00523115">
              <w:rPr>
                <w:noProof/>
                <w:webHidden/>
              </w:rPr>
              <w:t>3</w:t>
            </w:r>
            <w:r w:rsidR="00523115">
              <w:rPr>
                <w:noProof/>
                <w:webHidden/>
              </w:rPr>
              <w:fldChar w:fldCharType="end"/>
            </w:r>
          </w:hyperlink>
        </w:p>
        <w:p w:rsidR="00523115" w:rsidRDefault="000C4DE0">
          <w:pPr>
            <w:pStyle w:val="23"/>
            <w:tabs>
              <w:tab w:val="right" w:leader="dot" w:pos="10387"/>
            </w:tabs>
            <w:rPr>
              <w:rFonts w:cstheme="minorBidi"/>
              <w:noProof/>
            </w:rPr>
          </w:pPr>
          <w:hyperlink w:anchor="_Toc33396621" w:history="1">
            <w:r w:rsidR="00523115" w:rsidRPr="00CC0737">
              <w:rPr>
                <w:rStyle w:val="af7"/>
                <w:noProof/>
              </w:rPr>
              <w:t>Варіації</w:t>
            </w:r>
            <w:r w:rsidR="00523115">
              <w:rPr>
                <w:noProof/>
                <w:webHidden/>
              </w:rPr>
              <w:tab/>
            </w:r>
            <w:r w:rsidR="00523115">
              <w:rPr>
                <w:noProof/>
                <w:webHidden/>
              </w:rPr>
              <w:fldChar w:fldCharType="begin"/>
            </w:r>
            <w:r w:rsidR="00523115">
              <w:rPr>
                <w:noProof/>
                <w:webHidden/>
              </w:rPr>
              <w:instrText xml:space="preserve"> PAGEREF _Toc33396621 \h </w:instrText>
            </w:r>
            <w:r w:rsidR="00523115">
              <w:rPr>
                <w:noProof/>
                <w:webHidden/>
              </w:rPr>
            </w:r>
            <w:r w:rsidR="00523115">
              <w:rPr>
                <w:noProof/>
                <w:webHidden/>
              </w:rPr>
              <w:fldChar w:fldCharType="separate"/>
            </w:r>
            <w:r w:rsidR="00523115">
              <w:rPr>
                <w:noProof/>
                <w:webHidden/>
              </w:rPr>
              <w:t>5</w:t>
            </w:r>
            <w:r w:rsidR="00523115">
              <w:rPr>
                <w:noProof/>
                <w:webHidden/>
              </w:rPr>
              <w:fldChar w:fldCharType="end"/>
            </w:r>
          </w:hyperlink>
        </w:p>
        <w:p w:rsidR="00523115" w:rsidRDefault="000C4DE0">
          <w:pPr>
            <w:pStyle w:val="23"/>
            <w:tabs>
              <w:tab w:val="right" w:leader="dot" w:pos="10387"/>
            </w:tabs>
            <w:rPr>
              <w:rFonts w:cstheme="minorBidi"/>
              <w:noProof/>
            </w:rPr>
          </w:pPr>
          <w:hyperlink w:anchor="_Toc33396622" w:history="1">
            <w:r w:rsidR="00523115" w:rsidRPr="00CC0737">
              <w:rPr>
                <w:rStyle w:val="af7"/>
                <w:noProof/>
              </w:rPr>
              <w:t>Джерело нейтронів</w:t>
            </w:r>
            <w:r w:rsidR="00523115">
              <w:rPr>
                <w:noProof/>
                <w:webHidden/>
              </w:rPr>
              <w:tab/>
            </w:r>
            <w:r w:rsidR="00523115">
              <w:rPr>
                <w:noProof/>
                <w:webHidden/>
              </w:rPr>
              <w:fldChar w:fldCharType="begin"/>
            </w:r>
            <w:r w:rsidR="00523115">
              <w:rPr>
                <w:noProof/>
                <w:webHidden/>
              </w:rPr>
              <w:instrText xml:space="preserve"> PAGEREF _Toc33396622 \h </w:instrText>
            </w:r>
            <w:r w:rsidR="00523115">
              <w:rPr>
                <w:noProof/>
                <w:webHidden/>
              </w:rPr>
            </w:r>
            <w:r w:rsidR="00523115">
              <w:rPr>
                <w:noProof/>
                <w:webHidden/>
              </w:rPr>
              <w:fldChar w:fldCharType="separate"/>
            </w:r>
            <w:r w:rsidR="00523115">
              <w:rPr>
                <w:noProof/>
                <w:webHidden/>
              </w:rPr>
              <w:t>6</w:t>
            </w:r>
            <w:r w:rsidR="00523115">
              <w:rPr>
                <w:noProof/>
                <w:webHidden/>
              </w:rPr>
              <w:fldChar w:fldCharType="end"/>
            </w:r>
          </w:hyperlink>
        </w:p>
        <w:p w:rsidR="00523115" w:rsidRDefault="000C4DE0">
          <w:pPr>
            <w:pStyle w:val="23"/>
            <w:tabs>
              <w:tab w:val="right" w:leader="dot" w:pos="10387"/>
            </w:tabs>
            <w:rPr>
              <w:rFonts w:cstheme="minorBidi"/>
              <w:noProof/>
            </w:rPr>
          </w:pPr>
          <w:hyperlink w:anchor="_Toc33396623" w:history="1">
            <w:r w:rsidR="00523115" w:rsidRPr="00CC0737">
              <w:rPr>
                <w:rStyle w:val="af7"/>
                <w:noProof/>
              </w:rPr>
              <w:t>Детектори</w:t>
            </w:r>
            <w:r w:rsidR="00523115">
              <w:rPr>
                <w:noProof/>
                <w:webHidden/>
              </w:rPr>
              <w:tab/>
            </w:r>
            <w:r w:rsidR="00523115">
              <w:rPr>
                <w:noProof/>
                <w:webHidden/>
              </w:rPr>
              <w:fldChar w:fldCharType="begin"/>
            </w:r>
            <w:r w:rsidR="00523115">
              <w:rPr>
                <w:noProof/>
                <w:webHidden/>
              </w:rPr>
              <w:instrText xml:space="preserve"> PAGEREF _Toc33396623 \h </w:instrText>
            </w:r>
            <w:r w:rsidR="00523115">
              <w:rPr>
                <w:noProof/>
                <w:webHidden/>
              </w:rPr>
            </w:r>
            <w:r w:rsidR="00523115">
              <w:rPr>
                <w:noProof/>
                <w:webHidden/>
              </w:rPr>
              <w:fldChar w:fldCharType="separate"/>
            </w:r>
            <w:r w:rsidR="00523115">
              <w:rPr>
                <w:noProof/>
                <w:webHidden/>
              </w:rPr>
              <w:t>7</w:t>
            </w:r>
            <w:r w:rsidR="00523115">
              <w:rPr>
                <w:noProof/>
                <w:webHidden/>
              </w:rPr>
              <w:fldChar w:fldCharType="end"/>
            </w:r>
          </w:hyperlink>
        </w:p>
        <w:p w:rsidR="00523115" w:rsidRDefault="000C4DE0">
          <w:pPr>
            <w:pStyle w:val="23"/>
            <w:tabs>
              <w:tab w:val="right" w:leader="dot" w:pos="10387"/>
            </w:tabs>
            <w:rPr>
              <w:rFonts w:cstheme="minorBidi"/>
              <w:noProof/>
            </w:rPr>
          </w:pPr>
          <w:hyperlink w:anchor="_Toc33396624" w:history="1">
            <w:r w:rsidR="00523115" w:rsidRPr="00CC0737">
              <w:rPr>
                <w:rStyle w:val="af7"/>
                <w:noProof/>
              </w:rPr>
              <w:t>Аналітичні можливості</w:t>
            </w:r>
            <w:r w:rsidR="00523115">
              <w:rPr>
                <w:noProof/>
                <w:webHidden/>
              </w:rPr>
              <w:tab/>
            </w:r>
            <w:r w:rsidR="00523115">
              <w:rPr>
                <w:noProof/>
                <w:webHidden/>
              </w:rPr>
              <w:fldChar w:fldCharType="begin"/>
            </w:r>
            <w:r w:rsidR="00523115">
              <w:rPr>
                <w:noProof/>
                <w:webHidden/>
              </w:rPr>
              <w:instrText xml:space="preserve"> PAGEREF _Toc33396624 \h </w:instrText>
            </w:r>
            <w:r w:rsidR="00523115">
              <w:rPr>
                <w:noProof/>
                <w:webHidden/>
              </w:rPr>
            </w:r>
            <w:r w:rsidR="00523115">
              <w:rPr>
                <w:noProof/>
                <w:webHidden/>
              </w:rPr>
              <w:fldChar w:fldCharType="separate"/>
            </w:r>
            <w:r w:rsidR="00523115">
              <w:rPr>
                <w:noProof/>
                <w:webHidden/>
              </w:rPr>
              <w:t>9</w:t>
            </w:r>
            <w:r w:rsidR="00523115">
              <w:rPr>
                <w:noProof/>
                <w:webHidden/>
              </w:rPr>
              <w:fldChar w:fldCharType="end"/>
            </w:r>
          </w:hyperlink>
        </w:p>
        <w:p w:rsidR="00523115" w:rsidRDefault="000C4DE0">
          <w:pPr>
            <w:pStyle w:val="23"/>
            <w:tabs>
              <w:tab w:val="right" w:leader="dot" w:pos="10387"/>
            </w:tabs>
            <w:rPr>
              <w:rFonts w:cstheme="minorBidi"/>
              <w:noProof/>
            </w:rPr>
          </w:pPr>
          <w:hyperlink w:anchor="_Toc33396625" w:history="1">
            <w:r w:rsidR="00523115" w:rsidRPr="00CC0737">
              <w:rPr>
                <w:rStyle w:val="af7"/>
                <w:noProof/>
              </w:rPr>
              <w:t>Резюме</w:t>
            </w:r>
            <w:r w:rsidR="00523115">
              <w:rPr>
                <w:noProof/>
                <w:webHidden/>
              </w:rPr>
              <w:tab/>
            </w:r>
            <w:r w:rsidR="00523115">
              <w:rPr>
                <w:noProof/>
                <w:webHidden/>
              </w:rPr>
              <w:fldChar w:fldCharType="begin"/>
            </w:r>
            <w:r w:rsidR="00523115">
              <w:rPr>
                <w:noProof/>
                <w:webHidden/>
              </w:rPr>
              <w:instrText xml:space="preserve"> PAGEREF _Toc33396625 \h </w:instrText>
            </w:r>
            <w:r w:rsidR="00523115">
              <w:rPr>
                <w:noProof/>
                <w:webHidden/>
              </w:rPr>
            </w:r>
            <w:r w:rsidR="00523115">
              <w:rPr>
                <w:noProof/>
                <w:webHidden/>
              </w:rPr>
              <w:fldChar w:fldCharType="separate"/>
            </w:r>
            <w:r w:rsidR="00523115">
              <w:rPr>
                <w:noProof/>
                <w:webHidden/>
              </w:rPr>
              <w:t>10</w:t>
            </w:r>
            <w:r w:rsidR="00523115">
              <w:rPr>
                <w:noProof/>
                <w:webHidden/>
              </w:rPr>
              <w:fldChar w:fldCharType="end"/>
            </w:r>
          </w:hyperlink>
        </w:p>
        <w:p w:rsidR="00523115" w:rsidRDefault="000C4DE0">
          <w:pPr>
            <w:pStyle w:val="11"/>
            <w:tabs>
              <w:tab w:val="right" w:leader="dot" w:pos="10387"/>
            </w:tabs>
            <w:rPr>
              <w:rFonts w:cstheme="minorBidi"/>
              <w:noProof/>
            </w:rPr>
          </w:pPr>
          <w:hyperlink w:anchor="_Toc33396626" w:history="1">
            <w:r w:rsidR="00523115" w:rsidRPr="00CC0737">
              <w:rPr>
                <w:rStyle w:val="af7"/>
                <w:noProof/>
              </w:rPr>
              <w:t>Geant4</w:t>
            </w:r>
            <w:r w:rsidR="00523115">
              <w:rPr>
                <w:noProof/>
                <w:webHidden/>
              </w:rPr>
              <w:tab/>
            </w:r>
            <w:r w:rsidR="00523115">
              <w:rPr>
                <w:noProof/>
                <w:webHidden/>
              </w:rPr>
              <w:fldChar w:fldCharType="begin"/>
            </w:r>
            <w:r w:rsidR="00523115">
              <w:rPr>
                <w:noProof/>
                <w:webHidden/>
              </w:rPr>
              <w:instrText xml:space="preserve"> PAGEREF _Toc33396626 \h </w:instrText>
            </w:r>
            <w:r w:rsidR="00523115">
              <w:rPr>
                <w:noProof/>
                <w:webHidden/>
              </w:rPr>
            </w:r>
            <w:r w:rsidR="00523115">
              <w:rPr>
                <w:noProof/>
                <w:webHidden/>
              </w:rPr>
              <w:fldChar w:fldCharType="separate"/>
            </w:r>
            <w:r w:rsidR="00523115">
              <w:rPr>
                <w:noProof/>
                <w:webHidden/>
              </w:rPr>
              <w:t>11</w:t>
            </w:r>
            <w:r w:rsidR="00523115">
              <w:rPr>
                <w:noProof/>
                <w:webHidden/>
              </w:rPr>
              <w:fldChar w:fldCharType="end"/>
            </w:r>
          </w:hyperlink>
        </w:p>
        <w:p w:rsidR="00523115" w:rsidRDefault="000C4DE0">
          <w:pPr>
            <w:pStyle w:val="23"/>
            <w:tabs>
              <w:tab w:val="right" w:leader="dot" w:pos="10387"/>
            </w:tabs>
            <w:rPr>
              <w:rFonts w:cstheme="minorBidi"/>
              <w:noProof/>
            </w:rPr>
          </w:pPr>
          <w:hyperlink w:anchor="_Toc33396627" w:history="1">
            <w:r w:rsidR="00523115" w:rsidRPr="00CC0737">
              <w:rPr>
                <w:rStyle w:val="af7"/>
                <w:noProof/>
              </w:rPr>
              <w:t>Можливості</w:t>
            </w:r>
            <w:r w:rsidR="00523115">
              <w:rPr>
                <w:noProof/>
                <w:webHidden/>
              </w:rPr>
              <w:tab/>
            </w:r>
            <w:r w:rsidR="00523115">
              <w:rPr>
                <w:noProof/>
                <w:webHidden/>
              </w:rPr>
              <w:fldChar w:fldCharType="begin"/>
            </w:r>
            <w:r w:rsidR="00523115">
              <w:rPr>
                <w:noProof/>
                <w:webHidden/>
              </w:rPr>
              <w:instrText xml:space="preserve"> PAGEREF _Toc33396627 \h </w:instrText>
            </w:r>
            <w:r w:rsidR="00523115">
              <w:rPr>
                <w:noProof/>
                <w:webHidden/>
              </w:rPr>
            </w:r>
            <w:r w:rsidR="00523115">
              <w:rPr>
                <w:noProof/>
                <w:webHidden/>
              </w:rPr>
              <w:fldChar w:fldCharType="separate"/>
            </w:r>
            <w:r w:rsidR="00523115">
              <w:rPr>
                <w:noProof/>
                <w:webHidden/>
              </w:rPr>
              <w:t>11</w:t>
            </w:r>
            <w:r w:rsidR="00523115">
              <w:rPr>
                <w:noProof/>
                <w:webHidden/>
              </w:rPr>
              <w:fldChar w:fldCharType="end"/>
            </w:r>
          </w:hyperlink>
        </w:p>
        <w:p w:rsidR="00A0116D" w:rsidRPr="00D64D50" w:rsidRDefault="00A0116D" w:rsidP="008A5AB6">
          <w:pPr>
            <w:tabs>
              <w:tab w:val="left" w:pos="851"/>
            </w:tabs>
            <w:ind w:firstLine="284"/>
          </w:pPr>
          <w:r>
            <w:rPr>
              <w:b/>
              <w:bCs/>
              <w:lang w:val="ru-RU"/>
            </w:rPr>
            <w:fldChar w:fldCharType="end"/>
          </w:r>
        </w:p>
      </w:sdtContent>
    </w:sdt>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520CE8" w:rsidRDefault="00520CE8" w:rsidP="008A5AB6">
      <w:pPr>
        <w:tabs>
          <w:tab w:val="left" w:pos="851"/>
        </w:tabs>
        <w:ind w:firstLine="284"/>
        <w:jc w:val="center"/>
        <w:rPr>
          <w:sz w:val="32"/>
          <w:szCs w:val="32"/>
          <w:lang w:val="uk-UA"/>
        </w:rPr>
      </w:pPr>
    </w:p>
    <w:p w:rsidR="005076BA" w:rsidRDefault="005076BA"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D64D50" w:rsidRDefault="00D64D50" w:rsidP="008A5AB6">
      <w:pPr>
        <w:tabs>
          <w:tab w:val="left" w:pos="851"/>
        </w:tabs>
        <w:ind w:firstLine="284"/>
        <w:jc w:val="center"/>
        <w:rPr>
          <w:sz w:val="32"/>
          <w:szCs w:val="32"/>
          <w:lang w:val="uk-UA"/>
        </w:rPr>
      </w:pPr>
    </w:p>
    <w:p w:rsidR="005076BA" w:rsidRDefault="005076BA" w:rsidP="008A5AB6">
      <w:pPr>
        <w:tabs>
          <w:tab w:val="left" w:pos="851"/>
        </w:tabs>
        <w:ind w:firstLine="284"/>
        <w:jc w:val="center"/>
        <w:rPr>
          <w:sz w:val="32"/>
          <w:szCs w:val="32"/>
          <w:lang w:val="uk-UA"/>
        </w:rPr>
      </w:pPr>
    </w:p>
    <w:p w:rsidR="005076BA" w:rsidRDefault="005076BA" w:rsidP="008A5AB6">
      <w:pPr>
        <w:tabs>
          <w:tab w:val="left" w:pos="851"/>
        </w:tabs>
        <w:ind w:firstLine="284"/>
        <w:jc w:val="center"/>
        <w:rPr>
          <w:sz w:val="32"/>
          <w:szCs w:val="32"/>
          <w:lang w:val="uk-UA"/>
        </w:rPr>
      </w:pPr>
    </w:p>
    <w:p w:rsidR="005E0CC0" w:rsidRDefault="005E0CC0" w:rsidP="008A5AB6">
      <w:pPr>
        <w:tabs>
          <w:tab w:val="left" w:pos="851"/>
        </w:tabs>
        <w:ind w:firstLine="284"/>
        <w:rPr>
          <w:sz w:val="32"/>
          <w:szCs w:val="32"/>
          <w:lang w:val="uk-UA"/>
        </w:rPr>
      </w:pPr>
    </w:p>
    <w:p w:rsidR="00A55D7F" w:rsidRPr="008342F6" w:rsidRDefault="00A0116D" w:rsidP="008A5AB6">
      <w:pPr>
        <w:pStyle w:val="1"/>
        <w:tabs>
          <w:tab w:val="left" w:pos="851"/>
        </w:tabs>
        <w:ind w:firstLine="284"/>
        <w:jc w:val="right"/>
        <w:rPr>
          <w:sz w:val="36"/>
          <w:lang w:val="uk-UA"/>
        </w:rPr>
      </w:pPr>
      <w:bookmarkStart w:id="1" w:name="_Toc33396619"/>
      <w:proofErr w:type="spellStart"/>
      <w:r w:rsidRPr="008342F6">
        <w:rPr>
          <w:sz w:val="36"/>
          <w:lang w:val="uk-UA"/>
        </w:rPr>
        <w:lastRenderedPageBreak/>
        <w:t>Нейтрон</w:t>
      </w:r>
      <w:r w:rsidR="002A26F0" w:rsidRPr="008342F6">
        <w:rPr>
          <w:sz w:val="36"/>
          <w:lang w:val="uk-UA"/>
        </w:rPr>
        <w:t>но</w:t>
      </w:r>
      <w:proofErr w:type="spellEnd"/>
      <w:r w:rsidR="002A26F0" w:rsidRPr="008342F6">
        <w:rPr>
          <w:sz w:val="36"/>
          <w:lang w:val="uk-UA"/>
        </w:rPr>
        <w:t xml:space="preserve"> </w:t>
      </w:r>
      <w:r w:rsidRPr="008342F6">
        <w:rPr>
          <w:sz w:val="36"/>
          <w:lang w:val="uk-UA"/>
        </w:rPr>
        <w:t>активаційний аналіз(</w:t>
      </w:r>
      <w:r w:rsidRPr="008342F6">
        <w:rPr>
          <w:sz w:val="36"/>
        </w:rPr>
        <w:t>NAA)</w:t>
      </w:r>
      <w:bookmarkEnd w:id="1"/>
    </w:p>
    <w:p w:rsidR="00340B36" w:rsidRPr="008342F6" w:rsidRDefault="00340B36" w:rsidP="008A5AB6">
      <w:pPr>
        <w:tabs>
          <w:tab w:val="left" w:pos="851"/>
        </w:tabs>
        <w:ind w:firstLine="284"/>
        <w:rPr>
          <w:rFonts w:cstheme="minorHAnsi"/>
          <w:sz w:val="32"/>
          <w:szCs w:val="32"/>
          <w:lang w:val="uk-UA"/>
        </w:rPr>
      </w:pPr>
    </w:p>
    <w:p w:rsidR="009309C0" w:rsidRPr="008342F6" w:rsidRDefault="002A26F0" w:rsidP="008A5AB6">
      <w:pPr>
        <w:tabs>
          <w:tab w:val="left" w:pos="851"/>
        </w:tabs>
        <w:ind w:firstLine="284"/>
        <w:rPr>
          <w:rFonts w:cstheme="minorHAnsi"/>
          <w:sz w:val="32"/>
          <w:szCs w:val="32"/>
          <w:lang w:val="uk-UA"/>
        </w:rPr>
      </w:pPr>
      <w:proofErr w:type="spellStart"/>
      <w:r w:rsidRPr="008342F6">
        <w:rPr>
          <w:rFonts w:cstheme="minorHAnsi"/>
          <w:sz w:val="32"/>
          <w:szCs w:val="32"/>
          <w:lang w:val="uk-UA"/>
        </w:rPr>
        <w:t>Нейтронно</w:t>
      </w:r>
      <w:proofErr w:type="spellEnd"/>
      <w:r w:rsidRPr="008342F6">
        <w:rPr>
          <w:rFonts w:cstheme="minorHAnsi"/>
          <w:sz w:val="32"/>
          <w:szCs w:val="32"/>
          <w:lang w:val="uk-UA"/>
        </w:rPr>
        <w:t xml:space="preserve"> активаційний аналіз (НАА) – це ядерний процес, що використовується для визначення концентрації елементів у величезній кількості матеріалів. НАА дозволяє дискретно відбирати елементи, оскільки не враховує хімічну форму зразка і зосереджується виключно на його ядрі. Даний метод заснований на активації нейтронів і тому вимагає джерела нейтронів. Зразок бомбардується нейтронами, внаслідок чого елементи утворюють радіоактивні ізотопи. </w:t>
      </w:r>
      <w:r w:rsidR="009309C0" w:rsidRPr="008342F6">
        <w:rPr>
          <w:rFonts w:cstheme="minorHAnsi"/>
          <w:sz w:val="32"/>
          <w:szCs w:val="32"/>
          <w:lang w:val="uk-UA"/>
        </w:rPr>
        <w:t xml:space="preserve">Радіоактивне випромінювання та радіоактивний розпад добре відомі для кожного елемента. </w:t>
      </w:r>
      <w:r w:rsidRPr="008342F6">
        <w:rPr>
          <w:rFonts w:cstheme="minorHAnsi"/>
          <w:sz w:val="32"/>
          <w:szCs w:val="32"/>
          <w:lang w:val="uk-UA"/>
        </w:rPr>
        <w:t>Використовуючи цю інформацію, можна вивчити спектри випромінювання радіоактивного зразка та визначити концентрації елементів всередині нього.</w:t>
      </w:r>
      <w:r w:rsidR="009309C0" w:rsidRPr="008342F6">
        <w:rPr>
          <w:rFonts w:cstheme="minorHAnsi"/>
          <w:sz w:val="32"/>
          <w:szCs w:val="32"/>
          <w:lang w:val="uk-UA"/>
        </w:rPr>
        <w:t xml:space="preserve"> Особливою перевагою цього методу є те, що він не руйнує зразок, а тривалість наведеної радіації зазвичай становить від декількох </w:t>
      </w:r>
      <w:proofErr w:type="spellStart"/>
      <w:r w:rsidR="009309C0" w:rsidRPr="008342F6">
        <w:rPr>
          <w:rFonts w:cstheme="minorHAnsi"/>
          <w:sz w:val="32"/>
          <w:szCs w:val="32"/>
          <w:lang w:val="uk-UA"/>
        </w:rPr>
        <w:t>наносекунд</w:t>
      </w:r>
      <w:proofErr w:type="spellEnd"/>
      <w:r w:rsidR="009309C0" w:rsidRPr="008342F6">
        <w:rPr>
          <w:rFonts w:cstheme="minorHAnsi"/>
          <w:sz w:val="32"/>
          <w:szCs w:val="32"/>
          <w:lang w:val="uk-UA"/>
        </w:rPr>
        <w:t xml:space="preserve"> до годин</w:t>
      </w:r>
      <w:r w:rsidRPr="008342F6">
        <w:rPr>
          <w:rFonts w:cstheme="minorHAnsi"/>
          <w:sz w:val="32"/>
          <w:szCs w:val="32"/>
          <w:lang w:val="uk-UA"/>
        </w:rPr>
        <w:t xml:space="preserve">. </w:t>
      </w:r>
      <w:r w:rsidR="009309C0" w:rsidRPr="008342F6">
        <w:rPr>
          <w:rFonts w:cstheme="minorHAnsi"/>
          <w:sz w:val="32"/>
          <w:szCs w:val="32"/>
          <w:lang w:val="uk-UA"/>
        </w:rPr>
        <w:t>Метод використовується для аналізу творів мистецтва та історичних артефактів. НАА також може бути використаний для визначення активності радіоактивних зразків та дорогоцінних металів у рудах.</w:t>
      </w:r>
    </w:p>
    <w:p w:rsidR="00CF5E71" w:rsidRDefault="00CF5E71" w:rsidP="008A5AB6">
      <w:pPr>
        <w:tabs>
          <w:tab w:val="left" w:pos="0"/>
        </w:tabs>
        <w:ind w:firstLine="284"/>
        <w:rPr>
          <w:rFonts w:cstheme="minorHAnsi"/>
          <w:sz w:val="32"/>
          <w:szCs w:val="32"/>
          <w:lang w:val="uk-UA"/>
        </w:rPr>
      </w:pPr>
      <w:r w:rsidRPr="00CF5E71">
        <w:rPr>
          <w:rFonts w:cstheme="minorHAnsi"/>
          <w:sz w:val="32"/>
          <w:szCs w:val="32"/>
          <w:lang w:val="uk-UA"/>
        </w:rPr>
        <w:t xml:space="preserve">Якщо НАА проводиться безпосередньо на опромінених зразках, то має назву Інструментальний </w:t>
      </w:r>
      <w:proofErr w:type="spellStart"/>
      <w:r w:rsidRPr="00CF5E71">
        <w:rPr>
          <w:rFonts w:cstheme="minorHAnsi"/>
          <w:sz w:val="32"/>
          <w:szCs w:val="32"/>
          <w:lang w:val="uk-UA"/>
        </w:rPr>
        <w:t>нейтронно</w:t>
      </w:r>
      <w:proofErr w:type="spellEnd"/>
      <w:r w:rsidRPr="00CF5E71">
        <w:rPr>
          <w:rFonts w:cstheme="minorHAnsi"/>
          <w:sz w:val="32"/>
          <w:szCs w:val="32"/>
          <w:lang w:val="uk-UA"/>
        </w:rPr>
        <w:t xml:space="preserve">-активаційний аналіз (ІННА). У деяких випадках опромінені зразки підлягають хімічному розділенню для видалення перешкод або зосередження радіоактивних ізотопів, ця техніка відома як Радіохімічний </w:t>
      </w:r>
      <w:proofErr w:type="spellStart"/>
      <w:r w:rsidRPr="00CF5E71">
        <w:rPr>
          <w:rFonts w:cstheme="minorHAnsi"/>
          <w:sz w:val="32"/>
          <w:szCs w:val="32"/>
          <w:lang w:val="uk-UA"/>
        </w:rPr>
        <w:t>нейтронно</w:t>
      </w:r>
      <w:proofErr w:type="spellEnd"/>
      <w:r w:rsidRPr="00CF5E71">
        <w:rPr>
          <w:rFonts w:cstheme="minorHAnsi"/>
          <w:sz w:val="32"/>
          <w:szCs w:val="32"/>
          <w:lang w:val="uk-UA"/>
        </w:rPr>
        <w:t>-активаційний аналіз (РНАА).</w:t>
      </w:r>
      <w:r>
        <w:rPr>
          <w:rFonts w:cstheme="minorHAnsi"/>
          <w:sz w:val="32"/>
          <w:szCs w:val="32"/>
          <w:lang w:val="uk-UA"/>
        </w:rPr>
        <w:t xml:space="preserve"> </w:t>
      </w:r>
    </w:p>
    <w:p w:rsidR="00340B36" w:rsidRPr="008342F6" w:rsidRDefault="002A26F0" w:rsidP="008A5AB6">
      <w:pPr>
        <w:tabs>
          <w:tab w:val="left" w:pos="851"/>
        </w:tabs>
        <w:ind w:firstLine="284"/>
        <w:rPr>
          <w:rFonts w:cstheme="minorHAnsi"/>
          <w:sz w:val="32"/>
          <w:szCs w:val="32"/>
          <w:lang w:val="uk-UA"/>
        </w:rPr>
      </w:pPr>
      <w:r w:rsidRPr="008342F6">
        <w:rPr>
          <w:rFonts w:cstheme="minorHAnsi"/>
          <w:sz w:val="32"/>
          <w:szCs w:val="32"/>
          <w:lang w:val="uk-UA"/>
        </w:rPr>
        <w:t>NAA може проводити неруйнівні аналізи на тверді речови</w:t>
      </w:r>
      <w:r w:rsidR="009309C0" w:rsidRPr="008342F6">
        <w:rPr>
          <w:rFonts w:cstheme="minorHAnsi"/>
          <w:sz w:val="32"/>
          <w:szCs w:val="32"/>
          <w:lang w:val="uk-UA"/>
        </w:rPr>
        <w:t>ни, рідини, суспензії</w:t>
      </w:r>
      <w:r w:rsidRPr="008342F6">
        <w:rPr>
          <w:rFonts w:cstheme="minorHAnsi"/>
          <w:sz w:val="32"/>
          <w:szCs w:val="32"/>
          <w:lang w:val="uk-UA"/>
        </w:rPr>
        <w:t xml:space="preserve"> та гази без жодної або мінімальної підготовки. Завдяки проникаючому характеру падаючих нейтронів та результуючих гамма-променів, методика забезпечує справжній об'ємний аналіз. Оскільки різні радіоізотопи мають різний період </w:t>
      </w:r>
      <w:proofErr w:type="spellStart"/>
      <w:r w:rsidRPr="008342F6">
        <w:rPr>
          <w:rFonts w:cstheme="minorHAnsi"/>
          <w:sz w:val="32"/>
          <w:szCs w:val="32"/>
          <w:lang w:val="uk-UA"/>
        </w:rPr>
        <w:t>напі</w:t>
      </w:r>
      <w:r w:rsidR="00340B36" w:rsidRPr="008342F6">
        <w:rPr>
          <w:rFonts w:cstheme="minorHAnsi"/>
          <w:sz w:val="32"/>
          <w:szCs w:val="32"/>
          <w:lang w:val="uk-UA"/>
        </w:rPr>
        <w:t>розпаду</w:t>
      </w:r>
      <w:proofErr w:type="spellEnd"/>
      <w:r w:rsidRPr="008342F6">
        <w:rPr>
          <w:rFonts w:cstheme="minorHAnsi"/>
          <w:sz w:val="32"/>
          <w:szCs w:val="32"/>
          <w:lang w:val="uk-UA"/>
        </w:rPr>
        <w:t>, підрахунок може бути відкладений, щоб дозволити перешкоджати видам розпаду, усуваючи перешкоди. До впровадження ICP-AES та PIXE</w:t>
      </w:r>
      <w:r w:rsidR="008342F6" w:rsidRPr="008342F6">
        <w:rPr>
          <w:rFonts w:cstheme="minorHAnsi"/>
          <w:sz w:val="32"/>
          <w:szCs w:val="32"/>
          <w:lang w:val="uk-UA"/>
        </w:rPr>
        <w:t>,</w:t>
      </w:r>
      <w:r w:rsidRPr="008342F6">
        <w:rPr>
          <w:rFonts w:cstheme="minorHAnsi"/>
          <w:sz w:val="32"/>
          <w:szCs w:val="32"/>
          <w:lang w:val="uk-UA"/>
        </w:rPr>
        <w:t xml:space="preserve"> </w:t>
      </w:r>
      <w:r w:rsidR="00C80B5D" w:rsidRPr="00C80B5D">
        <w:rPr>
          <w:rFonts w:cstheme="minorHAnsi"/>
          <w:sz w:val="32"/>
          <w:szCs w:val="32"/>
          <w:lang w:val="uk-UA"/>
        </w:rPr>
        <w:t xml:space="preserve">НАА був стандартним аналітичним методом для виконання багатоелементного аналізу з мінімальними межами виявлення у </w:t>
      </w:r>
      <w:proofErr w:type="spellStart"/>
      <w:r w:rsidR="00C80B5D" w:rsidRPr="00C80B5D">
        <w:rPr>
          <w:rFonts w:cstheme="minorHAnsi"/>
          <w:sz w:val="32"/>
          <w:szCs w:val="32"/>
          <w:lang w:val="uk-UA"/>
        </w:rPr>
        <w:t>суб-промільному</w:t>
      </w:r>
      <w:proofErr w:type="spellEnd"/>
      <w:r w:rsidR="00C80B5D" w:rsidRPr="00C80B5D">
        <w:rPr>
          <w:rFonts w:cstheme="minorHAnsi"/>
          <w:sz w:val="32"/>
          <w:szCs w:val="32"/>
          <w:lang w:val="uk-UA"/>
        </w:rPr>
        <w:t xml:space="preserve"> діапазоні</w:t>
      </w:r>
      <w:r w:rsidR="00C80B5D">
        <w:rPr>
          <w:rFonts w:cstheme="minorHAnsi"/>
          <w:sz w:val="32"/>
          <w:szCs w:val="32"/>
          <w:lang w:val="uk-UA"/>
        </w:rPr>
        <w:t xml:space="preserve">. </w:t>
      </w:r>
      <w:r w:rsidRPr="008342F6">
        <w:rPr>
          <w:rFonts w:cstheme="minorHAnsi"/>
          <w:sz w:val="32"/>
          <w:szCs w:val="32"/>
          <w:lang w:val="uk-UA"/>
        </w:rPr>
        <w:t>Точність NAA знаходиться в області 5%, а відносна точність часто кра</w:t>
      </w:r>
      <w:r w:rsidR="00340B36" w:rsidRPr="008342F6">
        <w:rPr>
          <w:rFonts w:cstheme="minorHAnsi"/>
          <w:sz w:val="32"/>
          <w:szCs w:val="32"/>
          <w:lang w:val="uk-UA"/>
        </w:rPr>
        <w:t xml:space="preserve">ща за 0,1%. </w:t>
      </w:r>
      <w:r w:rsidRPr="008342F6">
        <w:rPr>
          <w:rFonts w:cstheme="minorHAnsi"/>
          <w:sz w:val="32"/>
          <w:szCs w:val="32"/>
          <w:lang w:val="uk-UA"/>
        </w:rPr>
        <w:t>Є два в</w:t>
      </w:r>
      <w:r w:rsidR="00340B36" w:rsidRPr="008342F6">
        <w:rPr>
          <w:rFonts w:cstheme="minorHAnsi"/>
          <w:sz w:val="32"/>
          <w:szCs w:val="32"/>
          <w:lang w:val="uk-UA"/>
        </w:rPr>
        <w:t xml:space="preserve">агомі недоліки використання NAA: </w:t>
      </w:r>
    </w:p>
    <w:p w:rsidR="00340B36" w:rsidRPr="008342F6" w:rsidRDefault="002A26F0" w:rsidP="008A5AB6">
      <w:pPr>
        <w:pStyle w:val="af8"/>
        <w:numPr>
          <w:ilvl w:val="0"/>
          <w:numId w:val="1"/>
        </w:numPr>
        <w:tabs>
          <w:tab w:val="left" w:pos="851"/>
        </w:tabs>
        <w:ind w:left="0" w:firstLine="284"/>
        <w:rPr>
          <w:rFonts w:cstheme="minorHAnsi"/>
          <w:sz w:val="32"/>
          <w:szCs w:val="32"/>
          <w:lang w:val="uk-UA"/>
        </w:rPr>
      </w:pPr>
      <w:r w:rsidRPr="008342F6">
        <w:rPr>
          <w:rFonts w:cstheme="minorHAnsi"/>
          <w:sz w:val="32"/>
          <w:szCs w:val="32"/>
          <w:lang w:val="uk-UA"/>
        </w:rPr>
        <w:lastRenderedPageBreak/>
        <w:t xml:space="preserve">незважаючи на те, що методика по суті не руйнує, опромінений зразок залишатиметься радіоактивним протягом багатьох років після первинного аналізу, вимагаючи протоколів поводження та утилізації радіоактивних матеріалів низького та середнього рівня; </w:t>
      </w:r>
    </w:p>
    <w:p w:rsidR="00134E47" w:rsidRDefault="002A26F0" w:rsidP="008A5AB6">
      <w:pPr>
        <w:pStyle w:val="af8"/>
        <w:numPr>
          <w:ilvl w:val="0"/>
          <w:numId w:val="1"/>
        </w:numPr>
        <w:tabs>
          <w:tab w:val="left" w:pos="851"/>
        </w:tabs>
        <w:ind w:left="0" w:firstLine="284"/>
        <w:rPr>
          <w:rFonts w:cstheme="minorHAnsi"/>
          <w:sz w:val="32"/>
          <w:szCs w:val="32"/>
          <w:lang w:val="uk-UA"/>
        </w:rPr>
      </w:pPr>
      <w:r w:rsidRPr="008342F6">
        <w:rPr>
          <w:rFonts w:cstheme="minorHAnsi"/>
          <w:sz w:val="32"/>
          <w:szCs w:val="32"/>
          <w:lang w:val="uk-UA"/>
        </w:rPr>
        <w:t>також зменшується кількість відповідних активаційних ядерних реакторів; при нестачі засобів опромінення техніка знизилася в популярності і стала дорожчою.</w:t>
      </w:r>
    </w:p>
    <w:p w:rsidR="00D64D50" w:rsidRDefault="00D64D50" w:rsidP="008A5AB6">
      <w:pPr>
        <w:pStyle w:val="af8"/>
        <w:tabs>
          <w:tab w:val="left" w:pos="851"/>
        </w:tabs>
        <w:ind w:left="0" w:firstLine="284"/>
        <w:rPr>
          <w:rFonts w:cstheme="minorHAnsi"/>
          <w:sz w:val="32"/>
          <w:szCs w:val="32"/>
          <w:lang w:val="uk-UA"/>
        </w:rPr>
      </w:pPr>
    </w:p>
    <w:p w:rsidR="00D64D50" w:rsidRDefault="00D64D50" w:rsidP="008A5AB6">
      <w:pPr>
        <w:pStyle w:val="2"/>
        <w:ind w:firstLine="284"/>
        <w:rPr>
          <w:sz w:val="32"/>
          <w:lang w:val="uk-UA"/>
        </w:rPr>
      </w:pPr>
      <w:bookmarkStart w:id="2" w:name="_Toc33396620"/>
      <w:r w:rsidRPr="00D64D50">
        <w:rPr>
          <w:sz w:val="32"/>
          <w:lang w:val="uk-UA"/>
        </w:rPr>
        <w:t>Огляд</w:t>
      </w:r>
      <w:bookmarkEnd w:id="2"/>
    </w:p>
    <w:p w:rsidR="00D64D50" w:rsidRPr="00D64D50" w:rsidRDefault="00D64D50" w:rsidP="008A5AB6">
      <w:pPr>
        <w:ind w:firstLine="284"/>
        <w:rPr>
          <w:lang w:val="uk-UA"/>
        </w:rPr>
      </w:pPr>
    </w:p>
    <w:p w:rsidR="00340B36" w:rsidRPr="00C77B69" w:rsidRDefault="008342F6" w:rsidP="008A5AB6">
      <w:pPr>
        <w:tabs>
          <w:tab w:val="left" w:pos="851"/>
        </w:tabs>
        <w:ind w:firstLine="284"/>
        <w:rPr>
          <w:rFonts w:cstheme="minorHAnsi"/>
          <w:sz w:val="32"/>
          <w:szCs w:val="32"/>
          <w:lang w:val="uk-UA"/>
        </w:rPr>
      </w:pPr>
      <w:proofErr w:type="spellStart"/>
      <w:r w:rsidRPr="00C77B69">
        <w:rPr>
          <w:rFonts w:cstheme="minorHAnsi"/>
          <w:sz w:val="32"/>
          <w:szCs w:val="32"/>
          <w:lang w:val="uk-UA"/>
        </w:rPr>
        <w:t>Нейтроно</w:t>
      </w:r>
      <w:proofErr w:type="spellEnd"/>
      <w:r w:rsidRPr="00C77B69">
        <w:rPr>
          <w:rFonts w:cstheme="minorHAnsi"/>
          <w:sz w:val="32"/>
          <w:szCs w:val="32"/>
          <w:lang w:val="uk-UA"/>
        </w:rPr>
        <w:t xml:space="preserve"> активаційний аналіз є</w:t>
      </w:r>
      <w:r w:rsidR="00340B36" w:rsidRPr="00C77B69">
        <w:rPr>
          <w:rFonts w:cstheme="minorHAnsi"/>
          <w:sz w:val="32"/>
          <w:szCs w:val="32"/>
          <w:lang w:val="uk-UA"/>
        </w:rPr>
        <w:t xml:space="preserve"> чутливий багатоелементний аналітичний прийом, який використовується як для якісного, так і кількісного аналізу</w:t>
      </w:r>
      <w:r w:rsidRPr="00C77B69">
        <w:rPr>
          <w:rFonts w:cstheme="minorHAnsi"/>
          <w:sz w:val="32"/>
          <w:szCs w:val="32"/>
          <w:lang w:val="uk-UA"/>
        </w:rPr>
        <w:t xml:space="preserve"> практично всіх елементів</w:t>
      </w:r>
      <w:r w:rsidR="00340B36" w:rsidRPr="00C77B69">
        <w:rPr>
          <w:rFonts w:cstheme="minorHAnsi"/>
          <w:sz w:val="32"/>
          <w:szCs w:val="32"/>
          <w:lang w:val="uk-UA"/>
        </w:rPr>
        <w:t xml:space="preserve">. NAA було відкрито в 1936 році </w:t>
      </w:r>
      <w:proofErr w:type="spellStart"/>
      <w:r w:rsidR="00340B36" w:rsidRPr="00C77B69">
        <w:rPr>
          <w:rFonts w:cstheme="minorHAnsi"/>
          <w:sz w:val="32"/>
          <w:szCs w:val="32"/>
          <w:lang w:val="uk-UA"/>
        </w:rPr>
        <w:t>Гевесі</w:t>
      </w:r>
      <w:proofErr w:type="spellEnd"/>
      <w:r w:rsidR="00340B36" w:rsidRPr="00C77B69">
        <w:rPr>
          <w:rFonts w:cstheme="minorHAnsi"/>
          <w:sz w:val="32"/>
          <w:szCs w:val="32"/>
          <w:lang w:val="uk-UA"/>
        </w:rPr>
        <w:t xml:space="preserve"> та </w:t>
      </w:r>
      <w:proofErr w:type="spellStart"/>
      <w:r w:rsidR="00340B36" w:rsidRPr="00C77B69">
        <w:rPr>
          <w:rFonts w:cstheme="minorHAnsi"/>
          <w:sz w:val="32"/>
          <w:szCs w:val="32"/>
          <w:lang w:val="uk-UA"/>
        </w:rPr>
        <w:t>Леві</w:t>
      </w:r>
      <w:proofErr w:type="spellEnd"/>
      <w:r w:rsidR="00340B36" w:rsidRPr="00C77B69">
        <w:rPr>
          <w:rFonts w:cstheme="minorHAnsi"/>
          <w:sz w:val="32"/>
          <w:szCs w:val="32"/>
          <w:lang w:val="uk-UA"/>
        </w:rPr>
        <w:t>, які виявили, що зразки, що містять певні рідкісноземельні елементи, стали високо радіоактивними піс</w:t>
      </w:r>
      <w:r w:rsidRPr="00C77B69">
        <w:rPr>
          <w:rFonts w:cstheme="minorHAnsi"/>
          <w:sz w:val="32"/>
          <w:szCs w:val="32"/>
          <w:lang w:val="uk-UA"/>
        </w:rPr>
        <w:t xml:space="preserve">ля впливу джерела нейтронів. </w:t>
      </w:r>
      <w:r w:rsidR="00340B36" w:rsidRPr="00C77B69">
        <w:rPr>
          <w:rFonts w:cstheme="minorHAnsi"/>
          <w:sz w:val="32"/>
          <w:szCs w:val="32"/>
          <w:lang w:val="uk-UA"/>
        </w:rPr>
        <w:t xml:space="preserve"> </w:t>
      </w:r>
      <w:r w:rsidR="006E47CB" w:rsidRPr="00C77B69">
        <w:rPr>
          <w:rFonts w:cstheme="minorHAnsi"/>
          <w:sz w:val="32"/>
          <w:szCs w:val="32"/>
          <w:lang w:val="uk-UA"/>
        </w:rPr>
        <w:t xml:space="preserve">Це спостереження привело до використання наведеної радіоактивності для ідентифікації елементів. </w:t>
      </w:r>
      <w:r w:rsidR="00340B36" w:rsidRPr="00C77B69">
        <w:rPr>
          <w:rFonts w:cstheme="minorHAnsi"/>
          <w:sz w:val="32"/>
          <w:szCs w:val="32"/>
          <w:lang w:val="uk-UA"/>
        </w:rPr>
        <w:t xml:space="preserve">NAA значно відрізняється від інших спектроскопічних аналітичних методів тим, що заснований не на електронних переходах, а на ядерних переходах. Для проведення аналізу NAA зразок поміщають у відповідний </w:t>
      </w:r>
      <w:proofErr w:type="spellStart"/>
      <w:r w:rsidR="00340B36" w:rsidRPr="00C77B69">
        <w:rPr>
          <w:rFonts w:cstheme="minorHAnsi"/>
          <w:sz w:val="32"/>
          <w:szCs w:val="32"/>
          <w:lang w:val="uk-UA"/>
        </w:rPr>
        <w:t>опромінювальний</w:t>
      </w:r>
      <w:proofErr w:type="spellEnd"/>
      <w:r w:rsidR="00340B36" w:rsidRPr="00C77B69">
        <w:rPr>
          <w:rFonts w:cstheme="minorHAnsi"/>
          <w:sz w:val="32"/>
          <w:szCs w:val="32"/>
          <w:lang w:val="uk-UA"/>
        </w:rPr>
        <w:t xml:space="preserve"> заклад та обстрілюють нейтронами. Це створює штучні радіоізотопи присутніх елементів. </w:t>
      </w:r>
      <w:r w:rsidR="006E47CB" w:rsidRPr="00C77B69">
        <w:rPr>
          <w:rFonts w:cstheme="minorHAnsi"/>
          <w:sz w:val="32"/>
          <w:szCs w:val="32"/>
          <w:lang w:val="uk-UA"/>
        </w:rPr>
        <w:t>Для проведення аналізу НАА зразок поміщають у придатний для цього об'єкт опромінення та бомбардують нейтронами. Це створює штучні радіоізотопи елементів, наявних в об'єкті. Після опромінення, штучні радіоактивні ізотопи розпадаються з випромінюванням частинок або, що ще важливіше, гамма-променів</w:t>
      </w:r>
      <w:r w:rsidR="00340B36" w:rsidRPr="00C77B69">
        <w:rPr>
          <w:rFonts w:cstheme="minorHAnsi"/>
          <w:sz w:val="32"/>
          <w:szCs w:val="32"/>
          <w:lang w:val="uk-UA"/>
        </w:rPr>
        <w:t>, характерних для елемента, з якого вони випромінювались.</w:t>
      </w:r>
    </w:p>
    <w:p w:rsidR="006A1247" w:rsidRDefault="00340B36" w:rsidP="008A5AB6">
      <w:pPr>
        <w:tabs>
          <w:tab w:val="left" w:pos="851"/>
        </w:tabs>
        <w:ind w:firstLine="284"/>
        <w:rPr>
          <w:sz w:val="32"/>
          <w:lang w:val="uk-UA"/>
        </w:rPr>
      </w:pPr>
      <w:r w:rsidRPr="00C77B69">
        <w:rPr>
          <w:rFonts w:cstheme="minorHAnsi"/>
          <w:sz w:val="32"/>
          <w:szCs w:val="32"/>
          <w:lang w:val="uk-UA"/>
        </w:rPr>
        <w:t>Щоб процедура NAA б</w:t>
      </w:r>
      <w:r w:rsidR="006E47CB" w:rsidRPr="00C77B69">
        <w:rPr>
          <w:rFonts w:cstheme="minorHAnsi"/>
          <w:sz w:val="32"/>
          <w:szCs w:val="32"/>
          <w:lang w:val="uk-UA"/>
        </w:rPr>
        <w:t>ула успішною, зразок</w:t>
      </w:r>
      <w:r w:rsidRPr="00C77B69">
        <w:rPr>
          <w:rFonts w:cstheme="minorHAnsi"/>
          <w:sz w:val="32"/>
          <w:szCs w:val="32"/>
          <w:lang w:val="uk-UA"/>
        </w:rPr>
        <w:t xml:space="preserve"> повинні бути ретельно відібрані. У багатьох випадках дрібні предмети можуть бути опромінені та проаналізовані неушкодженими без необхідності відбору проб. Але, частіше, береться невеликий зразок, як правило, бурінням в непомітному місці. Близько 50 мг (одна двадцята грам) є достатньою пробою, тому шкода пред</w:t>
      </w:r>
      <w:r w:rsidR="006E47CB" w:rsidRPr="00C77B69">
        <w:rPr>
          <w:rFonts w:cstheme="minorHAnsi"/>
          <w:sz w:val="32"/>
          <w:szCs w:val="32"/>
          <w:lang w:val="uk-UA"/>
        </w:rPr>
        <w:t xml:space="preserve">мету зводиться до мінімуму. </w:t>
      </w:r>
      <w:r w:rsidRPr="00C77B69">
        <w:rPr>
          <w:rFonts w:cstheme="minorHAnsi"/>
          <w:sz w:val="32"/>
          <w:szCs w:val="32"/>
          <w:lang w:val="uk-UA"/>
        </w:rPr>
        <w:t xml:space="preserve">Часто вдалою практикою є видалення двох зразків за допомогою двох різних свердел, виготовлених </w:t>
      </w:r>
      <w:r w:rsidRPr="00C77B69">
        <w:rPr>
          <w:rFonts w:cstheme="minorHAnsi"/>
          <w:sz w:val="32"/>
          <w:szCs w:val="32"/>
          <w:lang w:val="uk-UA"/>
        </w:rPr>
        <w:lastRenderedPageBreak/>
        <w:t xml:space="preserve">з різних матеріалів. Це дозволить виявити будь-яке забруднення зразка з самого бурового матеріалу. </w:t>
      </w:r>
      <w:r w:rsidR="00CD1D24" w:rsidRPr="00C77B69">
        <w:rPr>
          <w:rFonts w:cstheme="minorHAnsi"/>
          <w:sz w:val="32"/>
          <w:szCs w:val="32"/>
          <w:lang w:val="uk-UA"/>
        </w:rPr>
        <w:t>Потім зразок поміщають у флакон, зроблений з лінійного поліетилену або кварцу високої чистоти.</w:t>
      </w:r>
      <w:r w:rsidRPr="00C77B69">
        <w:rPr>
          <w:rFonts w:cstheme="minorHAnsi"/>
          <w:sz w:val="32"/>
          <w:szCs w:val="32"/>
          <w:lang w:val="uk-UA"/>
        </w:rPr>
        <w:t xml:space="preserve"> Дані флакони для зразків випускаються у багатьох формах і розмірах для розміщення багатьох зразків. Потім зразок і еталон упаковують і опромінюють у відповідному реакторі при постійному, відомому потоці нейтронів. Типовий реактор, що використовується для активації, використовує поділ урану, забезпечуючи високий потік нейтронів і найбільшу доступну чутливість для більшості елементів. Потік нейтронів з такого реа</w:t>
      </w:r>
      <w:r w:rsidR="0054728E" w:rsidRPr="00C77B69">
        <w:rPr>
          <w:rFonts w:cstheme="minorHAnsi"/>
          <w:sz w:val="32"/>
          <w:szCs w:val="32"/>
          <w:lang w:val="uk-UA"/>
        </w:rPr>
        <w:t>ктора знаходиться в порядку 10</w:t>
      </w:r>
      <w:r w:rsidR="0054728E" w:rsidRPr="00C77B69">
        <w:rPr>
          <w:rFonts w:cstheme="minorHAnsi"/>
          <w:sz w:val="32"/>
          <w:szCs w:val="32"/>
          <w:vertAlign w:val="superscript"/>
          <w:lang w:val="uk-UA"/>
        </w:rPr>
        <w:t>12</w:t>
      </w:r>
      <w:r w:rsidR="0054728E" w:rsidRPr="00C77B69">
        <w:rPr>
          <w:rFonts w:cstheme="minorHAnsi"/>
          <w:sz w:val="32"/>
          <w:szCs w:val="32"/>
          <w:lang w:val="uk-UA"/>
        </w:rPr>
        <w:t xml:space="preserve"> нейтронів см</w:t>
      </w:r>
      <w:r w:rsidR="0054728E" w:rsidRPr="00C77B69">
        <w:rPr>
          <w:rFonts w:cstheme="minorHAnsi"/>
          <w:sz w:val="32"/>
          <w:szCs w:val="32"/>
          <w:vertAlign w:val="superscript"/>
          <w:lang w:val="uk-UA"/>
        </w:rPr>
        <w:t>-2</w:t>
      </w:r>
      <w:r w:rsidR="0054728E" w:rsidRPr="00C77B69">
        <w:rPr>
          <w:rFonts w:cstheme="minorHAnsi"/>
          <w:sz w:val="32"/>
          <w:szCs w:val="32"/>
          <w:lang w:val="uk-UA"/>
        </w:rPr>
        <w:t xml:space="preserve">  </w:t>
      </w:r>
      <w:r w:rsidRPr="00C77B69">
        <w:rPr>
          <w:rFonts w:cstheme="minorHAnsi"/>
          <w:sz w:val="32"/>
          <w:szCs w:val="32"/>
          <w:lang w:val="uk-UA"/>
        </w:rPr>
        <w:t>с</w:t>
      </w:r>
      <w:r w:rsidR="0054728E" w:rsidRPr="00C77B69">
        <w:rPr>
          <w:rFonts w:cstheme="minorHAnsi"/>
          <w:sz w:val="32"/>
          <w:szCs w:val="32"/>
          <w:vertAlign w:val="superscript"/>
          <w:lang w:val="uk-UA"/>
        </w:rPr>
        <w:t>-1</w:t>
      </w:r>
      <w:r w:rsidR="0054728E" w:rsidRPr="00C77B69">
        <w:rPr>
          <w:rFonts w:cstheme="minorHAnsi"/>
          <w:sz w:val="32"/>
          <w:szCs w:val="32"/>
          <w:lang w:val="uk-UA"/>
        </w:rPr>
        <w:t xml:space="preserve">. </w:t>
      </w:r>
      <w:r w:rsidRPr="00C77B69">
        <w:rPr>
          <w:rFonts w:cstheme="minorHAnsi"/>
          <w:sz w:val="32"/>
          <w:szCs w:val="32"/>
          <w:lang w:val="uk-UA"/>
        </w:rPr>
        <w:t xml:space="preserve">Тип нейтронів, що утворюються, мають відносно низьку кінетичну енергію (КЕ), як правило, менше 0,5 </w:t>
      </w:r>
      <w:proofErr w:type="spellStart"/>
      <w:r w:rsidRPr="00C77B69">
        <w:rPr>
          <w:rFonts w:cstheme="minorHAnsi"/>
          <w:sz w:val="32"/>
          <w:szCs w:val="32"/>
          <w:lang w:val="uk-UA"/>
        </w:rPr>
        <w:t>еВ</w:t>
      </w:r>
      <w:proofErr w:type="spellEnd"/>
      <w:r w:rsidRPr="00C77B69">
        <w:rPr>
          <w:rFonts w:cstheme="minorHAnsi"/>
          <w:sz w:val="32"/>
          <w:szCs w:val="32"/>
          <w:lang w:val="uk-UA"/>
        </w:rPr>
        <w:t xml:space="preserve">. Ці нейтрони називають тепловими нейтронами. </w:t>
      </w:r>
      <w:r w:rsidR="00C77B69" w:rsidRPr="00C77B69">
        <w:rPr>
          <w:rFonts w:cstheme="minorHAnsi"/>
          <w:sz w:val="32"/>
          <w:szCs w:val="32"/>
          <w:lang w:val="uk-UA"/>
        </w:rPr>
        <w:t>При опроміненні теплові нейтрони взаємодіють з ядром мішені за допомогою непружних зіткнень, внаслідок чого відбувається захоплення нейтронів. Це зіткнення утворює складене ядро в збудженому стані. Збуджений стан є нестабільним і складене ядро майже миттєво переходить у стабільнішу конфігурацію шляхом емісії частинок та одного або кількох швидких гамма-фотонів. У більшості випадків стабільніша конфігурація дає радіоактивне ядро. Новоутворене радіоактивне ядро розпадається на дві частинки та один або більше гамма-фотон. цей процес розпаду є набагато повільнішим, ніж початкове збудження та залежить від індивідуального періоду напіврозпаду радіоактивного ядра. Період напіврозпаду залежить від конкретних радіоактивних ізотопів і може варіюватися від часток секунди до декількох років. Зразок, що залишився після опромінення поміщають у детектор, який вимірює подальший розпад відповідно з випромінюванням частинок або гамма-променів.</w:t>
      </w:r>
      <w:r w:rsidR="00284F28">
        <w:rPr>
          <w:sz w:val="32"/>
          <w:lang w:val="uk-UA"/>
        </w:rPr>
        <w:t xml:space="preserve"> </w:t>
      </w:r>
    </w:p>
    <w:p w:rsidR="006A1247" w:rsidRDefault="006A1247" w:rsidP="008A5AB6">
      <w:pPr>
        <w:tabs>
          <w:tab w:val="left" w:pos="851"/>
        </w:tabs>
        <w:ind w:firstLine="284"/>
        <w:rPr>
          <w:sz w:val="32"/>
          <w:lang w:val="uk-UA"/>
        </w:rPr>
      </w:pPr>
    </w:p>
    <w:p w:rsidR="005C38AD" w:rsidRPr="006A1247" w:rsidRDefault="005C38AD" w:rsidP="008A5AB6">
      <w:pPr>
        <w:pStyle w:val="2"/>
        <w:ind w:firstLine="284"/>
        <w:rPr>
          <w:sz w:val="32"/>
          <w:lang w:val="uk-UA"/>
        </w:rPr>
      </w:pPr>
      <w:bookmarkStart w:id="3" w:name="_Toc33396621"/>
      <w:r w:rsidRPr="006A1247">
        <w:rPr>
          <w:sz w:val="32"/>
          <w:lang w:val="uk-UA"/>
        </w:rPr>
        <w:t>Варіації</w:t>
      </w:r>
      <w:bookmarkEnd w:id="3"/>
    </w:p>
    <w:p w:rsidR="00134E47" w:rsidRPr="00134E47" w:rsidRDefault="00134E47" w:rsidP="008A5AB6">
      <w:pPr>
        <w:tabs>
          <w:tab w:val="left" w:pos="851"/>
        </w:tabs>
        <w:ind w:firstLine="284"/>
        <w:rPr>
          <w:lang w:val="uk-UA"/>
        </w:rPr>
      </w:pPr>
    </w:p>
    <w:p w:rsidR="009E6FA5" w:rsidRDefault="00340B36" w:rsidP="008A5AB6">
      <w:pPr>
        <w:tabs>
          <w:tab w:val="left" w:pos="851"/>
        </w:tabs>
        <w:ind w:firstLine="284"/>
        <w:rPr>
          <w:sz w:val="32"/>
          <w:lang w:val="uk-UA"/>
        </w:rPr>
      </w:pPr>
      <w:r w:rsidRPr="00340B36">
        <w:rPr>
          <w:sz w:val="32"/>
          <w:lang w:val="uk-UA"/>
        </w:rPr>
        <w:t xml:space="preserve">NAA може змінюватися залежно від ряду експериментальних параметрів. Кінетична енергія нейтронів, що використовуються для опромінення, буде головним експериментальним параметром. Вищеописаний опис стосується активації повільними нейтронами, повільні нейтрони повністю </w:t>
      </w:r>
      <w:proofErr w:type="spellStart"/>
      <w:r w:rsidRPr="00340B36">
        <w:rPr>
          <w:sz w:val="32"/>
          <w:lang w:val="uk-UA"/>
        </w:rPr>
        <w:t>модеруються</w:t>
      </w:r>
      <w:proofErr w:type="spellEnd"/>
      <w:r w:rsidRPr="00340B36">
        <w:rPr>
          <w:sz w:val="32"/>
          <w:lang w:val="uk-UA"/>
        </w:rPr>
        <w:t xml:space="preserve"> в реакторі і мають КЕ &lt;0,5 </w:t>
      </w:r>
      <w:proofErr w:type="spellStart"/>
      <w:r w:rsidRPr="00340B36">
        <w:rPr>
          <w:sz w:val="32"/>
          <w:lang w:val="uk-UA"/>
        </w:rPr>
        <w:t>еВ</w:t>
      </w:r>
      <w:proofErr w:type="spellEnd"/>
      <w:r w:rsidRPr="00340B36">
        <w:rPr>
          <w:sz w:val="32"/>
          <w:lang w:val="uk-UA"/>
        </w:rPr>
        <w:t xml:space="preserve">. </w:t>
      </w:r>
      <w:r w:rsidRPr="00340B36">
        <w:rPr>
          <w:sz w:val="32"/>
          <w:lang w:val="uk-UA"/>
        </w:rPr>
        <w:lastRenderedPageBreak/>
        <w:t xml:space="preserve">Середні КЕ нейтрони також можуть використовуватися для активації, ці нейтрони були лише частково </w:t>
      </w:r>
      <w:proofErr w:type="spellStart"/>
      <w:r w:rsidRPr="00340B36">
        <w:rPr>
          <w:sz w:val="32"/>
          <w:lang w:val="uk-UA"/>
        </w:rPr>
        <w:t>модеровані</w:t>
      </w:r>
      <w:proofErr w:type="spellEnd"/>
      <w:r w:rsidRPr="00340B36">
        <w:rPr>
          <w:sz w:val="32"/>
          <w:lang w:val="uk-UA"/>
        </w:rPr>
        <w:t xml:space="preserve"> і мають КЕ від 0,5 </w:t>
      </w:r>
      <w:proofErr w:type="spellStart"/>
      <w:r w:rsidRPr="00340B36">
        <w:rPr>
          <w:sz w:val="32"/>
          <w:lang w:val="uk-UA"/>
        </w:rPr>
        <w:t>еВ</w:t>
      </w:r>
      <w:proofErr w:type="spellEnd"/>
      <w:r w:rsidRPr="00340B36">
        <w:rPr>
          <w:sz w:val="32"/>
          <w:lang w:val="uk-UA"/>
        </w:rPr>
        <w:t xml:space="preserve"> до 0,5 </w:t>
      </w:r>
      <w:proofErr w:type="spellStart"/>
      <w:r w:rsidRPr="00340B36">
        <w:rPr>
          <w:sz w:val="32"/>
          <w:lang w:val="uk-UA"/>
        </w:rPr>
        <w:t>МеВ</w:t>
      </w:r>
      <w:proofErr w:type="spellEnd"/>
      <w:r w:rsidRPr="00340B36">
        <w:rPr>
          <w:sz w:val="32"/>
          <w:lang w:val="uk-UA"/>
        </w:rPr>
        <w:t xml:space="preserve">, і називаються </w:t>
      </w:r>
      <w:proofErr w:type="spellStart"/>
      <w:r w:rsidRPr="00340B36">
        <w:rPr>
          <w:sz w:val="32"/>
          <w:lang w:val="uk-UA"/>
        </w:rPr>
        <w:t>епітермальними</w:t>
      </w:r>
      <w:proofErr w:type="spellEnd"/>
      <w:r w:rsidRPr="00340B36">
        <w:rPr>
          <w:sz w:val="32"/>
          <w:lang w:val="uk-UA"/>
        </w:rPr>
        <w:t xml:space="preserve"> нейтронами. Активація </w:t>
      </w:r>
      <w:proofErr w:type="spellStart"/>
      <w:r w:rsidRPr="00340B36">
        <w:rPr>
          <w:sz w:val="32"/>
          <w:lang w:val="uk-UA"/>
        </w:rPr>
        <w:t>епітермальними</w:t>
      </w:r>
      <w:proofErr w:type="spellEnd"/>
      <w:r w:rsidRPr="00340B36">
        <w:rPr>
          <w:sz w:val="32"/>
          <w:lang w:val="uk-UA"/>
        </w:rPr>
        <w:t xml:space="preserve"> нейтронами відома як </w:t>
      </w:r>
      <w:proofErr w:type="spellStart"/>
      <w:r w:rsidRPr="00340B36">
        <w:rPr>
          <w:sz w:val="32"/>
          <w:lang w:val="uk-UA"/>
        </w:rPr>
        <w:t>Епітермальна</w:t>
      </w:r>
      <w:proofErr w:type="spellEnd"/>
      <w:r w:rsidRPr="00340B36">
        <w:rPr>
          <w:sz w:val="32"/>
          <w:lang w:val="uk-UA"/>
        </w:rPr>
        <w:t xml:space="preserve"> НАА (ENAA). Для активації іноді використовують високі нейтрони КЕ, ці нейтрони </w:t>
      </w:r>
      <w:proofErr w:type="spellStart"/>
      <w:r w:rsidR="00913CC5">
        <w:rPr>
          <w:sz w:val="32"/>
          <w:lang w:val="uk-UA"/>
        </w:rPr>
        <w:t>модеруються</w:t>
      </w:r>
      <w:proofErr w:type="spellEnd"/>
      <w:r w:rsidR="00913CC5">
        <w:rPr>
          <w:sz w:val="32"/>
          <w:lang w:val="uk-UA"/>
        </w:rPr>
        <w:t xml:space="preserve"> </w:t>
      </w:r>
      <w:r w:rsidRPr="00340B36">
        <w:rPr>
          <w:sz w:val="32"/>
          <w:lang w:val="uk-UA"/>
        </w:rPr>
        <w:t xml:space="preserve">і складаються з первинних нейтронів поділу. Високі КЕ або швидкі нейтрони мають КЕ&gt; 0,5 </w:t>
      </w:r>
      <w:proofErr w:type="spellStart"/>
      <w:r w:rsidRPr="00340B36">
        <w:rPr>
          <w:sz w:val="32"/>
          <w:lang w:val="uk-UA"/>
        </w:rPr>
        <w:t>МеВ</w:t>
      </w:r>
      <w:proofErr w:type="spellEnd"/>
      <w:r w:rsidRPr="00340B36">
        <w:rPr>
          <w:sz w:val="32"/>
          <w:lang w:val="uk-UA"/>
        </w:rPr>
        <w:t xml:space="preserve">. Активацію швидкими нейтронами називають швидкою НАА (FNAA). Іншим важливим експериментальним параметром є те, чи вимірюються продукти ядерного розпаду (гамма-промені або частинки) під час нейтронного опромінення (швидка гамма) або через деякий час після опромінення (затримка гамма, DGNAA). ПГНАА, як правило, виконується з використанням потоку нейтронів, відведеного від ядерного реактора через промінь порту. Потоки нейтронів з </w:t>
      </w:r>
      <w:r w:rsidR="00C53F31">
        <w:rPr>
          <w:sz w:val="32"/>
          <w:lang w:val="uk-UA"/>
        </w:rPr>
        <w:t>пучкових портів на порядок в 10</w:t>
      </w:r>
      <w:r w:rsidR="00C53F31">
        <w:rPr>
          <w:sz w:val="32"/>
          <w:vertAlign w:val="superscript"/>
          <w:lang w:val="uk-UA"/>
        </w:rPr>
        <w:t>6</w:t>
      </w:r>
      <w:r w:rsidRPr="00340B36">
        <w:rPr>
          <w:sz w:val="32"/>
          <w:lang w:val="uk-UA"/>
        </w:rPr>
        <w:t xml:space="preserve"> разів слабкіші, ніж всередині реактора. Це дещо компенсується, розміщуючи детектор дуже близько до зразка, зменшуючи втрати чутливості через низький потік. PGNAA зазвичай застосовується до</w:t>
      </w:r>
      <w:r w:rsidR="009E6FA5">
        <w:rPr>
          <w:sz w:val="32"/>
          <w:lang w:val="uk-UA"/>
        </w:rPr>
        <w:t>:</w:t>
      </w:r>
    </w:p>
    <w:p w:rsidR="009E6FA5" w:rsidRDefault="00340B36" w:rsidP="008A5AB6">
      <w:pPr>
        <w:pStyle w:val="af8"/>
        <w:numPr>
          <w:ilvl w:val="0"/>
          <w:numId w:val="4"/>
        </w:numPr>
        <w:tabs>
          <w:tab w:val="left" w:pos="851"/>
        </w:tabs>
        <w:ind w:left="0" w:firstLine="284"/>
        <w:rPr>
          <w:sz w:val="32"/>
          <w:lang w:val="uk-UA"/>
        </w:rPr>
      </w:pPr>
      <w:r w:rsidRPr="009E6FA5">
        <w:rPr>
          <w:sz w:val="32"/>
          <w:lang w:val="uk-UA"/>
        </w:rPr>
        <w:t xml:space="preserve"> елементів із надзвичайно високими перерізами захоплення нейтронів; елементи, які занадто швидко розпадаються, щоб їх вимірювати DGNAA; </w:t>
      </w:r>
    </w:p>
    <w:p w:rsidR="009E6FA5" w:rsidRDefault="00340B36" w:rsidP="008A5AB6">
      <w:pPr>
        <w:pStyle w:val="af8"/>
        <w:numPr>
          <w:ilvl w:val="0"/>
          <w:numId w:val="4"/>
        </w:numPr>
        <w:tabs>
          <w:tab w:val="left" w:pos="851"/>
        </w:tabs>
        <w:ind w:left="0" w:firstLine="284"/>
        <w:rPr>
          <w:sz w:val="32"/>
          <w:lang w:val="uk-UA"/>
        </w:rPr>
      </w:pPr>
      <w:r w:rsidRPr="009E6FA5">
        <w:rPr>
          <w:sz w:val="32"/>
          <w:lang w:val="uk-UA"/>
        </w:rPr>
        <w:t xml:space="preserve">елементи, що продукують лише стійкі ізотопи; </w:t>
      </w:r>
    </w:p>
    <w:p w:rsidR="009E6FA5" w:rsidRDefault="00340B36" w:rsidP="008A5AB6">
      <w:pPr>
        <w:pStyle w:val="af8"/>
        <w:numPr>
          <w:ilvl w:val="0"/>
          <w:numId w:val="4"/>
        </w:numPr>
        <w:tabs>
          <w:tab w:val="left" w:pos="851"/>
        </w:tabs>
        <w:ind w:left="0" w:firstLine="284"/>
        <w:rPr>
          <w:sz w:val="32"/>
          <w:lang w:val="uk-UA"/>
        </w:rPr>
      </w:pPr>
      <w:r w:rsidRPr="009E6FA5">
        <w:rPr>
          <w:sz w:val="32"/>
          <w:lang w:val="uk-UA"/>
        </w:rPr>
        <w:t xml:space="preserve">або елементи зі слабкою інтенсивністю розпадів гамма-променів. </w:t>
      </w:r>
    </w:p>
    <w:p w:rsidR="00340B36" w:rsidRPr="009E6FA5" w:rsidRDefault="00340B36" w:rsidP="005B173D">
      <w:pPr>
        <w:tabs>
          <w:tab w:val="left" w:pos="851"/>
        </w:tabs>
        <w:ind w:firstLine="284"/>
        <w:rPr>
          <w:sz w:val="32"/>
          <w:lang w:val="uk-UA"/>
        </w:rPr>
      </w:pPr>
      <w:r w:rsidRPr="009E6FA5">
        <w:rPr>
          <w:sz w:val="32"/>
          <w:lang w:val="uk-UA"/>
        </w:rPr>
        <w:t>PGNAA характеризується коротким часом опромінення і коротким часом занепаду, часто в порядку секунд і хвилин. DGNAA застосовна до переважної більшості елементів, що утворюють штучні радіоізотопи. Генеральні аналізи часто проводяться протягом днів, тижнів або навіть місяців. Це покращує чутливість д</w:t>
      </w:r>
      <w:r w:rsidR="00CF5E71">
        <w:rPr>
          <w:sz w:val="32"/>
          <w:lang w:val="uk-UA"/>
        </w:rPr>
        <w:t>ля</w:t>
      </w:r>
      <w:r w:rsidRPr="009E6FA5">
        <w:rPr>
          <w:sz w:val="32"/>
          <w:lang w:val="uk-UA"/>
        </w:rPr>
        <w:t xml:space="preserve"> </w:t>
      </w:r>
      <w:proofErr w:type="spellStart"/>
      <w:r w:rsidRPr="009E6FA5">
        <w:rPr>
          <w:sz w:val="32"/>
          <w:lang w:val="uk-UA"/>
        </w:rPr>
        <w:t>довгоживучих</w:t>
      </w:r>
      <w:proofErr w:type="spellEnd"/>
      <w:r w:rsidRPr="009E6FA5">
        <w:rPr>
          <w:sz w:val="32"/>
          <w:lang w:val="uk-UA"/>
        </w:rPr>
        <w:t xml:space="preserve"> радіонуклідів, оскільки дає можливість короткочасним радіонуклідом розпадатись, ефективно усуваючи перешкоди. Для DGNAA характерні тривалий час опромінення і тривалий час занепаду, часто в порядку годин, тижнів і довше.</w:t>
      </w:r>
    </w:p>
    <w:p w:rsidR="00340B36" w:rsidRDefault="00340B36" w:rsidP="008A5AB6">
      <w:pPr>
        <w:tabs>
          <w:tab w:val="left" w:pos="851"/>
        </w:tabs>
        <w:ind w:firstLine="284"/>
        <w:jc w:val="center"/>
        <w:rPr>
          <w:sz w:val="32"/>
          <w:lang w:val="uk-UA"/>
        </w:rPr>
      </w:pPr>
      <w:r>
        <w:rPr>
          <w:noProof/>
          <w:lang w:val="uk-UA" w:eastAsia="uk-UA"/>
        </w:rPr>
        <w:lastRenderedPageBreak/>
        <w:drawing>
          <wp:inline distT="0" distB="0" distL="0" distR="0">
            <wp:extent cx="6152515" cy="2957195"/>
            <wp:effectExtent l="0" t="0" r="635" b="0"/>
            <wp:docPr id="1" name="Рисунок 1"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957195"/>
                    </a:xfrm>
                    <a:prstGeom prst="rect">
                      <a:avLst/>
                    </a:prstGeom>
                    <a:noFill/>
                    <a:ln>
                      <a:noFill/>
                    </a:ln>
                  </pic:spPr>
                </pic:pic>
              </a:graphicData>
            </a:graphic>
          </wp:inline>
        </w:drawing>
      </w:r>
    </w:p>
    <w:p w:rsidR="00134E47" w:rsidRDefault="005C38AD" w:rsidP="008A5AB6">
      <w:pPr>
        <w:pStyle w:val="2"/>
        <w:tabs>
          <w:tab w:val="left" w:pos="851"/>
        </w:tabs>
        <w:ind w:firstLine="284"/>
        <w:rPr>
          <w:sz w:val="32"/>
          <w:lang w:val="uk-UA"/>
        </w:rPr>
      </w:pPr>
      <w:bookmarkStart w:id="4" w:name="_Toc33396622"/>
      <w:r w:rsidRPr="00134E47">
        <w:rPr>
          <w:sz w:val="32"/>
          <w:lang w:val="uk-UA"/>
        </w:rPr>
        <w:t>Джерело нейтроні</w:t>
      </w:r>
      <w:r w:rsidR="00134E47">
        <w:rPr>
          <w:sz w:val="32"/>
          <w:lang w:val="uk-UA"/>
        </w:rPr>
        <w:t>в</w:t>
      </w:r>
      <w:bookmarkEnd w:id="4"/>
    </w:p>
    <w:p w:rsidR="00134E47" w:rsidRPr="00134E47" w:rsidRDefault="00134E47" w:rsidP="008A5AB6">
      <w:pPr>
        <w:tabs>
          <w:tab w:val="left" w:pos="851"/>
        </w:tabs>
        <w:ind w:firstLine="284"/>
        <w:rPr>
          <w:lang w:val="uk-UA"/>
        </w:rPr>
      </w:pPr>
    </w:p>
    <w:p w:rsidR="00134E47" w:rsidRDefault="00134E47" w:rsidP="008A5AB6">
      <w:pPr>
        <w:tabs>
          <w:tab w:val="left" w:pos="851"/>
        </w:tabs>
        <w:ind w:firstLine="284"/>
        <w:rPr>
          <w:sz w:val="32"/>
          <w:lang w:val="uk-UA"/>
        </w:rPr>
      </w:pPr>
      <w:r w:rsidRPr="00134E47">
        <w:rPr>
          <w:sz w:val="32"/>
          <w:lang w:val="uk-UA"/>
        </w:rPr>
        <w:t>Для отримання нейтронів можна використати різні джерела:</w:t>
      </w:r>
    </w:p>
    <w:p w:rsidR="00134E47" w:rsidRDefault="00340B36" w:rsidP="008A5AB6">
      <w:pPr>
        <w:pStyle w:val="af8"/>
        <w:numPr>
          <w:ilvl w:val="0"/>
          <w:numId w:val="7"/>
        </w:numPr>
        <w:tabs>
          <w:tab w:val="left" w:pos="851"/>
        </w:tabs>
        <w:ind w:left="0" w:firstLine="284"/>
        <w:rPr>
          <w:sz w:val="32"/>
          <w:lang w:val="uk-UA"/>
        </w:rPr>
      </w:pPr>
      <w:r w:rsidRPr="00134E47">
        <w:rPr>
          <w:sz w:val="32"/>
          <w:lang w:val="uk-UA"/>
        </w:rPr>
        <w:t>Р</w:t>
      </w:r>
      <w:r w:rsidR="00134E47" w:rsidRPr="00134E47">
        <w:rPr>
          <w:sz w:val="32"/>
          <w:lang w:val="uk-UA"/>
        </w:rPr>
        <w:t>еактори.</w:t>
      </w:r>
      <w:r w:rsidR="00134E47">
        <w:rPr>
          <w:sz w:val="32"/>
          <w:lang w:val="uk-UA"/>
        </w:rPr>
        <w:t xml:space="preserve"> </w:t>
      </w:r>
    </w:p>
    <w:p w:rsidR="003F2F88" w:rsidRDefault="003F2F88" w:rsidP="008A5AB6">
      <w:pPr>
        <w:pStyle w:val="af8"/>
        <w:tabs>
          <w:tab w:val="left" w:pos="851"/>
        </w:tabs>
        <w:ind w:left="0" w:firstLine="284"/>
        <w:rPr>
          <w:sz w:val="32"/>
          <w:lang w:val="uk-UA"/>
        </w:rPr>
      </w:pPr>
      <w:r w:rsidRPr="003F2F88">
        <w:rPr>
          <w:sz w:val="32"/>
          <w:lang w:val="uk-UA"/>
        </w:rPr>
        <w:t xml:space="preserve">Деякі реактори використовуються для нейтронного опромінення зразків при виробництві радіоізотопів для різних цілей. Зразок для опромінення може бути поміщений в контейнер, який потім поміщають в реактор. Якщо немає </w:t>
      </w:r>
      <w:proofErr w:type="spellStart"/>
      <w:r w:rsidRPr="003F2F88">
        <w:rPr>
          <w:sz w:val="32"/>
          <w:lang w:val="uk-UA"/>
        </w:rPr>
        <w:t>епітеплових</w:t>
      </w:r>
      <w:proofErr w:type="spellEnd"/>
      <w:r w:rsidRPr="003F2F88">
        <w:rPr>
          <w:sz w:val="32"/>
          <w:lang w:val="uk-UA"/>
        </w:rPr>
        <w:t xml:space="preserve"> нейтронів, необхідних для опромінення, то Кадмій може бути використаний для фільтрації теплових нейтронів.</w:t>
      </w:r>
    </w:p>
    <w:p w:rsidR="003F2F88" w:rsidRDefault="003F2F88" w:rsidP="008A5AB6">
      <w:pPr>
        <w:pStyle w:val="af8"/>
        <w:tabs>
          <w:tab w:val="left" w:pos="851"/>
        </w:tabs>
        <w:ind w:left="0" w:firstLine="284"/>
        <w:rPr>
          <w:sz w:val="32"/>
          <w:lang w:val="uk-UA"/>
        </w:rPr>
      </w:pPr>
    </w:p>
    <w:p w:rsidR="003F2F88" w:rsidRDefault="003F2F88" w:rsidP="008A5AB6">
      <w:pPr>
        <w:pStyle w:val="af8"/>
        <w:numPr>
          <w:ilvl w:val="0"/>
          <w:numId w:val="7"/>
        </w:numPr>
        <w:tabs>
          <w:tab w:val="left" w:pos="851"/>
        </w:tabs>
        <w:ind w:left="0" w:firstLine="284"/>
        <w:rPr>
          <w:sz w:val="32"/>
          <w:lang w:val="uk-UA"/>
        </w:rPr>
      </w:pPr>
      <w:proofErr w:type="spellStart"/>
      <w:r>
        <w:rPr>
          <w:sz w:val="32"/>
          <w:lang w:val="uk-UA"/>
        </w:rPr>
        <w:t>Фузор</w:t>
      </w:r>
      <w:proofErr w:type="spellEnd"/>
      <w:r>
        <w:rPr>
          <w:sz w:val="32"/>
          <w:lang w:val="uk-UA"/>
        </w:rPr>
        <w:t>.</w:t>
      </w:r>
    </w:p>
    <w:p w:rsidR="003F2F88" w:rsidRDefault="003F2F88" w:rsidP="008A5AB6">
      <w:pPr>
        <w:pStyle w:val="af8"/>
        <w:tabs>
          <w:tab w:val="left" w:pos="851"/>
        </w:tabs>
        <w:ind w:left="0" w:firstLine="284"/>
        <w:rPr>
          <w:sz w:val="32"/>
          <w:lang w:val="uk-UA"/>
        </w:rPr>
      </w:pPr>
      <w:r w:rsidRPr="00C834A9">
        <w:rPr>
          <w:sz w:val="32"/>
          <w:lang w:val="uk-UA"/>
        </w:rPr>
        <w:t xml:space="preserve">Порівняно простий </w:t>
      </w:r>
      <w:proofErr w:type="spellStart"/>
      <w:r w:rsidRPr="00C834A9">
        <w:rPr>
          <w:sz w:val="32"/>
          <w:lang w:val="uk-UA"/>
        </w:rPr>
        <w:t>фузор</w:t>
      </w:r>
      <w:proofErr w:type="spellEnd"/>
      <w:r w:rsidRPr="00C834A9">
        <w:rPr>
          <w:sz w:val="32"/>
          <w:lang w:val="uk-UA"/>
        </w:rPr>
        <w:t xml:space="preserve"> </w:t>
      </w:r>
      <w:proofErr w:type="spellStart"/>
      <w:r w:rsidRPr="00C834A9">
        <w:rPr>
          <w:sz w:val="32"/>
          <w:lang w:val="uk-UA"/>
        </w:rPr>
        <w:t>Фарнсворта</w:t>
      </w:r>
      <w:proofErr w:type="spellEnd"/>
      <w:r w:rsidRPr="00C834A9">
        <w:rPr>
          <w:sz w:val="32"/>
          <w:lang w:val="uk-UA"/>
        </w:rPr>
        <w:t xml:space="preserve"> – Гірша може бути використаний для отримання нейтронів для експериментів з НАА. Переваги цього апарату полягають у тому, що він є компактним, часто розміром на стільниці та що його можна просто вимкнути та увімкнути. Недоліком є ​​те, що цей тип джерела не виробляє потік нейтронів, який можна отримати за допомогою реактора.</w:t>
      </w:r>
    </w:p>
    <w:p w:rsidR="003F2F88" w:rsidRPr="003F2F88" w:rsidRDefault="003F2F88" w:rsidP="008A5AB6">
      <w:pPr>
        <w:pStyle w:val="af8"/>
        <w:tabs>
          <w:tab w:val="left" w:pos="851"/>
        </w:tabs>
        <w:ind w:left="0" w:firstLine="284"/>
        <w:rPr>
          <w:sz w:val="32"/>
          <w:lang w:val="uk-UA"/>
        </w:rPr>
      </w:pPr>
    </w:p>
    <w:p w:rsidR="003F2F88" w:rsidRDefault="00340B36" w:rsidP="008A5AB6">
      <w:pPr>
        <w:pStyle w:val="af8"/>
        <w:numPr>
          <w:ilvl w:val="0"/>
          <w:numId w:val="7"/>
        </w:numPr>
        <w:tabs>
          <w:tab w:val="left" w:pos="851"/>
        </w:tabs>
        <w:ind w:left="0" w:firstLine="284"/>
        <w:rPr>
          <w:sz w:val="32"/>
          <w:lang w:val="uk-UA"/>
        </w:rPr>
      </w:pPr>
      <w:r w:rsidRPr="00134E47">
        <w:rPr>
          <w:sz w:val="32"/>
          <w:lang w:val="uk-UA"/>
        </w:rPr>
        <w:t xml:space="preserve">Актиноїди, такі як каліфорній, який випускає нейтрони через спонтанне </w:t>
      </w:r>
      <w:r w:rsidR="00C834A9" w:rsidRPr="00134E47">
        <w:rPr>
          <w:sz w:val="32"/>
          <w:lang w:val="uk-UA"/>
        </w:rPr>
        <w:t>ділення.</w:t>
      </w:r>
    </w:p>
    <w:p w:rsidR="003F2F88" w:rsidRPr="003F2F88" w:rsidRDefault="003F2F88" w:rsidP="008A5AB6">
      <w:pPr>
        <w:pStyle w:val="af8"/>
        <w:tabs>
          <w:tab w:val="left" w:pos="851"/>
        </w:tabs>
        <w:ind w:left="0" w:firstLine="284"/>
        <w:rPr>
          <w:sz w:val="32"/>
          <w:lang w:val="uk-UA"/>
        </w:rPr>
      </w:pPr>
    </w:p>
    <w:p w:rsidR="00134E47" w:rsidRPr="003F2F88" w:rsidRDefault="00C834A9" w:rsidP="008A5AB6">
      <w:pPr>
        <w:pStyle w:val="af8"/>
        <w:numPr>
          <w:ilvl w:val="0"/>
          <w:numId w:val="7"/>
        </w:numPr>
        <w:tabs>
          <w:tab w:val="left" w:pos="851"/>
        </w:tabs>
        <w:ind w:left="0" w:firstLine="284"/>
        <w:rPr>
          <w:sz w:val="32"/>
          <w:lang w:val="uk-UA"/>
        </w:rPr>
      </w:pPr>
      <w:r w:rsidRPr="00134E47">
        <w:rPr>
          <w:sz w:val="32"/>
          <w:lang w:val="uk-UA"/>
        </w:rPr>
        <w:lastRenderedPageBreak/>
        <w:t xml:space="preserve">Альфа-джерела, наприклад, радій або америцій, змішане з берилієм, це генерує нейтрони реакцією </w:t>
      </w:r>
      <w:r w:rsidRPr="00134E47">
        <w:rPr>
          <w:rFonts w:ascii="Arial" w:hAnsi="Arial" w:cs="Arial"/>
          <w:color w:val="222222"/>
          <w:sz w:val="21"/>
          <w:szCs w:val="21"/>
          <w:shd w:val="clear" w:color="auto" w:fill="FFFFFF"/>
        </w:rPr>
        <w:t> </w:t>
      </w:r>
      <w:r w:rsidRPr="00134E47">
        <w:rPr>
          <w:rFonts w:cs="Arial"/>
          <w:color w:val="222222"/>
          <w:sz w:val="28"/>
          <w:szCs w:val="21"/>
          <w:shd w:val="clear" w:color="auto" w:fill="FFFFFF"/>
        </w:rPr>
        <w:t>(α,</w:t>
      </w:r>
      <w:r w:rsidRPr="00134E47">
        <w:rPr>
          <w:rFonts w:cs="Arial"/>
          <w:color w:val="222222"/>
          <w:szCs w:val="17"/>
          <w:shd w:val="clear" w:color="auto" w:fill="FFFFFF"/>
          <w:vertAlign w:val="superscript"/>
        </w:rPr>
        <w:t>12</w:t>
      </w:r>
      <w:r w:rsidRPr="00134E47">
        <w:rPr>
          <w:rFonts w:cs="Arial"/>
          <w:color w:val="222222"/>
          <w:sz w:val="28"/>
          <w:szCs w:val="21"/>
          <w:shd w:val="clear" w:color="auto" w:fill="FFFFFF"/>
        </w:rPr>
        <w:t>C+n)</w:t>
      </w:r>
      <w:r w:rsidR="003F2F88">
        <w:rPr>
          <w:rFonts w:cs="Arial"/>
          <w:color w:val="222222"/>
          <w:sz w:val="28"/>
          <w:szCs w:val="21"/>
          <w:shd w:val="clear" w:color="auto" w:fill="FFFFFF"/>
          <w:lang w:val="uk-UA"/>
        </w:rPr>
        <w:t>.</w:t>
      </w:r>
    </w:p>
    <w:p w:rsidR="003F2F88" w:rsidRPr="00134E47" w:rsidRDefault="003F2F88" w:rsidP="008A5AB6">
      <w:pPr>
        <w:pStyle w:val="af8"/>
        <w:tabs>
          <w:tab w:val="left" w:pos="851"/>
        </w:tabs>
        <w:ind w:left="0" w:firstLine="284"/>
        <w:rPr>
          <w:sz w:val="32"/>
          <w:lang w:val="uk-UA"/>
        </w:rPr>
      </w:pPr>
    </w:p>
    <w:p w:rsidR="00C834A9" w:rsidRPr="003F2F88" w:rsidRDefault="00C834A9" w:rsidP="008A5AB6">
      <w:pPr>
        <w:pStyle w:val="af8"/>
        <w:numPr>
          <w:ilvl w:val="0"/>
          <w:numId w:val="7"/>
        </w:numPr>
        <w:tabs>
          <w:tab w:val="left" w:pos="851"/>
        </w:tabs>
        <w:ind w:left="0" w:firstLine="284"/>
        <w:rPr>
          <w:sz w:val="36"/>
          <w:lang w:val="uk-UA"/>
        </w:rPr>
      </w:pPr>
      <w:r w:rsidRPr="00134E47">
        <w:rPr>
          <w:rFonts w:cs="Arial"/>
          <w:color w:val="222222"/>
          <w:sz w:val="32"/>
          <w:szCs w:val="21"/>
          <w:shd w:val="clear" w:color="auto" w:fill="FFFFFF"/>
          <w:lang w:val="uk-UA"/>
        </w:rPr>
        <w:t>Реакція термоядерного синтезу в газорозрядній трубці</w:t>
      </w:r>
      <w:r w:rsidR="003F2F88">
        <w:rPr>
          <w:rFonts w:cs="Arial"/>
          <w:color w:val="222222"/>
          <w:sz w:val="32"/>
          <w:szCs w:val="21"/>
          <w:shd w:val="clear" w:color="auto" w:fill="FFFFFF"/>
          <w:lang w:val="uk-UA"/>
        </w:rPr>
        <w:t>.</w:t>
      </w:r>
    </w:p>
    <w:p w:rsidR="003F2F88" w:rsidRDefault="003F2F88" w:rsidP="008A5AB6">
      <w:pPr>
        <w:pStyle w:val="af8"/>
        <w:tabs>
          <w:tab w:val="left" w:pos="851"/>
        </w:tabs>
        <w:ind w:left="0" w:firstLine="284"/>
        <w:rPr>
          <w:sz w:val="32"/>
          <w:lang w:val="uk-UA"/>
        </w:rPr>
      </w:pPr>
      <w:r w:rsidRPr="003F2F88">
        <w:rPr>
          <w:sz w:val="32"/>
          <w:lang w:val="uk-UA"/>
        </w:rPr>
        <w:t>Вони можуть бути використані для створення імпульсів нейтронів, їх використовували для деяких активаційних робіт, де розпад цільового ізотопу відбувається дуже швидко. Наприклад, у нафтових свердловинах.</w:t>
      </w:r>
    </w:p>
    <w:p w:rsidR="003F2F88" w:rsidRDefault="003F2F88" w:rsidP="008A5AB6">
      <w:pPr>
        <w:pStyle w:val="af8"/>
        <w:tabs>
          <w:tab w:val="left" w:pos="851"/>
        </w:tabs>
        <w:ind w:left="0" w:firstLine="284"/>
        <w:rPr>
          <w:sz w:val="32"/>
          <w:lang w:val="uk-UA"/>
        </w:rPr>
      </w:pPr>
    </w:p>
    <w:p w:rsidR="003F2F88" w:rsidRDefault="003F2F88" w:rsidP="008A5AB6">
      <w:pPr>
        <w:pStyle w:val="af8"/>
        <w:numPr>
          <w:ilvl w:val="0"/>
          <w:numId w:val="7"/>
        </w:numPr>
        <w:tabs>
          <w:tab w:val="left" w:pos="851"/>
        </w:tabs>
        <w:ind w:left="0" w:firstLine="284"/>
        <w:rPr>
          <w:sz w:val="32"/>
          <w:lang w:val="uk-UA"/>
        </w:rPr>
      </w:pPr>
      <w:r w:rsidRPr="003F2F88">
        <w:rPr>
          <w:sz w:val="32"/>
          <w:lang w:val="uk-UA"/>
        </w:rPr>
        <w:t>Ізотопні джерела.</w:t>
      </w:r>
    </w:p>
    <w:p w:rsidR="00AA1383" w:rsidRDefault="00C834A9" w:rsidP="008A5AB6">
      <w:pPr>
        <w:pStyle w:val="af8"/>
        <w:tabs>
          <w:tab w:val="left" w:pos="851"/>
        </w:tabs>
        <w:ind w:left="0" w:firstLine="284"/>
        <w:rPr>
          <w:sz w:val="32"/>
          <w:lang w:val="uk-UA"/>
        </w:rPr>
      </w:pPr>
      <w:r w:rsidRPr="003F2F88">
        <w:rPr>
          <w:sz w:val="32"/>
          <w:lang w:val="uk-UA"/>
        </w:rPr>
        <w:t>Для багатьох робітників на місцях реактор є надто дорогим предметом, натомість зазвичай використовується джерело нейтронів, яке використовує комбінацію альфа-випромінювача та берилію. Ці джерела, як правило, значно слабкіші, ніж реактори.</w:t>
      </w:r>
    </w:p>
    <w:p w:rsidR="00AA1383" w:rsidRPr="00AA1383" w:rsidRDefault="00AA1383" w:rsidP="008A5AB6">
      <w:pPr>
        <w:pStyle w:val="af8"/>
        <w:tabs>
          <w:tab w:val="left" w:pos="851"/>
        </w:tabs>
        <w:ind w:left="0" w:firstLine="284"/>
        <w:rPr>
          <w:sz w:val="32"/>
          <w:lang w:val="uk-UA"/>
        </w:rPr>
      </w:pPr>
    </w:p>
    <w:p w:rsidR="004F2595" w:rsidRDefault="004F2595" w:rsidP="008A5AB6">
      <w:pPr>
        <w:pStyle w:val="2"/>
        <w:tabs>
          <w:tab w:val="left" w:pos="851"/>
        </w:tabs>
        <w:ind w:firstLine="284"/>
        <w:rPr>
          <w:sz w:val="32"/>
          <w:lang w:val="uk-UA"/>
        </w:rPr>
      </w:pPr>
      <w:bookmarkStart w:id="5" w:name="_Toc33396623"/>
      <w:r w:rsidRPr="00BB47B6">
        <w:rPr>
          <w:sz w:val="32"/>
          <w:lang w:val="uk-UA"/>
        </w:rPr>
        <w:t>Детектори</w:t>
      </w:r>
      <w:bookmarkEnd w:id="5"/>
    </w:p>
    <w:p w:rsidR="0007291C" w:rsidRPr="0007291C" w:rsidRDefault="0007291C" w:rsidP="008A5AB6">
      <w:pPr>
        <w:ind w:firstLine="284"/>
        <w:rPr>
          <w:lang w:val="uk-UA"/>
        </w:rPr>
      </w:pPr>
    </w:p>
    <w:p w:rsidR="002237F7" w:rsidRPr="002237F7" w:rsidRDefault="002237F7" w:rsidP="008A5AB6">
      <w:pPr>
        <w:tabs>
          <w:tab w:val="left" w:pos="851"/>
        </w:tabs>
        <w:ind w:firstLine="284"/>
        <w:rPr>
          <w:sz w:val="32"/>
          <w:lang w:val="uk-UA"/>
        </w:rPr>
      </w:pPr>
      <w:r w:rsidRPr="002237F7">
        <w:rPr>
          <w:sz w:val="32"/>
          <w:lang w:val="uk-UA"/>
        </w:rPr>
        <w:t>Існує ціла низка детекторів, що використовуються в НАА. Більшість з них призначені для виявлення випущеного гамма-випромінювання. Найбільш поширені типи детекторів: газ-іонізуючі, сцинтиляційні та напівпровідникові. Серед них сцинтиляційні та напівпровідникові є найбільш поширеними. існує також два типи детекторів, з різною конфігурацією: плоскі детектори, використовувані для ШНАА, і детектори для ЗНАА. Плоский детектор має велику площу поверхні і може бут</w:t>
      </w:r>
      <w:r>
        <w:rPr>
          <w:sz w:val="32"/>
          <w:lang w:val="uk-UA"/>
        </w:rPr>
        <w:t>и розміщений близько до зразка.</w:t>
      </w:r>
    </w:p>
    <w:p w:rsidR="002237F7" w:rsidRPr="002237F7" w:rsidRDefault="002237F7" w:rsidP="008A5AB6">
      <w:pPr>
        <w:tabs>
          <w:tab w:val="left" w:pos="851"/>
        </w:tabs>
        <w:ind w:firstLine="284"/>
        <w:rPr>
          <w:sz w:val="32"/>
          <w:lang w:val="uk-UA"/>
        </w:rPr>
      </w:pPr>
      <w:r w:rsidRPr="002237F7">
        <w:rPr>
          <w:sz w:val="32"/>
          <w:lang w:val="uk-UA"/>
        </w:rPr>
        <w:t>Сцинтиляційний тип детекторів використовує радіаційно-чутливі кристали, частіше за все, легован</w:t>
      </w:r>
      <w:r>
        <w:rPr>
          <w:sz w:val="32"/>
          <w:lang w:val="uk-UA"/>
        </w:rPr>
        <w:t>і йодидом натрію або талію (</w:t>
      </w:r>
      <w:proofErr w:type="spellStart"/>
      <w:r>
        <w:rPr>
          <w:sz w:val="32"/>
          <w:lang w:val="uk-UA"/>
        </w:rPr>
        <w:t>NaI</w:t>
      </w:r>
      <w:proofErr w:type="spellEnd"/>
      <w:r>
        <w:rPr>
          <w:sz w:val="32"/>
          <w:lang w:val="uk-UA"/>
        </w:rPr>
        <w:t>(</w:t>
      </w:r>
      <w:proofErr w:type="spellStart"/>
      <w:r>
        <w:rPr>
          <w:sz w:val="32"/>
          <w:lang w:val="uk-UA"/>
        </w:rPr>
        <w:t>Tl</w:t>
      </w:r>
      <w:proofErr w:type="spellEnd"/>
      <w:r>
        <w:rPr>
          <w:sz w:val="32"/>
          <w:lang w:val="uk-UA"/>
        </w:rPr>
        <w:t>)</w:t>
      </w:r>
      <w:r w:rsidRPr="002237F7">
        <w:rPr>
          <w:sz w:val="32"/>
          <w:lang w:val="uk-UA"/>
        </w:rPr>
        <w:t>), який випромінює світло при попаданні на нього гамма-фотонів. Такі детектори мають високу чутливість, стабільн</w:t>
      </w:r>
      <w:r>
        <w:rPr>
          <w:sz w:val="32"/>
          <w:lang w:val="uk-UA"/>
        </w:rPr>
        <w:t>ість, і пристойну роздільність.</w:t>
      </w:r>
    </w:p>
    <w:p w:rsidR="002237F7" w:rsidRPr="002237F7" w:rsidRDefault="002237F7" w:rsidP="008A5AB6">
      <w:pPr>
        <w:tabs>
          <w:tab w:val="left" w:pos="851"/>
        </w:tabs>
        <w:ind w:firstLine="284"/>
        <w:rPr>
          <w:sz w:val="32"/>
          <w:lang w:val="uk-UA"/>
        </w:rPr>
      </w:pPr>
      <w:r w:rsidRPr="002237F7">
        <w:rPr>
          <w:sz w:val="32"/>
          <w:lang w:val="uk-UA"/>
        </w:rPr>
        <w:t xml:space="preserve">Для напівпровідникових детекторах використовують напівпровідниковий елемент Германій. Германій обробляють, для того щоб сформувати контактний (позитивно-негативний) діод, і при охолодженні до ~ 77 К за допомогою рідкого нітрогену для зменшення </w:t>
      </w:r>
      <w:proofErr w:type="spellStart"/>
      <w:r w:rsidRPr="002237F7">
        <w:rPr>
          <w:sz w:val="32"/>
          <w:lang w:val="uk-UA"/>
        </w:rPr>
        <w:t>темнового</w:t>
      </w:r>
      <w:proofErr w:type="spellEnd"/>
      <w:r w:rsidRPr="002237F7">
        <w:rPr>
          <w:sz w:val="32"/>
          <w:lang w:val="uk-UA"/>
        </w:rPr>
        <w:t xml:space="preserve"> струму і шуму детектора, виробляється сигнал, пропорційний </w:t>
      </w:r>
      <w:r w:rsidRPr="002237F7">
        <w:rPr>
          <w:sz w:val="32"/>
          <w:lang w:val="uk-UA"/>
        </w:rPr>
        <w:lastRenderedPageBreak/>
        <w:t xml:space="preserve">енергії фотонів падаючого випромінювання. Існує два типи детекторів з германію — літій-плаваючий </w:t>
      </w:r>
      <w:proofErr w:type="spellStart"/>
      <w:r w:rsidRPr="002237F7">
        <w:rPr>
          <w:sz w:val="32"/>
          <w:lang w:val="uk-UA"/>
        </w:rPr>
        <w:t>Ge</w:t>
      </w:r>
      <w:proofErr w:type="spellEnd"/>
      <w:r w:rsidRPr="002237F7">
        <w:rPr>
          <w:sz w:val="32"/>
          <w:lang w:val="uk-UA"/>
        </w:rPr>
        <w:t>(</w:t>
      </w:r>
      <w:proofErr w:type="spellStart"/>
      <w:r w:rsidRPr="002237F7">
        <w:rPr>
          <w:sz w:val="32"/>
          <w:lang w:val="uk-UA"/>
        </w:rPr>
        <w:t>Li</w:t>
      </w:r>
      <w:proofErr w:type="spellEnd"/>
      <w:r w:rsidRPr="002237F7">
        <w:rPr>
          <w:sz w:val="32"/>
          <w:lang w:val="uk-UA"/>
        </w:rPr>
        <w:t xml:space="preserve">), і з високочистого германію </w:t>
      </w:r>
      <w:proofErr w:type="spellStart"/>
      <w:r w:rsidRPr="002237F7">
        <w:rPr>
          <w:sz w:val="32"/>
          <w:lang w:val="uk-UA"/>
        </w:rPr>
        <w:t>HPGe</w:t>
      </w:r>
      <w:proofErr w:type="spellEnd"/>
      <w:r w:rsidRPr="002237F7">
        <w:rPr>
          <w:sz w:val="32"/>
          <w:lang w:val="uk-UA"/>
        </w:rPr>
        <w:t xml:space="preserve"> (від </w:t>
      </w:r>
      <w:proofErr w:type="spellStart"/>
      <w:r w:rsidRPr="002237F7">
        <w:rPr>
          <w:sz w:val="32"/>
          <w:lang w:val="uk-UA"/>
        </w:rPr>
        <w:t>англ</w:t>
      </w:r>
      <w:proofErr w:type="spellEnd"/>
      <w:r w:rsidRPr="002237F7">
        <w:rPr>
          <w:sz w:val="32"/>
          <w:lang w:val="uk-UA"/>
        </w:rPr>
        <w:t xml:space="preserve">. </w:t>
      </w:r>
      <w:proofErr w:type="spellStart"/>
      <w:r w:rsidRPr="002237F7">
        <w:rPr>
          <w:sz w:val="32"/>
          <w:lang w:val="uk-UA"/>
        </w:rPr>
        <w:t>high</w:t>
      </w:r>
      <w:proofErr w:type="spellEnd"/>
      <w:r w:rsidRPr="002237F7">
        <w:rPr>
          <w:sz w:val="32"/>
          <w:lang w:val="uk-UA"/>
        </w:rPr>
        <w:t xml:space="preserve"> </w:t>
      </w:r>
      <w:proofErr w:type="spellStart"/>
      <w:r w:rsidRPr="002237F7">
        <w:rPr>
          <w:sz w:val="32"/>
          <w:lang w:val="uk-UA"/>
        </w:rPr>
        <w:t>purity</w:t>
      </w:r>
      <w:proofErr w:type="spellEnd"/>
      <w:r w:rsidRPr="002237F7">
        <w:rPr>
          <w:sz w:val="32"/>
          <w:lang w:val="uk-UA"/>
        </w:rPr>
        <w:t xml:space="preserve"> — висока чистота). Для напівпровідникових детекторів можна використати також Кремній, але германій є найкращим, оскільки розмір його атома більший ніж розмір атома кремнію, що робить германій більш ефективним при виявленні гамма-променів високої енергії. Обидва детектори — </w:t>
      </w:r>
      <w:proofErr w:type="spellStart"/>
      <w:r w:rsidRPr="002237F7">
        <w:rPr>
          <w:sz w:val="32"/>
          <w:lang w:val="uk-UA"/>
        </w:rPr>
        <w:t>Ge</w:t>
      </w:r>
      <w:proofErr w:type="spellEnd"/>
      <w:r w:rsidRPr="002237F7">
        <w:rPr>
          <w:sz w:val="32"/>
          <w:lang w:val="uk-UA"/>
        </w:rPr>
        <w:t>(</w:t>
      </w:r>
      <w:proofErr w:type="spellStart"/>
      <w:r w:rsidRPr="002237F7">
        <w:rPr>
          <w:sz w:val="32"/>
          <w:lang w:val="uk-UA"/>
        </w:rPr>
        <w:t>Li</w:t>
      </w:r>
      <w:proofErr w:type="spellEnd"/>
      <w:r w:rsidRPr="002237F7">
        <w:rPr>
          <w:sz w:val="32"/>
          <w:lang w:val="uk-UA"/>
        </w:rPr>
        <w:t xml:space="preserve">) і </w:t>
      </w:r>
      <w:proofErr w:type="spellStart"/>
      <w:r w:rsidRPr="002237F7">
        <w:rPr>
          <w:sz w:val="32"/>
          <w:lang w:val="uk-UA"/>
        </w:rPr>
        <w:t>HPGe</w:t>
      </w:r>
      <w:proofErr w:type="spellEnd"/>
      <w:r w:rsidRPr="002237F7">
        <w:rPr>
          <w:sz w:val="32"/>
          <w:lang w:val="uk-UA"/>
        </w:rPr>
        <w:t xml:space="preserve"> мають високу чутливість та роздільність, але </w:t>
      </w:r>
      <w:proofErr w:type="spellStart"/>
      <w:r w:rsidRPr="002237F7">
        <w:rPr>
          <w:sz w:val="32"/>
          <w:lang w:val="uk-UA"/>
        </w:rPr>
        <w:t>Ge</w:t>
      </w:r>
      <w:proofErr w:type="spellEnd"/>
      <w:r w:rsidRPr="002237F7">
        <w:rPr>
          <w:sz w:val="32"/>
          <w:lang w:val="uk-UA"/>
        </w:rPr>
        <w:t>(</w:t>
      </w:r>
      <w:proofErr w:type="spellStart"/>
      <w:r w:rsidRPr="002237F7">
        <w:rPr>
          <w:sz w:val="32"/>
          <w:lang w:val="uk-UA"/>
        </w:rPr>
        <w:t>Li</w:t>
      </w:r>
      <w:proofErr w:type="spellEnd"/>
      <w:r w:rsidRPr="002237F7">
        <w:rPr>
          <w:sz w:val="32"/>
          <w:lang w:val="uk-UA"/>
        </w:rPr>
        <w:t>) детектор нестабільний при кімнатній температурі. Розвиток виробництва германію високої чистоти допоможе подолати цю проблему.</w:t>
      </w:r>
    </w:p>
    <w:p w:rsidR="002237F7" w:rsidRPr="002237F7" w:rsidRDefault="002237F7" w:rsidP="008A5AB6">
      <w:pPr>
        <w:tabs>
          <w:tab w:val="left" w:pos="851"/>
        </w:tabs>
        <w:ind w:firstLine="284"/>
        <w:rPr>
          <w:sz w:val="32"/>
          <w:lang w:val="uk-UA"/>
        </w:rPr>
      </w:pPr>
    </w:p>
    <w:p w:rsidR="004F2595" w:rsidRDefault="002237F7" w:rsidP="008A5AB6">
      <w:pPr>
        <w:tabs>
          <w:tab w:val="left" w:pos="851"/>
        </w:tabs>
        <w:ind w:firstLine="284"/>
        <w:rPr>
          <w:sz w:val="32"/>
          <w:lang w:val="uk-UA"/>
        </w:rPr>
      </w:pPr>
      <w:r w:rsidRPr="002237F7">
        <w:rPr>
          <w:sz w:val="32"/>
          <w:lang w:val="uk-UA"/>
        </w:rPr>
        <w:t>Детектори також можуть бути використані для виявлення випромінювання альфа (α) й бета (β) частинок, які часто супроводжують випромінювання гамма-фотонів. Детектування (α) і (β) частинок є менш сприятливим, оскільки вони випускаються лише від поверхні зразка та часто поглинаються або послаблюються атмосферними газами, і вимагають дорогого вакуумного устаткування для ефективного виявлення. Гамма-промені, однак, не поглинаються і не послаблюються атмосферними газами, і також можуть ховатися в глибині зразка з мінімальним поглинанням.</w:t>
      </w:r>
    </w:p>
    <w:p w:rsidR="00054792" w:rsidRDefault="00054792" w:rsidP="008A5AB6">
      <w:pPr>
        <w:tabs>
          <w:tab w:val="left" w:pos="851"/>
        </w:tabs>
        <w:ind w:firstLine="284"/>
        <w:rPr>
          <w:sz w:val="32"/>
          <w:lang w:val="uk-UA"/>
        </w:rPr>
      </w:pPr>
    </w:p>
    <w:p w:rsidR="004F2595" w:rsidRDefault="004F2595" w:rsidP="008A5AB6">
      <w:pPr>
        <w:pStyle w:val="2"/>
        <w:tabs>
          <w:tab w:val="left" w:pos="851"/>
        </w:tabs>
        <w:ind w:firstLine="284"/>
        <w:rPr>
          <w:sz w:val="32"/>
          <w:lang w:val="uk-UA"/>
        </w:rPr>
      </w:pPr>
      <w:bookmarkStart w:id="6" w:name="_Toc33396624"/>
      <w:r w:rsidRPr="002237F7">
        <w:rPr>
          <w:sz w:val="32"/>
          <w:lang w:val="uk-UA"/>
        </w:rPr>
        <w:t>Аналітичні можливості</w:t>
      </w:r>
      <w:bookmarkEnd w:id="6"/>
    </w:p>
    <w:p w:rsidR="00054792" w:rsidRPr="00054792" w:rsidRDefault="00054792" w:rsidP="008A5AB6">
      <w:pPr>
        <w:ind w:firstLine="284"/>
        <w:rPr>
          <w:lang w:val="uk-UA"/>
        </w:rPr>
      </w:pPr>
    </w:p>
    <w:p w:rsidR="004F2595" w:rsidRDefault="004F2595" w:rsidP="008A5AB6">
      <w:pPr>
        <w:tabs>
          <w:tab w:val="left" w:pos="851"/>
        </w:tabs>
        <w:ind w:firstLine="284"/>
        <w:rPr>
          <w:sz w:val="32"/>
          <w:lang w:val="uk-UA"/>
        </w:rPr>
      </w:pPr>
      <w:r w:rsidRPr="004F2595">
        <w:rPr>
          <w:sz w:val="32"/>
          <w:lang w:val="uk-UA"/>
        </w:rPr>
        <w:t>NAA може виявити до 74 елементів залежно від експериментальної процедури, при цьому мінімальні межі виявлення становлять від</w:t>
      </w:r>
      <w:r w:rsidR="002237F7">
        <w:rPr>
          <w:sz w:val="32"/>
          <w:lang w:val="uk-UA"/>
        </w:rPr>
        <w:t xml:space="preserve"> 0,1 до 10</w:t>
      </w:r>
      <w:r w:rsidR="002237F7">
        <w:rPr>
          <w:sz w:val="32"/>
          <w:vertAlign w:val="superscript"/>
          <w:lang w:val="uk-UA"/>
        </w:rPr>
        <w:t>6</w:t>
      </w:r>
      <w:r w:rsidR="002237F7">
        <w:rPr>
          <w:sz w:val="32"/>
          <w:lang w:val="uk-UA"/>
        </w:rPr>
        <w:t xml:space="preserve"> </w:t>
      </w:r>
      <w:proofErr w:type="spellStart"/>
      <w:r w:rsidR="002237F7">
        <w:rPr>
          <w:sz w:val="32"/>
          <w:lang w:val="uk-UA"/>
        </w:rPr>
        <w:t>нг</w:t>
      </w:r>
      <w:proofErr w:type="spellEnd"/>
      <w:r w:rsidR="002237F7">
        <w:rPr>
          <w:sz w:val="32"/>
          <w:lang w:val="uk-UA"/>
        </w:rPr>
        <w:t xml:space="preserve"> н</w:t>
      </w:r>
      <w:r w:rsidR="002237F7">
        <w:rPr>
          <w:sz w:val="32"/>
          <w:vertAlign w:val="superscript"/>
          <w:lang w:val="uk-UA"/>
        </w:rPr>
        <w:t xml:space="preserve">-1 </w:t>
      </w:r>
      <w:r w:rsidRPr="002237F7">
        <w:rPr>
          <w:sz w:val="32"/>
          <w:lang w:val="uk-UA"/>
        </w:rPr>
        <w:t>в</w:t>
      </w:r>
      <w:r w:rsidRPr="004F2595">
        <w:rPr>
          <w:sz w:val="32"/>
          <w:lang w:val="uk-UA"/>
        </w:rPr>
        <w:t xml:space="preserve"> залежності від досліджуваного елемента. Важкі елементи мають більші ядра, тому вони мають більший перетин захоплення нейтронів і, швидше за все, активуються. Деякі ядра можуть захоплювати ряд нейтронів і залишатися відносно стабільними, не зазнаючи трансмутації або розпаду протягом багатьох місяців і навіть років. Інші ядра розпадаються миттєво або утворюють лише стійкі ізотопи і їх можна ідентифікувати лише за допомогою PGNAA.</w:t>
      </w:r>
    </w:p>
    <w:p w:rsidR="004F2595" w:rsidRDefault="004F2595" w:rsidP="008A5AB6">
      <w:pPr>
        <w:tabs>
          <w:tab w:val="left" w:pos="851"/>
        </w:tabs>
        <w:ind w:firstLine="284"/>
        <w:rPr>
          <w:sz w:val="32"/>
          <w:lang w:val="uk-UA"/>
        </w:rPr>
      </w:pPr>
    </w:p>
    <w:tbl>
      <w:tblPr>
        <w:tblStyle w:val="af9"/>
        <w:tblW w:w="10206" w:type="dxa"/>
        <w:tblInd w:w="-5" w:type="dxa"/>
        <w:tblLook w:val="04A0" w:firstRow="1" w:lastRow="0" w:firstColumn="1" w:lastColumn="0" w:noHBand="0" w:noVBand="1"/>
      </w:tblPr>
      <w:tblGrid>
        <w:gridCol w:w="3179"/>
        <w:gridCol w:w="7027"/>
      </w:tblGrid>
      <w:tr w:rsidR="004F2595" w:rsidTr="002237F7">
        <w:tc>
          <w:tcPr>
            <w:tcW w:w="10206" w:type="dxa"/>
            <w:gridSpan w:val="2"/>
          </w:tcPr>
          <w:p w:rsidR="004F2595" w:rsidRDefault="004F2595" w:rsidP="008A5AB6">
            <w:pPr>
              <w:tabs>
                <w:tab w:val="left" w:pos="851"/>
              </w:tabs>
              <w:ind w:firstLine="284"/>
              <w:jc w:val="center"/>
              <w:rPr>
                <w:sz w:val="32"/>
                <w:lang w:val="uk-UA"/>
              </w:rPr>
            </w:pPr>
            <w:r w:rsidRPr="004F2595">
              <w:rPr>
                <w:sz w:val="32"/>
                <w:lang w:val="uk-UA"/>
              </w:rPr>
              <w:lastRenderedPageBreak/>
              <w:t>Розрахункові межі виявлення INAA за допомогою гамма-</w:t>
            </w:r>
            <w:proofErr w:type="spellStart"/>
            <w:r w:rsidRPr="004F2595">
              <w:rPr>
                <w:sz w:val="32"/>
                <w:lang w:val="uk-UA"/>
              </w:rPr>
              <w:t>випромінювань</w:t>
            </w:r>
            <w:proofErr w:type="spellEnd"/>
            <w:r w:rsidRPr="004F2595">
              <w:rPr>
                <w:sz w:val="32"/>
                <w:lang w:val="uk-UA"/>
              </w:rPr>
              <w:t>, що розпадаються (припускаючи опроміне</w:t>
            </w:r>
            <w:r w:rsidR="002237F7">
              <w:rPr>
                <w:sz w:val="32"/>
                <w:lang w:val="uk-UA"/>
              </w:rPr>
              <w:t>ння в потоці нейтронів реактори 10</w:t>
            </w:r>
            <w:r w:rsidR="002237F7">
              <w:rPr>
                <w:sz w:val="32"/>
                <w:vertAlign w:val="superscript"/>
                <w:lang w:val="uk-UA"/>
              </w:rPr>
              <w:t>13</w:t>
            </w:r>
            <w:r w:rsidR="002237F7">
              <w:rPr>
                <w:sz w:val="32"/>
                <w:lang w:val="uk-UA"/>
              </w:rPr>
              <w:t xml:space="preserve"> </w:t>
            </w:r>
            <w:r w:rsidR="002237F7">
              <w:rPr>
                <w:sz w:val="32"/>
              </w:rPr>
              <w:t xml:space="preserve">n </w:t>
            </w:r>
            <w:r w:rsidR="002237F7">
              <w:rPr>
                <w:sz w:val="32"/>
                <w:lang w:val="uk-UA"/>
              </w:rPr>
              <w:t>см</w:t>
            </w:r>
            <w:r w:rsidR="002237F7">
              <w:rPr>
                <w:sz w:val="32"/>
                <w:vertAlign w:val="superscript"/>
                <w:lang w:val="uk-UA"/>
              </w:rPr>
              <w:t>-2</w:t>
            </w:r>
            <w:r w:rsidR="002237F7">
              <w:rPr>
                <w:sz w:val="32"/>
                <w:lang w:val="uk-UA"/>
              </w:rPr>
              <w:t xml:space="preserve"> с</w:t>
            </w:r>
            <w:r w:rsidR="002237F7">
              <w:rPr>
                <w:sz w:val="32"/>
                <w:vertAlign w:val="superscript"/>
                <w:lang w:val="uk-UA"/>
              </w:rPr>
              <w:t>-1</w:t>
            </w:r>
            <w:r w:rsidR="002237F7">
              <w:rPr>
                <w:sz w:val="32"/>
                <w:lang w:val="uk-UA"/>
              </w:rPr>
              <w:t xml:space="preserve"> </w:t>
            </w:r>
            <w:r w:rsidRPr="004F2595">
              <w:rPr>
                <w:sz w:val="32"/>
                <w:lang w:val="uk-UA"/>
              </w:rPr>
              <w:t>)</w:t>
            </w:r>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Чутливість (</w:t>
            </w:r>
            <w:proofErr w:type="spellStart"/>
            <w:r>
              <w:rPr>
                <w:sz w:val="32"/>
                <w:lang w:val="uk-UA"/>
              </w:rPr>
              <w:t>пікограм</w:t>
            </w:r>
            <w:proofErr w:type="spellEnd"/>
            <w:r>
              <w:rPr>
                <w:sz w:val="32"/>
                <w:lang w:val="uk-UA"/>
              </w:rPr>
              <w:t>)</w:t>
            </w:r>
          </w:p>
        </w:tc>
        <w:tc>
          <w:tcPr>
            <w:tcW w:w="7027" w:type="dxa"/>
          </w:tcPr>
          <w:p w:rsidR="004F2595" w:rsidRDefault="004F2595" w:rsidP="008A5AB6">
            <w:pPr>
              <w:tabs>
                <w:tab w:val="left" w:pos="851"/>
              </w:tabs>
              <w:ind w:firstLine="284"/>
              <w:jc w:val="center"/>
              <w:rPr>
                <w:sz w:val="32"/>
                <w:lang w:val="uk-UA"/>
              </w:rPr>
            </w:pPr>
            <w:r>
              <w:rPr>
                <w:sz w:val="32"/>
                <w:lang w:val="uk-UA"/>
              </w:rPr>
              <w:t>Елементи</w:t>
            </w:r>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1</w:t>
            </w:r>
          </w:p>
        </w:tc>
        <w:tc>
          <w:tcPr>
            <w:tcW w:w="7027" w:type="dxa"/>
          </w:tcPr>
          <w:p w:rsidR="004F2595" w:rsidRPr="0004076D" w:rsidRDefault="0004076D" w:rsidP="008A5AB6">
            <w:pPr>
              <w:tabs>
                <w:tab w:val="left" w:pos="851"/>
              </w:tabs>
              <w:ind w:firstLine="284"/>
              <w:jc w:val="center"/>
              <w:rPr>
                <w:sz w:val="32"/>
              </w:rPr>
            </w:pPr>
            <w:proofErr w:type="spellStart"/>
            <w:r>
              <w:rPr>
                <w:sz w:val="32"/>
              </w:rPr>
              <w:t>Dy</w:t>
            </w:r>
            <w:proofErr w:type="spellEnd"/>
            <w:r>
              <w:rPr>
                <w:sz w:val="32"/>
              </w:rPr>
              <w:t xml:space="preserve">, </w:t>
            </w:r>
            <w:proofErr w:type="spellStart"/>
            <w:r>
              <w:rPr>
                <w:sz w:val="32"/>
              </w:rPr>
              <w:t>Eu</w:t>
            </w:r>
            <w:proofErr w:type="spellEnd"/>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 xml:space="preserve">1 – 10 </w:t>
            </w:r>
          </w:p>
        </w:tc>
        <w:tc>
          <w:tcPr>
            <w:tcW w:w="7027" w:type="dxa"/>
          </w:tcPr>
          <w:p w:rsidR="004F2595" w:rsidRPr="0004076D" w:rsidRDefault="0004076D" w:rsidP="008A5AB6">
            <w:pPr>
              <w:tabs>
                <w:tab w:val="left" w:pos="851"/>
              </w:tabs>
              <w:ind w:firstLine="284"/>
              <w:jc w:val="center"/>
              <w:rPr>
                <w:sz w:val="32"/>
              </w:rPr>
            </w:pPr>
            <w:r>
              <w:rPr>
                <w:sz w:val="32"/>
              </w:rPr>
              <w:t xml:space="preserve">In, Lu, </w:t>
            </w:r>
            <w:proofErr w:type="spellStart"/>
            <w:r>
              <w:rPr>
                <w:sz w:val="32"/>
              </w:rPr>
              <w:t>Mn</w:t>
            </w:r>
            <w:proofErr w:type="spellEnd"/>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 xml:space="preserve">10 – 100 </w:t>
            </w:r>
          </w:p>
        </w:tc>
        <w:tc>
          <w:tcPr>
            <w:tcW w:w="7027" w:type="dxa"/>
          </w:tcPr>
          <w:p w:rsidR="004F2595" w:rsidRPr="0004076D" w:rsidRDefault="0004076D" w:rsidP="008A5AB6">
            <w:pPr>
              <w:tabs>
                <w:tab w:val="left" w:pos="851"/>
              </w:tabs>
              <w:ind w:firstLine="284"/>
              <w:jc w:val="center"/>
              <w:rPr>
                <w:sz w:val="32"/>
              </w:rPr>
            </w:pPr>
            <w:r>
              <w:rPr>
                <w:sz w:val="32"/>
              </w:rPr>
              <w:t xml:space="preserve">Au, Ho, </w:t>
            </w:r>
            <w:proofErr w:type="spellStart"/>
            <w:r>
              <w:rPr>
                <w:sz w:val="32"/>
              </w:rPr>
              <w:t>Ir</w:t>
            </w:r>
            <w:proofErr w:type="spellEnd"/>
            <w:r>
              <w:rPr>
                <w:sz w:val="32"/>
              </w:rPr>
              <w:t>, Re, Sm, W</w:t>
            </w:r>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 xml:space="preserve">100 – 1000 </w:t>
            </w:r>
          </w:p>
        </w:tc>
        <w:tc>
          <w:tcPr>
            <w:tcW w:w="7027" w:type="dxa"/>
          </w:tcPr>
          <w:p w:rsidR="004F2595" w:rsidRPr="0004076D" w:rsidRDefault="0004076D" w:rsidP="008A5AB6">
            <w:pPr>
              <w:tabs>
                <w:tab w:val="left" w:pos="851"/>
              </w:tabs>
              <w:ind w:firstLine="284"/>
              <w:jc w:val="center"/>
              <w:rPr>
                <w:sz w:val="32"/>
              </w:rPr>
            </w:pPr>
            <w:r w:rsidRPr="0004076D">
              <w:rPr>
                <w:sz w:val="32"/>
              </w:rPr>
              <w:t xml:space="preserve">Ag, </w:t>
            </w:r>
            <w:proofErr w:type="spellStart"/>
            <w:r w:rsidRPr="0004076D">
              <w:rPr>
                <w:sz w:val="32"/>
              </w:rPr>
              <w:t>Ar</w:t>
            </w:r>
            <w:proofErr w:type="spellEnd"/>
            <w:r w:rsidRPr="0004076D">
              <w:rPr>
                <w:sz w:val="32"/>
              </w:rPr>
              <w:t xml:space="preserve">, As, Br, Cl, Co, Cs, Cu, </w:t>
            </w:r>
            <w:proofErr w:type="spellStart"/>
            <w:r w:rsidRPr="0004076D">
              <w:rPr>
                <w:sz w:val="32"/>
              </w:rPr>
              <w:t>Er</w:t>
            </w:r>
            <w:proofErr w:type="spellEnd"/>
            <w:r w:rsidRPr="0004076D">
              <w:rPr>
                <w:sz w:val="32"/>
              </w:rPr>
              <w:t xml:space="preserve">, Ga, </w:t>
            </w:r>
            <w:proofErr w:type="spellStart"/>
            <w:r w:rsidRPr="0004076D">
              <w:rPr>
                <w:sz w:val="32"/>
              </w:rPr>
              <w:t>Hf</w:t>
            </w:r>
            <w:proofErr w:type="spellEnd"/>
            <w:r w:rsidRPr="0004076D">
              <w:rPr>
                <w:sz w:val="32"/>
              </w:rPr>
              <w:t xml:space="preserve">, I, La, Sb, </w:t>
            </w:r>
            <w:proofErr w:type="spellStart"/>
            <w:r w:rsidRPr="0004076D">
              <w:rPr>
                <w:sz w:val="32"/>
              </w:rPr>
              <w:t>Sc</w:t>
            </w:r>
            <w:proofErr w:type="spellEnd"/>
            <w:r w:rsidRPr="0004076D">
              <w:rPr>
                <w:sz w:val="32"/>
              </w:rPr>
              <w:t xml:space="preserve">, Se, Ta, Tb, </w:t>
            </w:r>
            <w:proofErr w:type="spellStart"/>
            <w:r w:rsidRPr="0004076D">
              <w:rPr>
                <w:sz w:val="32"/>
              </w:rPr>
              <w:t>Th</w:t>
            </w:r>
            <w:proofErr w:type="spellEnd"/>
            <w:r w:rsidRPr="0004076D">
              <w:rPr>
                <w:sz w:val="32"/>
              </w:rPr>
              <w:t xml:space="preserve">, Tm, U, V, </w:t>
            </w:r>
            <w:proofErr w:type="spellStart"/>
            <w:r w:rsidRPr="0004076D">
              <w:rPr>
                <w:sz w:val="32"/>
              </w:rPr>
              <w:t>Yb</w:t>
            </w:r>
            <w:proofErr w:type="spellEnd"/>
          </w:p>
        </w:tc>
      </w:tr>
      <w:tr w:rsidR="004F2595" w:rsidTr="002237F7">
        <w:tc>
          <w:tcPr>
            <w:tcW w:w="3179" w:type="dxa"/>
          </w:tcPr>
          <w:p w:rsidR="004F2595" w:rsidRPr="004F2595" w:rsidRDefault="004F2595" w:rsidP="008A5AB6">
            <w:pPr>
              <w:tabs>
                <w:tab w:val="left" w:pos="851"/>
              </w:tabs>
              <w:ind w:firstLine="284"/>
              <w:jc w:val="center"/>
              <w:rPr>
                <w:sz w:val="32"/>
                <w:vertAlign w:val="superscript"/>
                <w:lang w:val="uk-UA"/>
              </w:rPr>
            </w:pPr>
            <w:r>
              <w:rPr>
                <w:sz w:val="32"/>
                <w:lang w:val="uk-UA"/>
              </w:rPr>
              <w:t>1000 – 10</w:t>
            </w:r>
            <w:r>
              <w:rPr>
                <w:sz w:val="32"/>
                <w:vertAlign w:val="superscript"/>
                <w:lang w:val="uk-UA"/>
              </w:rPr>
              <w:t>4</w:t>
            </w:r>
          </w:p>
        </w:tc>
        <w:tc>
          <w:tcPr>
            <w:tcW w:w="7027" w:type="dxa"/>
          </w:tcPr>
          <w:p w:rsidR="004F2595" w:rsidRDefault="0004076D" w:rsidP="008A5AB6">
            <w:pPr>
              <w:tabs>
                <w:tab w:val="left" w:pos="851"/>
              </w:tabs>
              <w:ind w:firstLine="284"/>
              <w:jc w:val="center"/>
              <w:rPr>
                <w:sz w:val="32"/>
                <w:lang w:val="uk-UA"/>
              </w:rPr>
            </w:pPr>
            <w:proofErr w:type="spellStart"/>
            <w:r w:rsidRPr="0004076D">
              <w:rPr>
                <w:sz w:val="32"/>
                <w:lang w:val="uk-UA"/>
              </w:rPr>
              <w:t>Al</w:t>
            </w:r>
            <w:proofErr w:type="spellEnd"/>
            <w:r w:rsidRPr="0004076D">
              <w:rPr>
                <w:sz w:val="32"/>
                <w:lang w:val="uk-UA"/>
              </w:rPr>
              <w:t xml:space="preserve">, </w:t>
            </w:r>
            <w:proofErr w:type="spellStart"/>
            <w:r w:rsidRPr="0004076D">
              <w:rPr>
                <w:sz w:val="32"/>
                <w:lang w:val="uk-UA"/>
              </w:rPr>
              <w:t>Ba</w:t>
            </w:r>
            <w:proofErr w:type="spellEnd"/>
            <w:r w:rsidRPr="0004076D">
              <w:rPr>
                <w:sz w:val="32"/>
                <w:lang w:val="uk-UA"/>
              </w:rPr>
              <w:t xml:space="preserve">, </w:t>
            </w:r>
            <w:proofErr w:type="spellStart"/>
            <w:r w:rsidRPr="0004076D">
              <w:rPr>
                <w:sz w:val="32"/>
                <w:lang w:val="uk-UA"/>
              </w:rPr>
              <w:t>Cd</w:t>
            </w:r>
            <w:proofErr w:type="spellEnd"/>
            <w:r w:rsidRPr="0004076D">
              <w:rPr>
                <w:sz w:val="32"/>
                <w:lang w:val="uk-UA"/>
              </w:rPr>
              <w:t xml:space="preserve">, </w:t>
            </w:r>
            <w:proofErr w:type="spellStart"/>
            <w:r w:rsidRPr="0004076D">
              <w:rPr>
                <w:sz w:val="32"/>
                <w:lang w:val="uk-UA"/>
              </w:rPr>
              <w:t>Ce</w:t>
            </w:r>
            <w:proofErr w:type="spellEnd"/>
            <w:r w:rsidRPr="0004076D">
              <w:rPr>
                <w:sz w:val="32"/>
                <w:lang w:val="uk-UA"/>
              </w:rPr>
              <w:t xml:space="preserve">, </w:t>
            </w:r>
            <w:proofErr w:type="spellStart"/>
            <w:r w:rsidRPr="0004076D">
              <w:rPr>
                <w:sz w:val="32"/>
                <w:lang w:val="uk-UA"/>
              </w:rPr>
              <w:t>Cr</w:t>
            </w:r>
            <w:proofErr w:type="spellEnd"/>
            <w:r w:rsidRPr="0004076D">
              <w:rPr>
                <w:sz w:val="32"/>
                <w:lang w:val="uk-UA"/>
              </w:rPr>
              <w:t xml:space="preserve">, </w:t>
            </w:r>
            <w:proofErr w:type="spellStart"/>
            <w:r w:rsidRPr="0004076D">
              <w:rPr>
                <w:sz w:val="32"/>
                <w:lang w:val="uk-UA"/>
              </w:rPr>
              <w:t>Hg</w:t>
            </w:r>
            <w:proofErr w:type="spellEnd"/>
            <w:r w:rsidRPr="0004076D">
              <w:rPr>
                <w:sz w:val="32"/>
                <w:lang w:val="uk-UA"/>
              </w:rPr>
              <w:t xml:space="preserve">, </w:t>
            </w:r>
            <w:proofErr w:type="spellStart"/>
            <w:r w:rsidRPr="0004076D">
              <w:rPr>
                <w:sz w:val="32"/>
                <w:lang w:val="uk-UA"/>
              </w:rPr>
              <w:t>Kr</w:t>
            </w:r>
            <w:proofErr w:type="spellEnd"/>
            <w:r w:rsidRPr="0004076D">
              <w:rPr>
                <w:sz w:val="32"/>
                <w:lang w:val="uk-UA"/>
              </w:rPr>
              <w:t xml:space="preserve">, </w:t>
            </w:r>
            <w:proofErr w:type="spellStart"/>
            <w:r w:rsidRPr="0004076D">
              <w:rPr>
                <w:sz w:val="32"/>
                <w:lang w:val="uk-UA"/>
              </w:rPr>
              <w:t>Gd</w:t>
            </w:r>
            <w:proofErr w:type="spellEnd"/>
            <w:r w:rsidRPr="0004076D">
              <w:rPr>
                <w:sz w:val="32"/>
                <w:lang w:val="uk-UA"/>
              </w:rPr>
              <w:t xml:space="preserve">, </w:t>
            </w:r>
            <w:proofErr w:type="spellStart"/>
            <w:r w:rsidRPr="0004076D">
              <w:rPr>
                <w:sz w:val="32"/>
                <w:lang w:val="uk-UA"/>
              </w:rPr>
              <w:t>Ge</w:t>
            </w:r>
            <w:proofErr w:type="spellEnd"/>
            <w:r w:rsidRPr="0004076D">
              <w:rPr>
                <w:sz w:val="32"/>
                <w:lang w:val="uk-UA"/>
              </w:rPr>
              <w:t xml:space="preserve">, </w:t>
            </w:r>
            <w:proofErr w:type="spellStart"/>
            <w:r w:rsidRPr="0004076D">
              <w:rPr>
                <w:sz w:val="32"/>
                <w:lang w:val="uk-UA"/>
              </w:rPr>
              <w:t>Mo</w:t>
            </w:r>
            <w:proofErr w:type="spellEnd"/>
            <w:r w:rsidRPr="0004076D">
              <w:rPr>
                <w:sz w:val="32"/>
                <w:lang w:val="uk-UA"/>
              </w:rPr>
              <w:t xml:space="preserve">, </w:t>
            </w:r>
            <w:proofErr w:type="spellStart"/>
            <w:r w:rsidRPr="0004076D">
              <w:rPr>
                <w:sz w:val="32"/>
                <w:lang w:val="uk-UA"/>
              </w:rPr>
              <w:t>Na</w:t>
            </w:r>
            <w:proofErr w:type="spellEnd"/>
            <w:r w:rsidRPr="0004076D">
              <w:rPr>
                <w:sz w:val="32"/>
                <w:lang w:val="uk-UA"/>
              </w:rPr>
              <w:t xml:space="preserve">, </w:t>
            </w:r>
            <w:proofErr w:type="spellStart"/>
            <w:r w:rsidRPr="0004076D">
              <w:rPr>
                <w:sz w:val="32"/>
                <w:lang w:val="uk-UA"/>
              </w:rPr>
              <w:t>Nd</w:t>
            </w:r>
            <w:proofErr w:type="spellEnd"/>
            <w:r w:rsidRPr="0004076D">
              <w:rPr>
                <w:sz w:val="32"/>
                <w:lang w:val="uk-UA"/>
              </w:rPr>
              <w:t xml:space="preserve">, </w:t>
            </w:r>
            <w:proofErr w:type="spellStart"/>
            <w:r w:rsidRPr="0004076D">
              <w:rPr>
                <w:sz w:val="32"/>
                <w:lang w:val="uk-UA"/>
              </w:rPr>
              <w:t>Ni</w:t>
            </w:r>
            <w:proofErr w:type="spellEnd"/>
            <w:r w:rsidRPr="0004076D">
              <w:rPr>
                <w:sz w:val="32"/>
                <w:lang w:val="uk-UA"/>
              </w:rPr>
              <w:t xml:space="preserve">, </w:t>
            </w:r>
            <w:proofErr w:type="spellStart"/>
            <w:r w:rsidRPr="0004076D">
              <w:rPr>
                <w:sz w:val="32"/>
                <w:lang w:val="uk-UA"/>
              </w:rPr>
              <w:t>Os</w:t>
            </w:r>
            <w:proofErr w:type="spellEnd"/>
            <w:r w:rsidRPr="0004076D">
              <w:rPr>
                <w:sz w:val="32"/>
                <w:lang w:val="uk-UA"/>
              </w:rPr>
              <w:t xml:space="preserve">, </w:t>
            </w:r>
            <w:proofErr w:type="spellStart"/>
            <w:r w:rsidRPr="0004076D">
              <w:rPr>
                <w:sz w:val="32"/>
                <w:lang w:val="uk-UA"/>
              </w:rPr>
              <w:t>Pd</w:t>
            </w:r>
            <w:proofErr w:type="spellEnd"/>
            <w:r w:rsidRPr="0004076D">
              <w:rPr>
                <w:sz w:val="32"/>
                <w:lang w:val="uk-UA"/>
              </w:rPr>
              <w:t xml:space="preserve">, </w:t>
            </w:r>
            <w:proofErr w:type="spellStart"/>
            <w:r w:rsidRPr="0004076D">
              <w:rPr>
                <w:sz w:val="32"/>
                <w:lang w:val="uk-UA"/>
              </w:rPr>
              <w:t>Rb</w:t>
            </w:r>
            <w:proofErr w:type="spellEnd"/>
            <w:r w:rsidRPr="0004076D">
              <w:rPr>
                <w:sz w:val="32"/>
                <w:lang w:val="uk-UA"/>
              </w:rPr>
              <w:t xml:space="preserve">, </w:t>
            </w:r>
            <w:proofErr w:type="spellStart"/>
            <w:r w:rsidRPr="0004076D">
              <w:rPr>
                <w:sz w:val="32"/>
                <w:lang w:val="uk-UA"/>
              </w:rPr>
              <w:t>Rh</w:t>
            </w:r>
            <w:proofErr w:type="spellEnd"/>
            <w:r w:rsidRPr="0004076D">
              <w:rPr>
                <w:sz w:val="32"/>
                <w:lang w:val="uk-UA"/>
              </w:rPr>
              <w:t xml:space="preserve">, </w:t>
            </w:r>
            <w:proofErr w:type="spellStart"/>
            <w:r w:rsidRPr="0004076D">
              <w:rPr>
                <w:sz w:val="32"/>
                <w:lang w:val="uk-UA"/>
              </w:rPr>
              <w:t>Ru</w:t>
            </w:r>
            <w:proofErr w:type="spellEnd"/>
            <w:r w:rsidRPr="0004076D">
              <w:rPr>
                <w:sz w:val="32"/>
                <w:lang w:val="uk-UA"/>
              </w:rPr>
              <w:t xml:space="preserve">, </w:t>
            </w:r>
            <w:proofErr w:type="spellStart"/>
            <w:r w:rsidRPr="0004076D">
              <w:rPr>
                <w:sz w:val="32"/>
                <w:lang w:val="uk-UA"/>
              </w:rPr>
              <w:t>Sr</w:t>
            </w:r>
            <w:proofErr w:type="spellEnd"/>
            <w:r w:rsidRPr="0004076D">
              <w:rPr>
                <w:sz w:val="32"/>
                <w:lang w:val="uk-UA"/>
              </w:rPr>
              <w:t xml:space="preserve">, </w:t>
            </w:r>
            <w:proofErr w:type="spellStart"/>
            <w:r w:rsidRPr="0004076D">
              <w:rPr>
                <w:sz w:val="32"/>
                <w:lang w:val="uk-UA"/>
              </w:rPr>
              <w:t>Te</w:t>
            </w:r>
            <w:proofErr w:type="spellEnd"/>
            <w:r w:rsidRPr="0004076D">
              <w:rPr>
                <w:sz w:val="32"/>
                <w:lang w:val="uk-UA"/>
              </w:rPr>
              <w:t xml:space="preserve">, </w:t>
            </w:r>
            <w:proofErr w:type="spellStart"/>
            <w:r w:rsidRPr="0004076D">
              <w:rPr>
                <w:sz w:val="32"/>
                <w:lang w:val="uk-UA"/>
              </w:rPr>
              <w:t>Zn</w:t>
            </w:r>
            <w:proofErr w:type="spellEnd"/>
            <w:r w:rsidRPr="0004076D">
              <w:rPr>
                <w:sz w:val="32"/>
                <w:lang w:val="uk-UA"/>
              </w:rPr>
              <w:t xml:space="preserve">, </w:t>
            </w:r>
            <w:proofErr w:type="spellStart"/>
            <w:r w:rsidRPr="0004076D">
              <w:rPr>
                <w:sz w:val="32"/>
                <w:lang w:val="uk-UA"/>
              </w:rPr>
              <w:t>Zr</w:t>
            </w:r>
            <w:proofErr w:type="spellEnd"/>
          </w:p>
        </w:tc>
      </w:tr>
      <w:tr w:rsidR="004F2595" w:rsidTr="002237F7">
        <w:tc>
          <w:tcPr>
            <w:tcW w:w="3179" w:type="dxa"/>
          </w:tcPr>
          <w:p w:rsidR="004F2595" w:rsidRPr="0004076D" w:rsidRDefault="0004076D" w:rsidP="008A5AB6">
            <w:pPr>
              <w:tabs>
                <w:tab w:val="left" w:pos="851"/>
              </w:tabs>
              <w:ind w:firstLine="284"/>
              <w:jc w:val="center"/>
              <w:rPr>
                <w:sz w:val="32"/>
                <w:lang w:val="uk-UA"/>
              </w:rPr>
            </w:pPr>
            <w:r>
              <w:rPr>
                <w:sz w:val="32"/>
                <w:lang w:val="uk-UA"/>
              </w:rPr>
              <w:t>10</w:t>
            </w:r>
            <w:r>
              <w:rPr>
                <w:sz w:val="32"/>
                <w:vertAlign w:val="superscript"/>
                <w:lang w:val="uk-UA"/>
              </w:rPr>
              <w:t>4</w:t>
            </w:r>
            <w:r>
              <w:rPr>
                <w:sz w:val="32"/>
                <w:lang w:val="uk-UA"/>
              </w:rPr>
              <w:t xml:space="preserve"> – 10</w:t>
            </w:r>
            <w:r>
              <w:rPr>
                <w:sz w:val="32"/>
                <w:vertAlign w:val="superscript"/>
                <w:lang w:val="uk-UA"/>
              </w:rPr>
              <w:t>5</w:t>
            </w:r>
            <w:r>
              <w:rPr>
                <w:sz w:val="32"/>
                <w:lang w:val="uk-UA"/>
              </w:rPr>
              <w:t xml:space="preserve"> </w:t>
            </w:r>
          </w:p>
        </w:tc>
        <w:tc>
          <w:tcPr>
            <w:tcW w:w="7027" w:type="dxa"/>
          </w:tcPr>
          <w:p w:rsidR="004F2595" w:rsidRDefault="0004076D" w:rsidP="008A5AB6">
            <w:pPr>
              <w:tabs>
                <w:tab w:val="left" w:pos="851"/>
              </w:tabs>
              <w:ind w:firstLine="284"/>
              <w:jc w:val="center"/>
              <w:rPr>
                <w:sz w:val="32"/>
                <w:lang w:val="uk-UA"/>
              </w:rPr>
            </w:pPr>
            <w:proofErr w:type="spellStart"/>
            <w:r w:rsidRPr="0004076D">
              <w:rPr>
                <w:sz w:val="32"/>
                <w:lang w:val="uk-UA"/>
              </w:rPr>
              <w:t>Bi</w:t>
            </w:r>
            <w:proofErr w:type="spellEnd"/>
            <w:r w:rsidRPr="0004076D">
              <w:rPr>
                <w:sz w:val="32"/>
                <w:lang w:val="uk-UA"/>
              </w:rPr>
              <w:t xml:space="preserve">, </w:t>
            </w:r>
            <w:proofErr w:type="spellStart"/>
            <w:r w:rsidRPr="0004076D">
              <w:rPr>
                <w:sz w:val="32"/>
                <w:lang w:val="uk-UA"/>
              </w:rPr>
              <w:t>Ca</w:t>
            </w:r>
            <w:proofErr w:type="spellEnd"/>
            <w:r w:rsidRPr="0004076D">
              <w:rPr>
                <w:sz w:val="32"/>
                <w:lang w:val="uk-UA"/>
              </w:rPr>
              <w:t xml:space="preserve">, K, </w:t>
            </w:r>
            <w:proofErr w:type="spellStart"/>
            <w:r w:rsidRPr="0004076D">
              <w:rPr>
                <w:sz w:val="32"/>
                <w:lang w:val="uk-UA"/>
              </w:rPr>
              <w:t>Mg</w:t>
            </w:r>
            <w:proofErr w:type="spellEnd"/>
            <w:r w:rsidRPr="0004076D">
              <w:rPr>
                <w:sz w:val="32"/>
                <w:lang w:val="uk-UA"/>
              </w:rPr>
              <w:t xml:space="preserve">, P, </w:t>
            </w:r>
            <w:proofErr w:type="spellStart"/>
            <w:r w:rsidRPr="0004076D">
              <w:rPr>
                <w:sz w:val="32"/>
                <w:lang w:val="uk-UA"/>
              </w:rPr>
              <w:t>Pt</w:t>
            </w:r>
            <w:proofErr w:type="spellEnd"/>
            <w:r w:rsidRPr="0004076D">
              <w:rPr>
                <w:sz w:val="32"/>
                <w:lang w:val="uk-UA"/>
              </w:rPr>
              <w:t xml:space="preserve">, </w:t>
            </w:r>
            <w:proofErr w:type="spellStart"/>
            <w:r w:rsidRPr="0004076D">
              <w:rPr>
                <w:sz w:val="32"/>
                <w:lang w:val="uk-UA"/>
              </w:rPr>
              <w:t>Si</w:t>
            </w:r>
            <w:proofErr w:type="spellEnd"/>
            <w:r w:rsidRPr="0004076D">
              <w:rPr>
                <w:sz w:val="32"/>
                <w:lang w:val="uk-UA"/>
              </w:rPr>
              <w:t xml:space="preserve">, </w:t>
            </w:r>
            <w:proofErr w:type="spellStart"/>
            <w:r w:rsidRPr="0004076D">
              <w:rPr>
                <w:sz w:val="32"/>
                <w:lang w:val="uk-UA"/>
              </w:rPr>
              <w:t>Sn</w:t>
            </w:r>
            <w:proofErr w:type="spellEnd"/>
            <w:r w:rsidRPr="0004076D">
              <w:rPr>
                <w:sz w:val="32"/>
                <w:lang w:val="uk-UA"/>
              </w:rPr>
              <w:t xml:space="preserve">, </w:t>
            </w:r>
            <w:proofErr w:type="spellStart"/>
            <w:r w:rsidRPr="0004076D">
              <w:rPr>
                <w:sz w:val="32"/>
                <w:lang w:val="uk-UA"/>
              </w:rPr>
              <w:t>Ti</w:t>
            </w:r>
            <w:proofErr w:type="spellEnd"/>
            <w:r w:rsidRPr="0004076D">
              <w:rPr>
                <w:sz w:val="32"/>
                <w:lang w:val="uk-UA"/>
              </w:rPr>
              <w:t xml:space="preserve">, </w:t>
            </w:r>
            <w:proofErr w:type="spellStart"/>
            <w:r w:rsidRPr="0004076D">
              <w:rPr>
                <w:sz w:val="32"/>
                <w:lang w:val="uk-UA"/>
              </w:rPr>
              <w:t>Tl</w:t>
            </w:r>
            <w:proofErr w:type="spellEnd"/>
            <w:r w:rsidRPr="0004076D">
              <w:rPr>
                <w:sz w:val="32"/>
                <w:lang w:val="uk-UA"/>
              </w:rPr>
              <w:t xml:space="preserve">, </w:t>
            </w:r>
            <w:proofErr w:type="spellStart"/>
            <w:r w:rsidRPr="0004076D">
              <w:rPr>
                <w:sz w:val="32"/>
                <w:lang w:val="uk-UA"/>
              </w:rPr>
              <w:t>Xe</w:t>
            </w:r>
            <w:proofErr w:type="spellEnd"/>
            <w:r w:rsidRPr="0004076D">
              <w:rPr>
                <w:sz w:val="32"/>
                <w:lang w:val="uk-UA"/>
              </w:rPr>
              <w:t>, Y</w:t>
            </w:r>
          </w:p>
        </w:tc>
      </w:tr>
      <w:tr w:rsidR="004F2595" w:rsidTr="002237F7">
        <w:tc>
          <w:tcPr>
            <w:tcW w:w="3179" w:type="dxa"/>
          </w:tcPr>
          <w:p w:rsidR="004F2595" w:rsidRPr="0004076D" w:rsidRDefault="0004076D" w:rsidP="008A5AB6">
            <w:pPr>
              <w:tabs>
                <w:tab w:val="left" w:pos="851"/>
              </w:tabs>
              <w:ind w:firstLine="284"/>
              <w:jc w:val="center"/>
              <w:rPr>
                <w:sz w:val="32"/>
                <w:vertAlign w:val="superscript"/>
                <w:lang w:val="uk-UA"/>
              </w:rPr>
            </w:pPr>
            <w:r>
              <w:rPr>
                <w:sz w:val="32"/>
                <w:lang w:val="uk-UA"/>
              </w:rPr>
              <w:t>10</w:t>
            </w:r>
            <w:r>
              <w:rPr>
                <w:sz w:val="32"/>
                <w:vertAlign w:val="superscript"/>
                <w:lang w:val="uk-UA"/>
              </w:rPr>
              <w:t>5</w:t>
            </w:r>
            <w:r>
              <w:rPr>
                <w:sz w:val="32"/>
                <w:lang w:val="uk-UA"/>
              </w:rPr>
              <w:t xml:space="preserve"> – 10</w:t>
            </w:r>
            <w:r>
              <w:rPr>
                <w:sz w:val="32"/>
                <w:vertAlign w:val="superscript"/>
                <w:lang w:val="uk-UA"/>
              </w:rPr>
              <w:t>6</w:t>
            </w:r>
          </w:p>
        </w:tc>
        <w:tc>
          <w:tcPr>
            <w:tcW w:w="7027" w:type="dxa"/>
          </w:tcPr>
          <w:p w:rsidR="004F2595" w:rsidRDefault="0004076D" w:rsidP="008A5AB6">
            <w:pPr>
              <w:tabs>
                <w:tab w:val="left" w:pos="851"/>
              </w:tabs>
              <w:ind w:firstLine="284"/>
              <w:jc w:val="center"/>
              <w:rPr>
                <w:sz w:val="32"/>
                <w:lang w:val="uk-UA"/>
              </w:rPr>
            </w:pPr>
            <w:r w:rsidRPr="0004076D">
              <w:rPr>
                <w:sz w:val="32"/>
                <w:lang w:val="uk-UA"/>
              </w:rPr>
              <w:t xml:space="preserve">F, </w:t>
            </w:r>
            <w:proofErr w:type="spellStart"/>
            <w:r w:rsidRPr="0004076D">
              <w:rPr>
                <w:sz w:val="32"/>
                <w:lang w:val="uk-UA"/>
              </w:rPr>
              <w:t>Fe</w:t>
            </w:r>
            <w:proofErr w:type="spellEnd"/>
            <w:r w:rsidRPr="0004076D">
              <w:rPr>
                <w:sz w:val="32"/>
                <w:lang w:val="uk-UA"/>
              </w:rPr>
              <w:t xml:space="preserve">, </w:t>
            </w:r>
            <w:proofErr w:type="spellStart"/>
            <w:r w:rsidRPr="0004076D">
              <w:rPr>
                <w:sz w:val="32"/>
                <w:lang w:val="uk-UA"/>
              </w:rPr>
              <w:t>Nb</w:t>
            </w:r>
            <w:proofErr w:type="spellEnd"/>
            <w:r w:rsidRPr="0004076D">
              <w:rPr>
                <w:sz w:val="32"/>
                <w:lang w:val="uk-UA"/>
              </w:rPr>
              <w:t xml:space="preserve">, </w:t>
            </w:r>
            <w:proofErr w:type="spellStart"/>
            <w:r w:rsidRPr="0004076D">
              <w:rPr>
                <w:sz w:val="32"/>
                <w:lang w:val="uk-UA"/>
              </w:rPr>
              <w:t>Ne</w:t>
            </w:r>
            <w:proofErr w:type="spellEnd"/>
          </w:p>
        </w:tc>
      </w:tr>
      <w:tr w:rsidR="004F2595" w:rsidTr="002237F7">
        <w:tc>
          <w:tcPr>
            <w:tcW w:w="3179" w:type="dxa"/>
          </w:tcPr>
          <w:p w:rsidR="004F2595" w:rsidRPr="0004076D" w:rsidRDefault="0004076D" w:rsidP="008A5AB6">
            <w:pPr>
              <w:tabs>
                <w:tab w:val="left" w:pos="851"/>
              </w:tabs>
              <w:ind w:firstLine="284"/>
              <w:jc w:val="center"/>
              <w:rPr>
                <w:sz w:val="32"/>
                <w:lang w:val="uk-UA"/>
              </w:rPr>
            </w:pPr>
            <w:r>
              <w:rPr>
                <w:sz w:val="32"/>
                <w:lang w:val="uk-UA"/>
              </w:rPr>
              <w:t>10</w:t>
            </w:r>
            <w:r>
              <w:rPr>
                <w:sz w:val="32"/>
                <w:vertAlign w:val="superscript"/>
                <w:lang w:val="uk-UA"/>
              </w:rPr>
              <w:t>7</w:t>
            </w:r>
            <w:r>
              <w:rPr>
                <w:sz w:val="32"/>
                <w:lang w:val="uk-UA"/>
              </w:rPr>
              <w:t xml:space="preserve"> </w:t>
            </w:r>
          </w:p>
        </w:tc>
        <w:tc>
          <w:tcPr>
            <w:tcW w:w="7027" w:type="dxa"/>
          </w:tcPr>
          <w:p w:rsidR="004F2595" w:rsidRDefault="0004076D" w:rsidP="008A5AB6">
            <w:pPr>
              <w:tabs>
                <w:tab w:val="left" w:pos="851"/>
              </w:tabs>
              <w:ind w:firstLine="284"/>
              <w:jc w:val="center"/>
              <w:rPr>
                <w:sz w:val="32"/>
                <w:lang w:val="uk-UA"/>
              </w:rPr>
            </w:pPr>
            <w:proofErr w:type="spellStart"/>
            <w:r w:rsidRPr="0004076D">
              <w:rPr>
                <w:sz w:val="32"/>
                <w:lang w:val="uk-UA"/>
              </w:rPr>
              <w:t>Pb</w:t>
            </w:r>
            <w:proofErr w:type="spellEnd"/>
            <w:r w:rsidRPr="0004076D">
              <w:rPr>
                <w:sz w:val="32"/>
                <w:lang w:val="uk-UA"/>
              </w:rPr>
              <w:t>, S</w:t>
            </w:r>
          </w:p>
        </w:tc>
      </w:tr>
    </w:tbl>
    <w:p w:rsidR="00DC70DE" w:rsidRPr="00DC70DE" w:rsidRDefault="00DC70DE" w:rsidP="008A5AB6">
      <w:pPr>
        <w:ind w:firstLine="284"/>
        <w:rPr>
          <w:sz w:val="32"/>
          <w:lang w:val="uk-UA"/>
        </w:rPr>
      </w:pPr>
    </w:p>
    <w:p w:rsidR="005C38AD" w:rsidRPr="00DC70DE" w:rsidRDefault="005C38AD" w:rsidP="008A5AB6">
      <w:pPr>
        <w:pStyle w:val="2"/>
        <w:ind w:firstLine="284"/>
        <w:rPr>
          <w:sz w:val="32"/>
          <w:lang w:val="uk-UA"/>
        </w:rPr>
      </w:pPr>
      <w:bookmarkStart w:id="7" w:name="_Toc33396625"/>
      <w:r w:rsidRPr="00DC70DE">
        <w:rPr>
          <w:sz w:val="32"/>
          <w:lang w:val="uk-UA"/>
        </w:rPr>
        <w:t>Резюме</w:t>
      </w:r>
      <w:bookmarkEnd w:id="7"/>
    </w:p>
    <w:p w:rsidR="0007291C" w:rsidRPr="0007291C" w:rsidRDefault="0007291C" w:rsidP="008A5AB6">
      <w:pPr>
        <w:ind w:firstLine="284"/>
        <w:rPr>
          <w:lang w:val="uk-UA"/>
        </w:rPr>
      </w:pPr>
    </w:p>
    <w:p w:rsidR="00C80B5D" w:rsidRDefault="00C80B5D" w:rsidP="008A5AB6">
      <w:pPr>
        <w:tabs>
          <w:tab w:val="left" w:pos="851"/>
        </w:tabs>
        <w:ind w:firstLine="284"/>
        <w:rPr>
          <w:sz w:val="32"/>
          <w:lang w:val="uk-UA"/>
        </w:rPr>
      </w:pPr>
      <w:proofErr w:type="spellStart"/>
      <w:r>
        <w:rPr>
          <w:sz w:val="32"/>
          <w:lang w:val="uk-UA"/>
        </w:rPr>
        <w:t>Нейтроно</w:t>
      </w:r>
      <w:proofErr w:type="spellEnd"/>
      <w:r>
        <w:rPr>
          <w:sz w:val="32"/>
          <w:lang w:val="uk-UA"/>
        </w:rPr>
        <w:t xml:space="preserve"> активаційний метод</w:t>
      </w:r>
      <w:r w:rsidR="00C5723A" w:rsidRPr="00C5723A">
        <w:rPr>
          <w:sz w:val="32"/>
          <w:lang w:val="uk-UA"/>
        </w:rPr>
        <w:t xml:space="preserve"> має широкий спектр застосувань, включаючи сфери археології, ґрунтознавства, геології, криміналістики та напівпровідникової галузі. </w:t>
      </w:r>
    </w:p>
    <w:p w:rsidR="007B66F2" w:rsidRDefault="00C5723A" w:rsidP="008A5AB6">
      <w:pPr>
        <w:tabs>
          <w:tab w:val="left" w:pos="851"/>
        </w:tabs>
        <w:ind w:firstLine="284"/>
        <w:rPr>
          <w:sz w:val="32"/>
          <w:lang w:val="uk-UA"/>
        </w:rPr>
      </w:pPr>
      <w:r w:rsidRPr="00C5723A">
        <w:rPr>
          <w:sz w:val="32"/>
          <w:lang w:val="uk-UA"/>
        </w:rPr>
        <w:t xml:space="preserve">Археологи використовують NAA для визначення елементів, які містять певні артефакти. Цей прийом використовується, оскільки він не руйнує, і він може пов’язати артефакт зі своїм джерелом за своїм хімічним підписом. Цей метод виявився дуже успішним у визначенні торгових шляхів, особливо для обсидіану, із здатністю NAA розрізняти хімічні композиції. У сільськогосподарських процесах на рух добрив і пестицидів впливає поверхневий і </w:t>
      </w:r>
      <w:proofErr w:type="spellStart"/>
      <w:r w:rsidRPr="00C5723A">
        <w:rPr>
          <w:sz w:val="32"/>
          <w:lang w:val="uk-UA"/>
        </w:rPr>
        <w:t>надповерховий</w:t>
      </w:r>
      <w:proofErr w:type="spellEnd"/>
      <w:r w:rsidRPr="00C5723A">
        <w:rPr>
          <w:sz w:val="32"/>
          <w:lang w:val="uk-UA"/>
        </w:rPr>
        <w:t xml:space="preserve"> рух, оскільки він проникає у запаси води. Для відстеження розподілу добрив та пестицидів використовуються </w:t>
      </w:r>
      <w:proofErr w:type="spellStart"/>
      <w:r w:rsidRPr="00C5723A">
        <w:rPr>
          <w:sz w:val="32"/>
          <w:lang w:val="uk-UA"/>
        </w:rPr>
        <w:t>бромідні</w:t>
      </w:r>
      <w:proofErr w:type="spellEnd"/>
      <w:r w:rsidRPr="00C5723A">
        <w:rPr>
          <w:sz w:val="32"/>
          <w:lang w:val="uk-UA"/>
        </w:rPr>
        <w:t xml:space="preserve"> іони в різних формах як </w:t>
      </w:r>
      <w:proofErr w:type="spellStart"/>
      <w:r w:rsidRPr="00C5723A">
        <w:rPr>
          <w:sz w:val="32"/>
          <w:lang w:val="uk-UA"/>
        </w:rPr>
        <w:t>відсліджувачі</w:t>
      </w:r>
      <w:proofErr w:type="spellEnd"/>
      <w:r w:rsidRPr="00C5723A">
        <w:rPr>
          <w:sz w:val="32"/>
          <w:lang w:val="uk-UA"/>
        </w:rPr>
        <w:t xml:space="preserve">, які вільно рухаються потоком води, маючи мінімальну взаємодію з ґрунтом. Аналіз активації нейтрону використовується для вимірювання броміду, щоб екстракція не була необхідною для аналізу. NAA використовується в геології для допомоги у дослідженні процесів, що утворювали гірські породи, шляхом аналізу рідкоземельних елементів та мікроелементів. Він також </w:t>
      </w:r>
      <w:r w:rsidRPr="00C5723A">
        <w:rPr>
          <w:sz w:val="32"/>
          <w:lang w:val="uk-UA"/>
        </w:rPr>
        <w:lastRenderedPageBreak/>
        <w:t>допомагає знаходити рудні родовища та відстежувати певні елементи. Аналіз активації нейтронів також використовується для створення стандартів у напівпровідниковій галузі. Напівпровідники вимагають високого рівня чистоти, при цьому забруднення значно знижує якість напівпровідника. NAA використовується для виявлення домішок слідів та встановлення стандартів забруднення, оскільки це включає обмежену обробку зразків та високу чутливість.</w:t>
      </w:r>
    </w:p>
    <w:p w:rsidR="005C38AD" w:rsidRDefault="005C38AD" w:rsidP="008A5AB6">
      <w:pPr>
        <w:tabs>
          <w:tab w:val="left" w:pos="851"/>
        </w:tabs>
        <w:ind w:firstLine="284"/>
        <w:rPr>
          <w:sz w:val="32"/>
          <w:lang w:val="uk-UA"/>
        </w:rPr>
      </w:pPr>
    </w:p>
    <w:p w:rsidR="005C38AD" w:rsidRDefault="005C38AD" w:rsidP="008A5AB6">
      <w:pPr>
        <w:tabs>
          <w:tab w:val="left" w:pos="851"/>
        </w:tabs>
        <w:ind w:firstLine="284"/>
        <w:rPr>
          <w:sz w:val="32"/>
          <w:lang w:val="uk-UA"/>
        </w:rPr>
      </w:pPr>
    </w:p>
    <w:p w:rsidR="005358B9" w:rsidRDefault="005358B9" w:rsidP="008A5AB6">
      <w:pPr>
        <w:tabs>
          <w:tab w:val="left" w:pos="851"/>
        </w:tabs>
        <w:ind w:firstLine="284"/>
        <w:rPr>
          <w:sz w:val="32"/>
          <w:lang w:val="uk-UA"/>
        </w:rPr>
      </w:pPr>
    </w:p>
    <w:p w:rsidR="005C38AD" w:rsidRPr="00B56326" w:rsidRDefault="005C38AD" w:rsidP="008A5AB6">
      <w:pPr>
        <w:pStyle w:val="1"/>
        <w:tabs>
          <w:tab w:val="left" w:pos="851"/>
        </w:tabs>
        <w:ind w:firstLine="284"/>
        <w:jc w:val="right"/>
        <w:rPr>
          <w:sz w:val="36"/>
        </w:rPr>
      </w:pPr>
      <w:bookmarkStart w:id="8" w:name="_Toc33396626"/>
      <w:r w:rsidRPr="00B56326">
        <w:rPr>
          <w:sz w:val="36"/>
        </w:rPr>
        <w:t>Geant4</w:t>
      </w:r>
      <w:bookmarkEnd w:id="8"/>
    </w:p>
    <w:p w:rsidR="005C38AD" w:rsidRDefault="005C38AD" w:rsidP="008A5AB6">
      <w:pPr>
        <w:tabs>
          <w:tab w:val="left" w:pos="851"/>
        </w:tabs>
        <w:ind w:firstLine="284"/>
      </w:pPr>
    </w:p>
    <w:p w:rsidR="005C38AD" w:rsidRDefault="00A75110" w:rsidP="008A5AB6">
      <w:pPr>
        <w:tabs>
          <w:tab w:val="left" w:pos="851"/>
        </w:tabs>
        <w:ind w:firstLine="284"/>
        <w:rPr>
          <w:sz w:val="32"/>
          <w:szCs w:val="32"/>
          <w:lang w:val="uk-UA"/>
        </w:rPr>
      </w:pPr>
      <w:r>
        <w:rPr>
          <w:sz w:val="32"/>
          <w:szCs w:val="32"/>
        </w:rPr>
        <w:t xml:space="preserve">Geant4 – </w:t>
      </w:r>
      <w:r>
        <w:rPr>
          <w:sz w:val="32"/>
          <w:szCs w:val="32"/>
          <w:lang w:val="uk-UA"/>
        </w:rPr>
        <w:t xml:space="preserve">система бібліотек програм, призначених для симуляції проходження елементарних частинок крізь речовину за допомогою методу Монте – Карло. </w:t>
      </w:r>
      <w:r>
        <w:rPr>
          <w:sz w:val="32"/>
          <w:szCs w:val="32"/>
        </w:rPr>
        <w:t>Geant4</w:t>
      </w:r>
      <w:r>
        <w:rPr>
          <w:sz w:val="32"/>
          <w:szCs w:val="32"/>
          <w:lang w:val="uk-UA"/>
        </w:rPr>
        <w:t xml:space="preserve"> є наступником серії </w:t>
      </w:r>
      <w:proofErr w:type="spellStart"/>
      <w:r>
        <w:rPr>
          <w:sz w:val="32"/>
          <w:szCs w:val="32"/>
        </w:rPr>
        <w:t>Geant</w:t>
      </w:r>
      <w:proofErr w:type="spellEnd"/>
      <w:r>
        <w:rPr>
          <w:sz w:val="32"/>
          <w:szCs w:val="32"/>
          <w:lang w:val="uk-UA"/>
        </w:rPr>
        <w:t xml:space="preserve">, розробленої в </w:t>
      </w:r>
      <w:r>
        <w:rPr>
          <w:sz w:val="32"/>
          <w:szCs w:val="32"/>
        </w:rPr>
        <w:t>CERN</w:t>
      </w:r>
      <w:r>
        <w:rPr>
          <w:sz w:val="32"/>
          <w:szCs w:val="32"/>
          <w:lang w:val="uk-UA"/>
        </w:rPr>
        <w:t xml:space="preserve"> і є першою, яка використовує об’єктно – орієнтоване програмування С++. Розробку бібліотеки, її супровід та підтримку користувачів проводить міжнародна спільнота. </w:t>
      </w:r>
    </w:p>
    <w:p w:rsidR="005C38AD" w:rsidRDefault="00A75110" w:rsidP="008A5AB6">
      <w:pPr>
        <w:tabs>
          <w:tab w:val="left" w:pos="851"/>
        </w:tabs>
        <w:ind w:firstLine="284"/>
        <w:rPr>
          <w:sz w:val="32"/>
          <w:szCs w:val="32"/>
          <w:lang w:val="uk-UA"/>
        </w:rPr>
      </w:pPr>
      <w:r>
        <w:rPr>
          <w:sz w:val="32"/>
          <w:szCs w:val="32"/>
          <w:lang w:val="uk-UA"/>
        </w:rPr>
        <w:t xml:space="preserve">Сфера застосування </w:t>
      </w:r>
      <w:r>
        <w:rPr>
          <w:sz w:val="32"/>
          <w:szCs w:val="32"/>
        </w:rPr>
        <w:t xml:space="preserve">Geant4 </w:t>
      </w:r>
      <w:r>
        <w:rPr>
          <w:sz w:val="32"/>
          <w:szCs w:val="32"/>
          <w:lang w:val="uk-UA"/>
        </w:rPr>
        <w:t xml:space="preserve">– фізика елементарних частинок, ядерні реакції, медицина та фізика космічної плазми, дослідження на прискорювачах. Бібліотека використовується у великій кількості дослідницьких проектів по всьому світу. Програмне забезпечення системи та її джерельний код знаходяться у вільному доступу на сайті проекту. </w:t>
      </w:r>
    </w:p>
    <w:p w:rsidR="00A75110" w:rsidRDefault="00A75110" w:rsidP="008A5AB6">
      <w:pPr>
        <w:tabs>
          <w:tab w:val="left" w:pos="851"/>
        </w:tabs>
        <w:ind w:firstLine="284"/>
        <w:rPr>
          <w:sz w:val="32"/>
          <w:szCs w:val="32"/>
          <w:lang w:val="uk-UA"/>
        </w:rPr>
      </w:pPr>
    </w:p>
    <w:p w:rsidR="00A75110" w:rsidRDefault="00A75110" w:rsidP="008A5AB6">
      <w:pPr>
        <w:pStyle w:val="2"/>
        <w:ind w:firstLine="284"/>
        <w:rPr>
          <w:sz w:val="32"/>
          <w:lang w:val="uk-UA"/>
        </w:rPr>
      </w:pPr>
      <w:bookmarkStart w:id="9" w:name="_Toc33396627"/>
      <w:r w:rsidRPr="008C0542">
        <w:rPr>
          <w:sz w:val="32"/>
          <w:lang w:val="uk-UA"/>
        </w:rPr>
        <w:t>Можливості</w:t>
      </w:r>
      <w:bookmarkEnd w:id="9"/>
    </w:p>
    <w:p w:rsidR="008C0542" w:rsidRPr="008C0542" w:rsidRDefault="008C0542" w:rsidP="008A5AB6">
      <w:pPr>
        <w:ind w:firstLine="284"/>
        <w:rPr>
          <w:lang w:val="uk-UA"/>
        </w:rPr>
      </w:pPr>
    </w:p>
    <w:p w:rsidR="0002720E" w:rsidRDefault="0002720E" w:rsidP="008A5AB6">
      <w:pPr>
        <w:tabs>
          <w:tab w:val="left" w:pos="851"/>
        </w:tabs>
        <w:ind w:firstLine="284"/>
        <w:rPr>
          <w:sz w:val="32"/>
          <w:szCs w:val="32"/>
          <w:lang w:val="uk-UA"/>
        </w:rPr>
      </w:pPr>
      <w:r>
        <w:rPr>
          <w:sz w:val="32"/>
          <w:szCs w:val="32"/>
        </w:rPr>
        <w:t xml:space="preserve">Geant4 </w:t>
      </w:r>
      <w:r>
        <w:rPr>
          <w:sz w:val="32"/>
          <w:szCs w:val="32"/>
          <w:lang w:val="uk-UA"/>
        </w:rPr>
        <w:t>включає в себе можливості для роботи з геометричними властивостями систем, відстеження треків частинок та відгук</w:t>
      </w:r>
      <w:r w:rsidR="008C0542">
        <w:rPr>
          <w:sz w:val="32"/>
          <w:szCs w:val="32"/>
          <w:lang w:val="uk-UA"/>
        </w:rPr>
        <w:t>у детектора, керування запуском</w:t>
      </w:r>
      <w:r>
        <w:rPr>
          <w:sz w:val="32"/>
          <w:szCs w:val="32"/>
          <w:lang w:val="uk-UA"/>
        </w:rPr>
        <w:t xml:space="preserve">, візуалізація та організація інтерфейсу користувача. </w:t>
      </w:r>
    </w:p>
    <w:p w:rsidR="0002720E" w:rsidRDefault="0002720E" w:rsidP="008A5AB6">
      <w:pPr>
        <w:tabs>
          <w:tab w:val="left" w:pos="851"/>
        </w:tabs>
        <w:ind w:firstLine="284"/>
        <w:rPr>
          <w:sz w:val="32"/>
          <w:szCs w:val="32"/>
          <w:lang w:val="uk-UA"/>
        </w:rPr>
      </w:pPr>
      <w:r>
        <w:rPr>
          <w:sz w:val="32"/>
          <w:szCs w:val="32"/>
          <w:lang w:val="uk-UA"/>
        </w:rPr>
        <w:lastRenderedPageBreak/>
        <w:t xml:space="preserve">Геометрія – аналіз схеми розміщення експерименту, в тому числі детектора, поглиначів тощо, беручи до уваги, як ця схема впливатиме на траєкторії частинок в </w:t>
      </w:r>
      <w:proofErr w:type="spellStart"/>
      <w:r>
        <w:rPr>
          <w:sz w:val="32"/>
          <w:szCs w:val="32"/>
          <w:lang w:val="uk-UA"/>
        </w:rPr>
        <w:t>експеременті</w:t>
      </w:r>
      <w:proofErr w:type="spellEnd"/>
      <w:r>
        <w:rPr>
          <w:sz w:val="32"/>
          <w:szCs w:val="32"/>
          <w:lang w:val="uk-UA"/>
        </w:rPr>
        <w:t>.</w:t>
      </w:r>
    </w:p>
    <w:p w:rsidR="0002720E" w:rsidRDefault="0002720E" w:rsidP="008A5AB6">
      <w:pPr>
        <w:tabs>
          <w:tab w:val="left" w:pos="851"/>
        </w:tabs>
        <w:ind w:firstLine="284"/>
        <w:rPr>
          <w:sz w:val="32"/>
          <w:szCs w:val="32"/>
          <w:lang w:val="uk-UA"/>
        </w:rPr>
      </w:pPr>
      <w:proofErr w:type="spellStart"/>
      <w:r>
        <w:rPr>
          <w:sz w:val="32"/>
          <w:szCs w:val="32"/>
          <w:lang w:val="uk-UA"/>
        </w:rPr>
        <w:t>Трекінг</w:t>
      </w:r>
      <w:proofErr w:type="spellEnd"/>
      <w:r>
        <w:rPr>
          <w:sz w:val="32"/>
          <w:szCs w:val="32"/>
          <w:lang w:val="uk-UA"/>
        </w:rPr>
        <w:t xml:space="preserve"> (</w:t>
      </w:r>
      <w:proofErr w:type="spellStart"/>
      <w:r>
        <w:rPr>
          <w:sz w:val="32"/>
          <w:szCs w:val="32"/>
          <w:lang w:val="uk-UA"/>
        </w:rPr>
        <w:t>відстежування</w:t>
      </w:r>
      <w:proofErr w:type="spellEnd"/>
      <w:r>
        <w:rPr>
          <w:sz w:val="32"/>
          <w:szCs w:val="32"/>
          <w:lang w:val="uk-UA"/>
        </w:rPr>
        <w:t xml:space="preserve"> треків) – симуляції проходження частинок крізь матерію. Це передбачає врахування можливих взаємодій і процесів радіоактивного розпаду.</w:t>
      </w:r>
    </w:p>
    <w:p w:rsidR="0002720E" w:rsidRDefault="0002720E" w:rsidP="008A5AB6">
      <w:pPr>
        <w:tabs>
          <w:tab w:val="left" w:pos="851"/>
        </w:tabs>
        <w:ind w:firstLine="284"/>
        <w:rPr>
          <w:sz w:val="32"/>
          <w:szCs w:val="32"/>
          <w:lang w:val="uk-UA"/>
        </w:rPr>
      </w:pPr>
      <w:r>
        <w:rPr>
          <w:sz w:val="32"/>
          <w:szCs w:val="32"/>
          <w:lang w:val="uk-UA"/>
        </w:rPr>
        <w:t>Керування запусками – запис протоколів кожного «запуска» (набору подій) та налаштування різних конфігурацій експерименту між запусками.</w:t>
      </w:r>
    </w:p>
    <w:p w:rsidR="0002720E" w:rsidRDefault="0002720E" w:rsidP="008A5AB6">
      <w:pPr>
        <w:tabs>
          <w:tab w:val="left" w:pos="851"/>
        </w:tabs>
        <w:ind w:firstLine="284"/>
        <w:rPr>
          <w:sz w:val="32"/>
          <w:szCs w:val="32"/>
        </w:rPr>
      </w:pPr>
      <w:r>
        <w:rPr>
          <w:sz w:val="32"/>
          <w:szCs w:val="32"/>
          <w:lang w:val="uk-UA"/>
        </w:rPr>
        <w:t xml:space="preserve">Візуалізація та інтерфейс користувача забезпечуються рядом можливостей, включно з </w:t>
      </w:r>
      <w:r>
        <w:rPr>
          <w:sz w:val="32"/>
          <w:szCs w:val="32"/>
        </w:rPr>
        <w:t>OpenGL.</w:t>
      </w:r>
    </w:p>
    <w:p w:rsidR="0002720E" w:rsidRDefault="0002720E" w:rsidP="008A5AB6">
      <w:pPr>
        <w:tabs>
          <w:tab w:val="left" w:pos="851"/>
        </w:tabs>
        <w:ind w:firstLine="284"/>
        <w:rPr>
          <w:sz w:val="32"/>
          <w:szCs w:val="32"/>
          <w:lang w:val="uk-UA"/>
        </w:rPr>
      </w:pPr>
      <w:r>
        <w:rPr>
          <w:sz w:val="32"/>
          <w:szCs w:val="32"/>
          <w:lang w:val="uk-UA"/>
        </w:rPr>
        <w:t xml:space="preserve">Також </w:t>
      </w:r>
      <w:r>
        <w:rPr>
          <w:sz w:val="32"/>
          <w:szCs w:val="32"/>
        </w:rPr>
        <w:t xml:space="preserve">Geant4 </w:t>
      </w:r>
      <w:r>
        <w:rPr>
          <w:sz w:val="32"/>
          <w:szCs w:val="32"/>
          <w:lang w:val="uk-UA"/>
        </w:rPr>
        <w:t xml:space="preserve">має базові можливості ля побудови гістограм. Для реалізації розширених можливостей аналізу даних він вимагає зовнішнього програмного забезпечення, яке підтримує </w:t>
      </w:r>
      <w:proofErr w:type="spellStart"/>
      <w:r>
        <w:rPr>
          <w:sz w:val="32"/>
          <w:szCs w:val="32"/>
          <w:lang w:val="uk-UA"/>
        </w:rPr>
        <w:t>абстракний</w:t>
      </w:r>
      <w:proofErr w:type="spellEnd"/>
      <w:r>
        <w:rPr>
          <w:sz w:val="32"/>
          <w:szCs w:val="32"/>
          <w:lang w:val="uk-UA"/>
        </w:rPr>
        <w:t xml:space="preserve"> інтерфейс аналізу даних. Починаючи з версії 10.0 бібліотека також підтримує </w:t>
      </w:r>
      <w:proofErr w:type="spellStart"/>
      <w:r>
        <w:rPr>
          <w:sz w:val="32"/>
          <w:szCs w:val="32"/>
          <w:lang w:val="uk-UA"/>
        </w:rPr>
        <w:t>багатопотоковість</w:t>
      </w:r>
      <w:proofErr w:type="spellEnd"/>
      <w:r>
        <w:rPr>
          <w:sz w:val="32"/>
          <w:szCs w:val="32"/>
          <w:lang w:val="uk-UA"/>
        </w:rPr>
        <w:t xml:space="preserve">, даючи можливість використання локальної пам’яті ниток для організації ефективної паралельної симуляції подій. </w:t>
      </w:r>
    </w:p>
    <w:p w:rsidR="0002720E" w:rsidRDefault="0002720E" w:rsidP="008A5AB6">
      <w:pPr>
        <w:tabs>
          <w:tab w:val="left" w:pos="851"/>
        </w:tabs>
        <w:ind w:firstLine="284"/>
        <w:rPr>
          <w:sz w:val="32"/>
          <w:szCs w:val="32"/>
          <w:lang w:val="uk-UA"/>
        </w:rPr>
      </w:pPr>
      <w:r>
        <w:rPr>
          <w:sz w:val="32"/>
          <w:szCs w:val="32"/>
          <w:lang w:val="uk-UA"/>
        </w:rPr>
        <w:t xml:space="preserve">Використовують у: </w:t>
      </w:r>
      <w:proofErr w:type="spellStart"/>
      <w:r>
        <w:rPr>
          <w:sz w:val="32"/>
          <w:szCs w:val="32"/>
        </w:rPr>
        <w:t>BaBAR</w:t>
      </w:r>
      <w:proofErr w:type="spellEnd"/>
      <w:r>
        <w:rPr>
          <w:sz w:val="32"/>
          <w:szCs w:val="32"/>
        </w:rPr>
        <w:t xml:space="preserve">, GLAST, SLAC, ATLAS, CMS, </w:t>
      </w:r>
      <w:proofErr w:type="spellStart"/>
      <w:r>
        <w:rPr>
          <w:sz w:val="32"/>
          <w:szCs w:val="32"/>
        </w:rPr>
        <w:t>LHCb</w:t>
      </w:r>
      <w:proofErr w:type="spellEnd"/>
      <w:r>
        <w:rPr>
          <w:sz w:val="32"/>
          <w:szCs w:val="32"/>
        </w:rPr>
        <w:t xml:space="preserve">, CERN, MINOS </w:t>
      </w:r>
      <w:r>
        <w:rPr>
          <w:sz w:val="32"/>
          <w:szCs w:val="32"/>
          <w:lang w:val="uk-UA"/>
        </w:rPr>
        <w:t>та інші.</w:t>
      </w:r>
    </w:p>
    <w:p w:rsidR="0002720E" w:rsidRDefault="0002720E" w:rsidP="008A5AB6">
      <w:pPr>
        <w:tabs>
          <w:tab w:val="left" w:pos="851"/>
        </w:tabs>
        <w:ind w:firstLine="284"/>
        <w:rPr>
          <w:sz w:val="32"/>
          <w:szCs w:val="32"/>
          <w:lang w:val="uk-UA"/>
        </w:rPr>
      </w:pPr>
      <w:r w:rsidRPr="0002720E">
        <w:rPr>
          <w:sz w:val="32"/>
          <w:szCs w:val="32"/>
          <w:lang w:val="uk-UA"/>
        </w:rPr>
        <w:t>Оскільки по своїй природі Geant4 є бібліотекою загального призначення, вона добре підходить для створення обчислювальних систем аналізу взаємодії частинок та матерії у багатьох сферах застосування. Зокрема це:</w:t>
      </w:r>
    </w:p>
    <w:p w:rsidR="0002720E" w:rsidRDefault="0002720E" w:rsidP="008A5AB6">
      <w:pPr>
        <w:pStyle w:val="af8"/>
        <w:numPr>
          <w:ilvl w:val="0"/>
          <w:numId w:val="3"/>
        </w:numPr>
        <w:tabs>
          <w:tab w:val="left" w:pos="851"/>
        </w:tabs>
        <w:ind w:left="0" w:firstLine="284"/>
        <w:rPr>
          <w:sz w:val="32"/>
          <w:szCs w:val="32"/>
          <w:lang w:val="uk-UA"/>
        </w:rPr>
      </w:pPr>
      <w:r w:rsidRPr="0002720E">
        <w:rPr>
          <w:sz w:val="32"/>
          <w:szCs w:val="32"/>
          <w:lang w:val="uk-UA"/>
        </w:rPr>
        <w:t>Космічні застосування, де Geant4 використовується для аналізу взаємодії космічного випромінювання і космічної техніки та космонавтів</w:t>
      </w:r>
    </w:p>
    <w:p w:rsidR="0002720E" w:rsidRDefault="0002720E" w:rsidP="008A5AB6">
      <w:pPr>
        <w:pStyle w:val="af8"/>
        <w:numPr>
          <w:ilvl w:val="0"/>
          <w:numId w:val="3"/>
        </w:numPr>
        <w:tabs>
          <w:tab w:val="left" w:pos="851"/>
        </w:tabs>
        <w:ind w:left="0" w:firstLine="284"/>
        <w:rPr>
          <w:sz w:val="32"/>
          <w:szCs w:val="32"/>
          <w:lang w:val="uk-UA"/>
        </w:rPr>
      </w:pPr>
      <w:r w:rsidRPr="0002720E">
        <w:rPr>
          <w:sz w:val="32"/>
          <w:szCs w:val="32"/>
          <w:lang w:val="uk-UA"/>
        </w:rPr>
        <w:t xml:space="preserve">Медицина, де проводиться симуляція взаємодії </w:t>
      </w:r>
      <w:proofErr w:type="spellStart"/>
      <w:r w:rsidRPr="0002720E">
        <w:rPr>
          <w:sz w:val="32"/>
          <w:szCs w:val="32"/>
          <w:lang w:val="uk-UA"/>
        </w:rPr>
        <w:t>випромінювань</w:t>
      </w:r>
      <w:proofErr w:type="spellEnd"/>
      <w:r w:rsidRPr="0002720E">
        <w:rPr>
          <w:sz w:val="32"/>
          <w:szCs w:val="32"/>
          <w:lang w:val="uk-UA"/>
        </w:rPr>
        <w:t>, що використовуються для лікування</w:t>
      </w:r>
    </w:p>
    <w:p w:rsidR="0002720E" w:rsidRDefault="0002720E" w:rsidP="008A5AB6">
      <w:pPr>
        <w:pStyle w:val="af8"/>
        <w:numPr>
          <w:ilvl w:val="0"/>
          <w:numId w:val="3"/>
        </w:numPr>
        <w:tabs>
          <w:tab w:val="left" w:pos="851"/>
        </w:tabs>
        <w:ind w:left="0" w:firstLine="284"/>
        <w:rPr>
          <w:sz w:val="32"/>
          <w:szCs w:val="32"/>
          <w:lang w:val="uk-UA"/>
        </w:rPr>
      </w:pPr>
      <w:r w:rsidRPr="0002720E">
        <w:rPr>
          <w:sz w:val="32"/>
          <w:szCs w:val="32"/>
          <w:lang w:val="uk-UA"/>
        </w:rPr>
        <w:t>Радіаційні ефекти у мікроелектроніці, де моделюються іонізаційні ефекти у напівпровідниках</w:t>
      </w:r>
    </w:p>
    <w:p w:rsidR="0002720E" w:rsidRDefault="0002720E" w:rsidP="008A5AB6">
      <w:pPr>
        <w:pStyle w:val="af8"/>
        <w:numPr>
          <w:ilvl w:val="0"/>
          <w:numId w:val="3"/>
        </w:numPr>
        <w:tabs>
          <w:tab w:val="left" w:pos="851"/>
        </w:tabs>
        <w:ind w:left="0" w:firstLine="284"/>
        <w:rPr>
          <w:sz w:val="32"/>
          <w:szCs w:val="32"/>
          <w:lang w:val="uk-UA"/>
        </w:rPr>
      </w:pPr>
      <w:r w:rsidRPr="0002720E">
        <w:rPr>
          <w:sz w:val="32"/>
          <w:szCs w:val="32"/>
          <w:lang w:val="uk-UA"/>
        </w:rPr>
        <w:t>Ядерна фізика</w:t>
      </w:r>
    </w:p>
    <w:p w:rsidR="008C0542" w:rsidRDefault="008C0542" w:rsidP="008A5AB6">
      <w:pPr>
        <w:pStyle w:val="af8"/>
        <w:tabs>
          <w:tab w:val="left" w:pos="851"/>
        </w:tabs>
        <w:ind w:left="0" w:firstLine="284"/>
        <w:rPr>
          <w:sz w:val="32"/>
          <w:szCs w:val="32"/>
          <w:lang w:val="uk-UA"/>
        </w:rPr>
      </w:pPr>
    </w:p>
    <w:tbl>
      <w:tblPr>
        <w:tblStyle w:val="af9"/>
        <w:tblW w:w="0" w:type="auto"/>
        <w:tblInd w:w="-5" w:type="dxa"/>
        <w:tblLook w:val="04A0" w:firstRow="1" w:lastRow="0" w:firstColumn="1" w:lastColumn="0" w:noHBand="0" w:noVBand="1"/>
      </w:tblPr>
      <w:tblGrid>
        <w:gridCol w:w="3461"/>
        <w:gridCol w:w="6741"/>
      </w:tblGrid>
      <w:tr w:rsidR="00DF16D3" w:rsidTr="00647EFB">
        <w:trPr>
          <w:trHeight w:val="392"/>
        </w:trPr>
        <w:tc>
          <w:tcPr>
            <w:tcW w:w="0" w:type="auto"/>
            <w:vAlign w:val="center"/>
          </w:tcPr>
          <w:p w:rsidR="00DF16D3" w:rsidRPr="00794439" w:rsidRDefault="00DF16D3" w:rsidP="008A5AB6">
            <w:pPr>
              <w:pStyle w:val="af8"/>
              <w:tabs>
                <w:tab w:val="left" w:pos="851"/>
              </w:tabs>
              <w:spacing w:line="276" w:lineRule="auto"/>
              <w:ind w:left="0" w:firstLine="284"/>
              <w:jc w:val="center"/>
              <w:rPr>
                <w:b/>
                <w:sz w:val="40"/>
                <w:lang w:val="uk-UA"/>
              </w:rPr>
            </w:pPr>
            <w:r w:rsidRPr="00794439">
              <w:rPr>
                <w:b/>
                <w:sz w:val="40"/>
                <w:lang w:val="uk-UA"/>
              </w:rPr>
              <w:t>Основні поняття</w:t>
            </w:r>
          </w:p>
        </w:tc>
        <w:tc>
          <w:tcPr>
            <w:tcW w:w="0" w:type="auto"/>
            <w:vAlign w:val="center"/>
          </w:tcPr>
          <w:p w:rsidR="00DF16D3" w:rsidRPr="00794439" w:rsidRDefault="00DF16D3" w:rsidP="008A5AB6">
            <w:pPr>
              <w:pStyle w:val="af8"/>
              <w:tabs>
                <w:tab w:val="left" w:pos="851"/>
              </w:tabs>
              <w:spacing w:line="276" w:lineRule="auto"/>
              <w:ind w:left="0" w:firstLine="284"/>
              <w:jc w:val="center"/>
              <w:rPr>
                <w:b/>
                <w:sz w:val="40"/>
                <w:lang w:val="uk-UA"/>
              </w:rPr>
            </w:pPr>
            <w:r w:rsidRPr="00794439">
              <w:rPr>
                <w:b/>
                <w:sz w:val="40"/>
                <w:lang w:val="uk-UA"/>
              </w:rPr>
              <w:t>Опис</w:t>
            </w:r>
          </w:p>
        </w:tc>
      </w:tr>
      <w:tr w:rsidR="00DF16D3" w:rsidTr="00647EFB">
        <w:trPr>
          <w:trHeight w:val="415"/>
        </w:trPr>
        <w:tc>
          <w:tcPr>
            <w:tcW w:w="0" w:type="auto"/>
            <w:vAlign w:val="center"/>
          </w:tcPr>
          <w:p w:rsidR="00DF16D3" w:rsidRDefault="00DF16D3" w:rsidP="008A5AB6">
            <w:pPr>
              <w:pStyle w:val="af8"/>
              <w:tabs>
                <w:tab w:val="left" w:pos="851"/>
              </w:tabs>
              <w:spacing w:line="276" w:lineRule="auto"/>
              <w:ind w:left="0" w:firstLine="284"/>
              <w:jc w:val="center"/>
              <w:rPr>
                <w:sz w:val="32"/>
              </w:rPr>
            </w:pPr>
            <w:r>
              <w:rPr>
                <w:sz w:val="32"/>
                <w:lang w:val="uk-UA"/>
              </w:rPr>
              <w:lastRenderedPageBreak/>
              <w:t>Сеанс (</w:t>
            </w:r>
            <w:r>
              <w:rPr>
                <w:sz w:val="32"/>
              </w:rPr>
              <w:t>Run)</w:t>
            </w:r>
          </w:p>
          <w:p w:rsidR="00DF16D3" w:rsidRPr="00B16EC6" w:rsidRDefault="00DF16D3" w:rsidP="008A5AB6">
            <w:pPr>
              <w:pStyle w:val="af8"/>
              <w:tabs>
                <w:tab w:val="left" w:pos="851"/>
              </w:tabs>
              <w:spacing w:line="276" w:lineRule="auto"/>
              <w:ind w:left="0" w:firstLine="284"/>
              <w:jc w:val="center"/>
              <w:rPr>
                <w:sz w:val="32"/>
                <w:lang w:val="uk-UA"/>
              </w:rPr>
            </w:pPr>
            <w:r>
              <w:rPr>
                <w:sz w:val="32"/>
                <w:lang w:val="uk-UA"/>
              </w:rPr>
              <w:t xml:space="preserve">Представлений класом </w:t>
            </w:r>
            <w:r>
              <w:rPr>
                <w:sz w:val="32"/>
              </w:rPr>
              <w:t>G4Run</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Період набора статистики в якому не міняються умови проведення експерименту.</w:t>
            </w:r>
          </w:p>
        </w:tc>
      </w:tr>
      <w:tr w:rsidR="00DF16D3" w:rsidTr="00647EFB">
        <w:trPr>
          <w:trHeight w:val="392"/>
        </w:trPr>
        <w:tc>
          <w:tcPr>
            <w:tcW w:w="0" w:type="auto"/>
            <w:vAlign w:val="center"/>
          </w:tcPr>
          <w:p w:rsidR="00DF16D3" w:rsidRDefault="00DF16D3" w:rsidP="008A5AB6">
            <w:pPr>
              <w:pStyle w:val="af8"/>
              <w:tabs>
                <w:tab w:val="left" w:pos="851"/>
              </w:tabs>
              <w:spacing w:line="276" w:lineRule="auto"/>
              <w:ind w:left="0" w:firstLine="284"/>
              <w:jc w:val="center"/>
              <w:rPr>
                <w:sz w:val="32"/>
              </w:rPr>
            </w:pPr>
            <w:r>
              <w:rPr>
                <w:sz w:val="32"/>
                <w:lang w:val="uk-UA"/>
              </w:rPr>
              <w:t>Подія (</w:t>
            </w:r>
            <w:r>
              <w:rPr>
                <w:sz w:val="32"/>
              </w:rPr>
              <w:t>Event)</w:t>
            </w:r>
          </w:p>
          <w:p w:rsidR="00DF16D3" w:rsidRPr="00794439" w:rsidRDefault="00DF16D3" w:rsidP="008A5AB6">
            <w:pPr>
              <w:pStyle w:val="af8"/>
              <w:tabs>
                <w:tab w:val="left" w:pos="851"/>
              </w:tabs>
              <w:spacing w:line="276" w:lineRule="auto"/>
              <w:ind w:left="0" w:firstLine="284"/>
              <w:jc w:val="center"/>
              <w:rPr>
                <w:sz w:val="32"/>
              </w:rPr>
            </w:pPr>
            <w:r>
              <w:rPr>
                <w:sz w:val="32"/>
                <w:lang w:val="uk-UA"/>
              </w:rPr>
              <w:t xml:space="preserve">Представлений класом </w:t>
            </w:r>
            <w:r>
              <w:rPr>
                <w:sz w:val="32"/>
              </w:rPr>
              <w:t>G4Event</w:t>
            </w:r>
          </w:p>
        </w:tc>
        <w:tc>
          <w:tcPr>
            <w:tcW w:w="0" w:type="auto"/>
            <w:vAlign w:val="center"/>
          </w:tcPr>
          <w:p w:rsidR="00DF16D3" w:rsidRPr="00794439" w:rsidRDefault="00DF16D3" w:rsidP="008A5AB6">
            <w:pPr>
              <w:pStyle w:val="af8"/>
              <w:tabs>
                <w:tab w:val="left" w:pos="851"/>
              </w:tabs>
              <w:spacing w:line="276" w:lineRule="auto"/>
              <w:ind w:left="0" w:firstLine="284"/>
              <w:jc w:val="center"/>
              <w:rPr>
                <w:sz w:val="32"/>
              </w:rPr>
            </w:pPr>
            <w:r>
              <w:rPr>
                <w:sz w:val="32"/>
                <w:lang w:val="uk-UA"/>
              </w:rPr>
              <w:t>Одиничне незалежна вимірювання фізичного явища детектором.</w:t>
            </w:r>
          </w:p>
        </w:tc>
      </w:tr>
      <w:tr w:rsidR="00DF16D3" w:rsidTr="00647EFB">
        <w:trPr>
          <w:trHeight w:val="392"/>
        </w:trPr>
        <w:tc>
          <w:tcPr>
            <w:tcW w:w="0" w:type="auto"/>
            <w:vAlign w:val="center"/>
          </w:tcPr>
          <w:p w:rsidR="00DF16D3" w:rsidRDefault="00DF16D3" w:rsidP="008A5AB6">
            <w:pPr>
              <w:pStyle w:val="af8"/>
              <w:tabs>
                <w:tab w:val="left" w:pos="851"/>
              </w:tabs>
              <w:spacing w:line="276" w:lineRule="auto"/>
              <w:ind w:left="0" w:firstLine="284"/>
              <w:jc w:val="center"/>
              <w:rPr>
                <w:sz w:val="32"/>
              </w:rPr>
            </w:pPr>
            <w:r>
              <w:rPr>
                <w:sz w:val="32"/>
                <w:lang w:val="uk-UA"/>
              </w:rPr>
              <w:t xml:space="preserve">Шаг </w:t>
            </w:r>
            <w:r>
              <w:rPr>
                <w:sz w:val="32"/>
              </w:rPr>
              <w:t>(Step)</w:t>
            </w:r>
          </w:p>
          <w:p w:rsidR="00DF16D3" w:rsidRPr="00B16EC6" w:rsidRDefault="00DF16D3" w:rsidP="008A5AB6">
            <w:pPr>
              <w:pStyle w:val="af8"/>
              <w:tabs>
                <w:tab w:val="left" w:pos="851"/>
              </w:tabs>
              <w:spacing w:line="276" w:lineRule="auto"/>
              <w:ind w:left="0" w:firstLine="284"/>
              <w:jc w:val="center"/>
              <w:rPr>
                <w:sz w:val="32"/>
              </w:rPr>
            </w:pPr>
            <w:r>
              <w:rPr>
                <w:sz w:val="32"/>
                <w:lang w:val="uk-UA"/>
              </w:rPr>
              <w:t xml:space="preserve">Представлений класом </w:t>
            </w:r>
            <w:r>
              <w:rPr>
                <w:sz w:val="32"/>
              </w:rPr>
              <w:t>G4Step</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Описує мінімальне проходження частинки через речовину з урахування різний фізичний процесів</w:t>
            </w:r>
          </w:p>
        </w:tc>
      </w:tr>
      <w:tr w:rsidR="00DF16D3" w:rsidTr="00647EFB">
        <w:trPr>
          <w:trHeight w:val="60"/>
        </w:trPr>
        <w:tc>
          <w:tcPr>
            <w:tcW w:w="0" w:type="auto"/>
            <w:vAlign w:val="center"/>
          </w:tcPr>
          <w:p w:rsidR="00DF16D3" w:rsidRDefault="00DF16D3" w:rsidP="008A5AB6">
            <w:pPr>
              <w:pStyle w:val="af8"/>
              <w:tabs>
                <w:tab w:val="left" w:pos="851"/>
              </w:tabs>
              <w:spacing w:line="276" w:lineRule="auto"/>
              <w:ind w:left="0" w:firstLine="284"/>
              <w:jc w:val="center"/>
              <w:rPr>
                <w:sz w:val="32"/>
              </w:rPr>
            </w:pPr>
            <w:r>
              <w:rPr>
                <w:sz w:val="32"/>
                <w:lang w:val="uk-UA"/>
              </w:rPr>
              <w:t xml:space="preserve">Трек </w:t>
            </w:r>
            <w:r>
              <w:rPr>
                <w:sz w:val="32"/>
              </w:rPr>
              <w:t>(Track)</w:t>
            </w:r>
          </w:p>
          <w:p w:rsidR="00DF16D3" w:rsidRPr="00B16EC6" w:rsidRDefault="00DF16D3" w:rsidP="008A5AB6">
            <w:pPr>
              <w:pStyle w:val="af8"/>
              <w:tabs>
                <w:tab w:val="left" w:pos="851"/>
              </w:tabs>
              <w:spacing w:line="276" w:lineRule="auto"/>
              <w:ind w:left="0" w:firstLine="284"/>
              <w:jc w:val="center"/>
              <w:rPr>
                <w:sz w:val="32"/>
                <w:lang w:val="uk-UA"/>
              </w:rPr>
            </w:pPr>
            <w:r>
              <w:rPr>
                <w:sz w:val="32"/>
                <w:lang w:val="uk-UA"/>
              </w:rPr>
              <w:t xml:space="preserve">Представлений класом </w:t>
            </w:r>
            <w:r>
              <w:rPr>
                <w:sz w:val="32"/>
              </w:rPr>
              <w:t>G4Track</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Клас вміщує інформацію про останній шаг, описує повний шлях частинки в речовині до моменту звернення</w:t>
            </w:r>
          </w:p>
        </w:tc>
      </w:tr>
      <w:tr w:rsidR="00DF16D3" w:rsidTr="00647EFB">
        <w:trPr>
          <w:trHeight w:val="392"/>
        </w:trPr>
        <w:tc>
          <w:tcPr>
            <w:tcW w:w="0" w:type="auto"/>
            <w:vAlign w:val="center"/>
          </w:tcPr>
          <w:p w:rsidR="00DF16D3" w:rsidRPr="00B16EC6" w:rsidRDefault="00DF16D3" w:rsidP="008A5AB6">
            <w:pPr>
              <w:pStyle w:val="af8"/>
              <w:tabs>
                <w:tab w:val="left" w:pos="851"/>
              </w:tabs>
              <w:spacing w:line="276" w:lineRule="auto"/>
              <w:ind w:left="0" w:firstLine="284"/>
              <w:jc w:val="center"/>
              <w:rPr>
                <w:sz w:val="32"/>
              </w:rPr>
            </w:pPr>
            <w:r>
              <w:rPr>
                <w:sz w:val="32"/>
                <w:lang w:val="uk-UA"/>
              </w:rPr>
              <w:t>Спрацьовування (</w:t>
            </w:r>
            <w:r>
              <w:rPr>
                <w:sz w:val="32"/>
              </w:rPr>
              <w:t>Hit)</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 xml:space="preserve">Описує одиничну  взаємодію частинки з речовиною в </w:t>
            </w:r>
            <w:proofErr w:type="spellStart"/>
            <w:r>
              <w:rPr>
                <w:sz w:val="32"/>
                <w:lang w:val="uk-UA"/>
              </w:rPr>
              <w:t>детектуючому</w:t>
            </w:r>
            <w:proofErr w:type="spellEnd"/>
            <w:r>
              <w:rPr>
                <w:sz w:val="32"/>
                <w:lang w:val="uk-UA"/>
              </w:rPr>
              <w:t xml:space="preserve"> об’ємі.</w:t>
            </w:r>
          </w:p>
        </w:tc>
      </w:tr>
      <w:tr w:rsidR="00DF16D3" w:rsidTr="00647EFB">
        <w:trPr>
          <w:trHeight w:val="392"/>
        </w:trPr>
        <w:tc>
          <w:tcPr>
            <w:tcW w:w="0" w:type="auto"/>
            <w:vAlign w:val="center"/>
          </w:tcPr>
          <w:p w:rsidR="00DF16D3" w:rsidRPr="00B16EC6" w:rsidRDefault="00DF16D3" w:rsidP="008A5AB6">
            <w:pPr>
              <w:pStyle w:val="af8"/>
              <w:tabs>
                <w:tab w:val="left" w:pos="851"/>
              </w:tabs>
              <w:spacing w:line="276" w:lineRule="auto"/>
              <w:ind w:left="0" w:firstLine="284"/>
              <w:jc w:val="center"/>
              <w:rPr>
                <w:sz w:val="32"/>
              </w:rPr>
            </w:pPr>
            <w:proofErr w:type="spellStart"/>
            <w:r>
              <w:rPr>
                <w:sz w:val="32"/>
                <w:lang w:val="uk-UA"/>
              </w:rPr>
              <w:t>Оцифрований</w:t>
            </w:r>
            <w:proofErr w:type="spellEnd"/>
            <w:r>
              <w:rPr>
                <w:sz w:val="32"/>
                <w:lang w:val="uk-UA"/>
              </w:rPr>
              <w:t xml:space="preserve"> сигнал (</w:t>
            </w:r>
            <w:r>
              <w:rPr>
                <w:sz w:val="32"/>
              </w:rPr>
              <w:t>Digi)</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Моделюється на основі спрацьовувань і вміщує інформацію у вигляді «канал-сигнал»</w:t>
            </w:r>
          </w:p>
        </w:tc>
      </w:tr>
    </w:tbl>
    <w:p w:rsidR="00FC532F" w:rsidRDefault="008C0542" w:rsidP="008A5AB6">
      <w:pPr>
        <w:tabs>
          <w:tab w:val="left" w:pos="851"/>
        </w:tabs>
        <w:ind w:firstLine="284"/>
        <w:jc w:val="center"/>
        <w:rPr>
          <w:sz w:val="32"/>
          <w:szCs w:val="32"/>
          <w:lang w:val="uk-UA"/>
        </w:rPr>
      </w:pPr>
      <w:r>
        <w:rPr>
          <w:noProof/>
          <w:lang w:val="uk-UA" w:eastAsia="uk-UA"/>
        </w:rPr>
        <w:lastRenderedPageBreak/>
        <w:drawing>
          <wp:inline distT="0" distB="0" distL="0" distR="0" wp14:anchorId="0DF57756" wp14:editId="1CEFCDAD">
            <wp:extent cx="6036945" cy="642429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7794" cy="6478407"/>
                    </a:xfrm>
                    <a:prstGeom prst="rect">
                      <a:avLst/>
                    </a:prstGeom>
                  </pic:spPr>
                </pic:pic>
              </a:graphicData>
            </a:graphic>
          </wp:inline>
        </w:drawing>
      </w:r>
    </w:p>
    <w:p w:rsidR="008C0542" w:rsidRPr="0002720E" w:rsidRDefault="00187519" w:rsidP="008A5AB6">
      <w:pPr>
        <w:tabs>
          <w:tab w:val="left" w:pos="851"/>
        </w:tabs>
        <w:ind w:firstLine="284"/>
        <w:rPr>
          <w:sz w:val="32"/>
          <w:szCs w:val="32"/>
          <w:lang w:val="uk-UA"/>
        </w:rPr>
      </w:pPr>
      <w:r>
        <w:rPr>
          <w:sz w:val="32"/>
          <w:szCs w:val="32"/>
          <w:lang w:val="uk-UA"/>
        </w:rPr>
        <w:t>іііііі</w:t>
      </w:r>
    </w:p>
    <w:sectPr w:rsidR="008C0542" w:rsidRPr="0002720E" w:rsidSect="005D28D3">
      <w:footerReference w:type="default" r:id="rId10"/>
      <w:pgSz w:w="11907" w:h="16840" w:code="9"/>
      <w:pgMar w:top="720" w:right="708" w:bottom="1134" w:left="992"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DE0" w:rsidRDefault="000C4DE0" w:rsidP="00A55D7F">
      <w:pPr>
        <w:spacing w:after="0" w:line="240" w:lineRule="auto"/>
      </w:pPr>
      <w:r>
        <w:separator/>
      </w:r>
    </w:p>
  </w:endnote>
  <w:endnote w:type="continuationSeparator" w:id="0">
    <w:p w:rsidR="000C4DE0" w:rsidRDefault="000C4DE0" w:rsidP="00A5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578095"/>
      <w:docPartObj>
        <w:docPartGallery w:val="Page Numbers (Bottom of Page)"/>
        <w:docPartUnique/>
      </w:docPartObj>
    </w:sdtPr>
    <w:sdtEndPr/>
    <w:sdtContent>
      <w:p w:rsidR="00A55D7F" w:rsidRDefault="00A55D7F">
        <w:pPr>
          <w:pStyle w:val="a5"/>
          <w:jc w:val="right"/>
        </w:pPr>
        <w:r>
          <w:fldChar w:fldCharType="begin"/>
        </w:r>
        <w:r>
          <w:instrText>PAGE   \* MERGEFORMAT</w:instrText>
        </w:r>
        <w:r>
          <w:fldChar w:fldCharType="separate"/>
        </w:r>
        <w:r w:rsidR="005D28D3" w:rsidRPr="005D28D3">
          <w:rPr>
            <w:noProof/>
            <w:lang w:val="ru-RU"/>
          </w:rPr>
          <w:t>1</w:t>
        </w:r>
        <w:r>
          <w:fldChar w:fldCharType="end"/>
        </w:r>
      </w:p>
    </w:sdtContent>
  </w:sdt>
  <w:p w:rsidR="00A55D7F" w:rsidRDefault="00A55D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DE0" w:rsidRDefault="000C4DE0" w:rsidP="00A55D7F">
      <w:pPr>
        <w:spacing w:after="0" w:line="240" w:lineRule="auto"/>
      </w:pPr>
      <w:r>
        <w:separator/>
      </w:r>
    </w:p>
  </w:footnote>
  <w:footnote w:type="continuationSeparator" w:id="0">
    <w:p w:rsidR="000C4DE0" w:rsidRDefault="000C4DE0" w:rsidP="00A55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74902"/>
    <w:multiLevelType w:val="hybridMultilevel"/>
    <w:tmpl w:val="448AF956"/>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F6500BC"/>
    <w:multiLevelType w:val="hybridMultilevel"/>
    <w:tmpl w:val="C5A2719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370610D4"/>
    <w:multiLevelType w:val="hybridMultilevel"/>
    <w:tmpl w:val="E8A45D5C"/>
    <w:lvl w:ilvl="0" w:tplc="04220011">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3" w15:restartNumberingAfterBreak="0">
    <w:nsid w:val="38571E3B"/>
    <w:multiLevelType w:val="hybridMultilevel"/>
    <w:tmpl w:val="8CE840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9166CFA"/>
    <w:multiLevelType w:val="hybridMultilevel"/>
    <w:tmpl w:val="C74072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25933B5"/>
    <w:multiLevelType w:val="hybridMultilevel"/>
    <w:tmpl w:val="3E2819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7DF6BA4"/>
    <w:multiLevelType w:val="hybridMultilevel"/>
    <w:tmpl w:val="924004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3E"/>
    <w:rsid w:val="0002720E"/>
    <w:rsid w:val="0004076D"/>
    <w:rsid w:val="00054792"/>
    <w:rsid w:val="0007291C"/>
    <w:rsid w:val="00073580"/>
    <w:rsid w:val="00074D3B"/>
    <w:rsid w:val="000C4DE0"/>
    <w:rsid w:val="00134E47"/>
    <w:rsid w:val="00187519"/>
    <w:rsid w:val="002237F7"/>
    <w:rsid w:val="00225710"/>
    <w:rsid w:val="00284F28"/>
    <w:rsid w:val="002A26F0"/>
    <w:rsid w:val="00340B36"/>
    <w:rsid w:val="003F2F88"/>
    <w:rsid w:val="00472023"/>
    <w:rsid w:val="004A2EF6"/>
    <w:rsid w:val="004F2595"/>
    <w:rsid w:val="005076BA"/>
    <w:rsid w:val="00520CE8"/>
    <w:rsid w:val="00523115"/>
    <w:rsid w:val="005358B9"/>
    <w:rsid w:val="0054728E"/>
    <w:rsid w:val="00576FB4"/>
    <w:rsid w:val="005B173D"/>
    <w:rsid w:val="005C38AD"/>
    <w:rsid w:val="005D28D3"/>
    <w:rsid w:val="005E0CC0"/>
    <w:rsid w:val="00615B19"/>
    <w:rsid w:val="00622B5C"/>
    <w:rsid w:val="006266B9"/>
    <w:rsid w:val="00640E1E"/>
    <w:rsid w:val="006A1247"/>
    <w:rsid w:val="006C23AD"/>
    <w:rsid w:val="006E47CB"/>
    <w:rsid w:val="00743EE2"/>
    <w:rsid w:val="007B66F2"/>
    <w:rsid w:val="008342F6"/>
    <w:rsid w:val="008A5AB6"/>
    <w:rsid w:val="008C0542"/>
    <w:rsid w:val="00913CC5"/>
    <w:rsid w:val="009309C0"/>
    <w:rsid w:val="00950901"/>
    <w:rsid w:val="009E6FA5"/>
    <w:rsid w:val="009F0146"/>
    <w:rsid w:val="00A0116D"/>
    <w:rsid w:val="00A55D7F"/>
    <w:rsid w:val="00A75110"/>
    <w:rsid w:val="00A8795D"/>
    <w:rsid w:val="00AA1383"/>
    <w:rsid w:val="00B06536"/>
    <w:rsid w:val="00B56326"/>
    <w:rsid w:val="00B77D3E"/>
    <w:rsid w:val="00B83011"/>
    <w:rsid w:val="00B9079D"/>
    <w:rsid w:val="00BB47B6"/>
    <w:rsid w:val="00BE4DAF"/>
    <w:rsid w:val="00C53F31"/>
    <w:rsid w:val="00C5723A"/>
    <w:rsid w:val="00C77B69"/>
    <w:rsid w:val="00C80B5D"/>
    <w:rsid w:val="00C834A9"/>
    <w:rsid w:val="00C939B2"/>
    <w:rsid w:val="00CC159E"/>
    <w:rsid w:val="00CD1D24"/>
    <w:rsid w:val="00CF5E71"/>
    <w:rsid w:val="00D64D50"/>
    <w:rsid w:val="00DC70DE"/>
    <w:rsid w:val="00DF16D3"/>
    <w:rsid w:val="00FC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492"/>
  <w15:chartTrackingRefBased/>
  <w15:docId w15:val="{8EBE70A3-E74A-4B28-AE9F-8B1445F9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116D"/>
  </w:style>
  <w:style w:type="paragraph" w:styleId="1">
    <w:name w:val="heading 1"/>
    <w:basedOn w:val="a"/>
    <w:next w:val="a"/>
    <w:link w:val="10"/>
    <w:uiPriority w:val="9"/>
    <w:qFormat/>
    <w:rsid w:val="00A01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0116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A0116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A011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0116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0116D"/>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A0116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A0116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A0116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D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55D7F"/>
  </w:style>
  <w:style w:type="paragraph" w:styleId="a5">
    <w:name w:val="footer"/>
    <w:basedOn w:val="a"/>
    <w:link w:val="a6"/>
    <w:uiPriority w:val="99"/>
    <w:unhideWhenUsed/>
    <w:rsid w:val="00A55D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55D7F"/>
  </w:style>
  <w:style w:type="character" w:customStyle="1" w:styleId="10">
    <w:name w:val="Заголовок 1 Знак"/>
    <w:basedOn w:val="a0"/>
    <w:link w:val="1"/>
    <w:uiPriority w:val="9"/>
    <w:rsid w:val="00A0116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0116D"/>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A0116D"/>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A0116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A0116D"/>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A0116D"/>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A0116D"/>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A0116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A0116D"/>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A0116D"/>
    <w:pPr>
      <w:spacing w:after="200" w:line="240" w:lineRule="auto"/>
    </w:pPr>
    <w:rPr>
      <w:i/>
      <w:iCs/>
      <w:color w:val="44546A" w:themeColor="text2"/>
      <w:sz w:val="18"/>
      <w:szCs w:val="18"/>
    </w:rPr>
  </w:style>
  <w:style w:type="paragraph" w:styleId="a8">
    <w:name w:val="Title"/>
    <w:basedOn w:val="a"/>
    <w:next w:val="a"/>
    <w:link w:val="a9"/>
    <w:uiPriority w:val="10"/>
    <w:qFormat/>
    <w:rsid w:val="00A0116D"/>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Заголовок Знак"/>
    <w:basedOn w:val="a0"/>
    <w:link w:val="a8"/>
    <w:uiPriority w:val="10"/>
    <w:rsid w:val="00A0116D"/>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A0116D"/>
    <w:pPr>
      <w:numPr>
        <w:ilvl w:val="1"/>
      </w:numPr>
    </w:pPr>
    <w:rPr>
      <w:color w:val="5A5A5A" w:themeColor="text1" w:themeTint="A5"/>
      <w:spacing w:val="15"/>
    </w:rPr>
  </w:style>
  <w:style w:type="character" w:customStyle="1" w:styleId="ab">
    <w:name w:val="Подзаголовок Знак"/>
    <w:basedOn w:val="a0"/>
    <w:link w:val="aa"/>
    <w:uiPriority w:val="11"/>
    <w:rsid w:val="00A0116D"/>
    <w:rPr>
      <w:color w:val="5A5A5A" w:themeColor="text1" w:themeTint="A5"/>
      <w:spacing w:val="15"/>
    </w:rPr>
  </w:style>
  <w:style w:type="character" w:styleId="ac">
    <w:name w:val="Strong"/>
    <w:basedOn w:val="a0"/>
    <w:uiPriority w:val="22"/>
    <w:qFormat/>
    <w:rsid w:val="00A0116D"/>
    <w:rPr>
      <w:b/>
      <w:bCs/>
      <w:color w:val="auto"/>
    </w:rPr>
  </w:style>
  <w:style w:type="character" w:styleId="ad">
    <w:name w:val="Emphasis"/>
    <w:basedOn w:val="a0"/>
    <w:uiPriority w:val="20"/>
    <w:qFormat/>
    <w:rsid w:val="00A0116D"/>
    <w:rPr>
      <w:i/>
      <w:iCs/>
      <w:color w:val="auto"/>
    </w:rPr>
  </w:style>
  <w:style w:type="paragraph" w:styleId="ae">
    <w:name w:val="No Spacing"/>
    <w:uiPriority w:val="1"/>
    <w:qFormat/>
    <w:rsid w:val="00A0116D"/>
    <w:pPr>
      <w:spacing w:after="0" w:line="240" w:lineRule="auto"/>
    </w:pPr>
  </w:style>
  <w:style w:type="paragraph" w:styleId="21">
    <w:name w:val="Quote"/>
    <w:basedOn w:val="a"/>
    <w:next w:val="a"/>
    <w:link w:val="22"/>
    <w:uiPriority w:val="29"/>
    <w:qFormat/>
    <w:rsid w:val="00A0116D"/>
    <w:pPr>
      <w:spacing w:before="200"/>
      <w:ind w:left="864" w:right="864"/>
    </w:pPr>
    <w:rPr>
      <w:i/>
      <w:iCs/>
      <w:color w:val="404040" w:themeColor="text1" w:themeTint="BF"/>
    </w:rPr>
  </w:style>
  <w:style w:type="character" w:customStyle="1" w:styleId="22">
    <w:name w:val="Цитата 2 Знак"/>
    <w:basedOn w:val="a0"/>
    <w:link w:val="21"/>
    <w:uiPriority w:val="29"/>
    <w:rsid w:val="00A0116D"/>
    <w:rPr>
      <w:i/>
      <w:iCs/>
      <w:color w:val="404040" w:themeColor="text1" w:themeTint="BF"/>
    </w:rPr>
  </w:style>
  <w:style w:type="paragraph" w:styleId="af">
    <w:name w:val="Intense Quote"/>
    <w:basedOn w:val="a"/>
    <w:next w:val="a"/>
    <w:link w:val="af0"/>
    <w:uiPriority w:val="30"/>
    <w:qFormat/>
    <w:rsid w:val="00A011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0">
    <w:name w:val="Выделенная цитата Знак"/>
    <w:basedOn w:val="a0"/>
    <w:link w:val="af"/>
    <w:uiPriority w:val="30"/>
    <w:rsid w:val="00A0116D"/>
    <w:rPr>
      <w:i/>
      <w:iCs/>
      <w:color w:val="5B9BD5" w:themeColor="accent1"/>
    </w:rPr>
  </w:style>
  <w:style w:type="character" w:styleId="af1">
    <w:name w:val="Subtle Emphasis"/>
    <w:basedOn w:val="a0"/>
    <w:uiPriority w:val="19"/>
    <w:qFormat/>
    <w:rsid w:val="00A0116D"/>
    <w:rPr>
      <w:i/>
      <w:iCs/>
      <w:color w:val="404040" w:themeColor="text1" w:themeTint="BF"/>
    </w:rPr>
  </w:style>
  <w:style w:type="character" w:styleId="af2">
    <w:name w:val="Intense Emphasis"/>
    <w:basedOn w:val="a0"/>
    <w:uiPriority w:val="21"/>
    <w:qFormat/>
    <w:rsid w:val="00A0116D"/>
    <w:rPr>
      <w:i/>
      <w:iCs/>
      <w:color w:val="5B9BD5" w:themeColor="accent1"/>
    </w:rPr>
  </w:style>
  <w:style w:type="character" w:styleId="af3">
    <w:name w:val="Subtle Reference"/>
    <w:basedOn w:val="a0"/>
    <w:uiPriority w:val="31"/>
    <w:qFormat/>
    <w:rsid w:val="00A0116D"/>
    <w:rPr>
      <w:smallCaps/>
      <w:color w:val="404040" w:themeColor="text1" w:themeTint="BF"/>
    </w:rPr>
  </w:style>
  <w:style w:type="character" w:styleId="af4">
    <w:name w:val="Intense Reference"/>
    <w:basedOn w:val="a0"/>
    <w:uiPriority w:val="32"/>
    <w:qFormat/>
    <w:rsid w:val="00A0116D"/>
    <w:rPr>
      <w:b/>
      <w:bCs/>
      <w:smallCaps/>
      <w:color w:val="5B9BD5" w:themeColor="accent1"/>
      <w:spacing w:val="5"/>
    </w:rPr>
  </w:style>
  <w:style w:type="character" w:styleId="af5">
    <w:name w:val="Book Title"/>
    <w:basedOn w:val="a0"/>
    <w:uiPriority w:val="33"/>
    <w:qFormat/>
    <w:rsid w:val="00A0116D"/>
    <w:rPr>
      <w:b/>
      <w:bCs/>
      <w:i/>
      <w:iCs/>
      <w:spacing w:val="5"/>
    </w:rPr>
  </w:style>
  <w:style w:type="paragraph" w:styleId="af6">
    <w:name w:val="TOC Heading"/>
    <w:basedOn w:val="1"/>
    <w:next w:val="a"/>
    <w:uiPriority w:val="39"/>
    <w:unhideWhenUsed/>
    <w:qFormat/>
    <w:rsid w:val="00A0116D"/>
    <w:pPr>
      <w:outlineLvl w:val="9"/>
    </w:pPr>
  </w:style>
  <w:style w:type="paragraph" w:styleId="23">
    <w:name w:val="toc 2"/>
    <w:basedOn w:val="a"/>
    <w:next w:val="a"/>
    <w:autoRedefine/>
    <w:uiPriority w:val="39"/>
    <w:unhideWhenUsed/>
    <w:rsid w:val="00A0116D"/>
    <w:pPr>
      <w:spacing w:after="100"/>
      <w:ind w:left="220"/>
    </w:pPr>
    <w:rPr>
      <w:rFonts w:cs="Times New Roman"/>
      <w:lang w:val="uk-UA" w:eastAsia="uk-UA"/>
    </w:rPr>
  </w:style>
  <w:style w:type="paragraph" w:styleId="11">
    <w:name w:val="toc 1"/>
    <w:basedOn w:val="a"/>
    <w:next w:val="a"/>
    <w:autoRedefine/>
    <w:uiPriority w:val="39"/>
    <w:unhideWhenUsed/>
    <w:rsid w:val="00A0116D"/>
    <w:pPr>
      <w:spacing w:after="100"/>
    </w:pPr>
    <w:rPr>
      <w:rFonts w:cs="Times New Roman"/>
      <w:lang w:val="uk-UA" w:eastAsia="uk-UA"/>
    </w:rPr>
  </w:style>
  <w:style w:type="paragraph" w:styleId="31">
    <w:name w:val="toc 3"/>
    <w:basedOn w:val="a"/>
    <w:next w:val="a"/>
    <w:autoRedefine/>
    <w:uiPriority w:val="39"/>
    <w:unhideWhenUsed/>
    <w:rsid w:val="00A0116D"/>
    <w:pPr>
      <w:spacing w:after="100"/>
      <w:ind w:left="440"/>
    </w:pPr>
    <w:rPr>
      <w:rFonts w:cs="Times New Roman"/>
      <w:lang w:val="uk-UA" w:eastAsia="uk-UA"/>
    </w:rPr>
  </w:style>
  <w:style w:type="character" w:styleId="af7">
    <w:name w:val="Hyperlink"/>
    <w:basedOn w:val="a0"/>
    <w:uiPriority w:val="99"/>
    <w:unhideWhenUsed/>
    <w:rsid w:val="00A0116D"/>
    <w:rPr>
      <w:color w:val="0563C1" w:themeColor="hyperlink"/>
      <w:u w:val="single"/>
    </w:rPr>
  </w:style>
  <w:style w:type="paragraph" w:styleId="af8">
    <w:name w:val="List Paragraph"/>
    <w:basedOn w:val="a"/>
    <w:uiPriority w:val="34"/>
    <w:qFormat/>
    <w:rsid w:val="00340B36"/>
    <w:pPr>
      <w:ind w:left="720"/>
      <w:contextualSpacing/>
    </w:pPr>
  </w:style>
  <w:style w:type="table" w:styleId="af9">
    <w:name w:val="Table Grid"/>
    <w:basedOn w:val="a1"/>
    <w:uiPriority w:val="39"/>
    <w:rsid w:val="004F2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BDAB4-9AFC-48D4-8B85-C604B959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12210</Words>
  <Characters>6960</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58</cp:revision>
  <dcterms:created xsi:type="dcterms:W3CDTF">2020-02-23T18:03:00Z</dcterms:created>
  <dcterms:modified xsi:type="dcterms:W3CDTF">2020-03-09T15:38:00Z</dcterms:modified>
</cp:coreProperties>
</file>