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CF" w:rsidRPr="00975EC1" w:rsidRDefault="004E1736" w:rsidP="004E1736">
      <w:pPr>
        <w:spacing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/>
        </w:rPr>
        <w:t>Async</w:t>
      </w:r>
      <w:proofErr w:type="spellEnd"/>
      <w:r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/>
        </w:rPr>
        <w:t xml:space="preserve"> vs Sync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In JavaScript, understanding the difference between asynchronous and synchronous code is crucial for writing efficient and effective programs. Here's a detailed comparison:</w:t>
      </w:r>
    </w:p>
    <w:p w:rsidR="00E706E0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Synchronous </w:t>
      </w:r>
      <w:proofErr w:type="gram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Code</w:t>
      </w:r>
      <w:r w:rsidR="00E706E0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:</w:t>
      </w:r>
      <w:proofErr w:type="gramEnd"/>
      <w:r w:rsidR="00E706E0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Synchronous code executes sequentially, line by line. Each operation must complete before the next one starts. This can lead to blocking </w:t>
      </w:r>
      <w:r w:rsidR="00975EC1" w:rsidRPr="00975EC1">
        <w:rPr>
          <w:rFonts w:ascii="Cambria" w:eastAsia="Times New Roman" w:hAnsi="Cambria" w:cs="Times New Roman"/>
          <w:sz w:val="24"/>
          <w:szCs w:val="24"/>
          <w:lang w:eastAsia="en-IN"/>
        </w:rPr>
        <w:t>behaviour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especially if one operation takes a long time (like reading a large file or making a network request).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'Start');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data = </w:t>
      </w:r>
      <w:proofErr w:type="spell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readFileSync</w:t>
      </w:r>
      <w:proofErr w:type="spell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('file.txt');  // This is a blocking operation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data);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 this example, the program will read the file synchronously, meaning it will wait for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readFileSync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to finish before moving to the next line. This can cause the application to be unresponsive if the operation takes a long time.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Asynchronous Code</w:t>
      </w:r>
      <w:r w:rsidR="00E706E0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: 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Asynchronous code, on the other hand, allows other operations to continue before the current one completes. This non-blocking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behavior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achieved through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promises, or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async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/await syntax, making it possible to handle long-running tasks without freezing the program.</w:t>
      </w:r>
    </w:p>
    <w:p w:rsidR="004E23CF" w:rsidRPr="00975EC1" w:rsidRDefault="004E23CF" w:rsidP="00E706E0">
      <w:pPr>
        <w:spacing w:after="100" w:afterAutospacing="1" w:line="240" w:lineRule="auto"/>
        <w:outlineLvl w:val="3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Callbacks</w:t>
      </w:r>
      <w:proofErr w:type="spellEnd"/>
      <w:r w:rsidR="00E706E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="00E706E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'Start');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readFile</w:t>
      </w:r>
      <w:proofErr w:type="spell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'file.txt', (err, data) =&gt; {  // This is a non-blocking operation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if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(err) throw err;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data);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});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Here,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readFile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asynchronous.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is executed once the file reading is complete. Meanwhile, the program can continue executing the next lines.</w:t>
      </w:r>
    </w:p>
    <w:p w:rsidR="004E23CF" w:rsidRPr="00975EC1" w:rsidRDefault="004E23CF" w:rsidP="00E706E0">
      <w:pPr>
        <w:spacing w:after="100" w:afterAutospacing="1" w:line="240" w:lineRule="auto"/>
        <w:outlineLvl w:val="3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Promises:</w:t>
      </w:r>
    </w:p>
    <w:p w:rsidR="004E23CF" w:rsidRPr="00E706E0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proofErr w:type="gramStart"/>
      <w:r w:rsidRPr="00E706E0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console.log(</w:t>
      </w:r>
      <w:proofErr w:type="gramEnd"/>
      <w:r w:rsidRPr="00E706E0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'Start');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readFilePromise</w:t>
      </w:r>
      <w:proofErr w:type="spell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'file.txt')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data =&gt; {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data);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err =&gt; {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err);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492691" w:rsidRDefault="004E23CF" w:rsidP="00E706E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492691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With promises, you chain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then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and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catch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methods to handle the asynchronous operation, allowing the program to proceed immediately after calling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readFilePromise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:rsidR="00492691" w:rsidRPr="00975EC1" w:rsidRDefault="00492691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4E23CF" w:rsidRPr="00975EC1" w:rsidRDefault="004E23CF" w:rsidP="00E706E0">
      <w:pPr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lastRenderedPageBreak/>
        <w:t>Async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/</w:t>
      </w:r>
      <w:proofErr w:type="gram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Await</w:t>
      </w:r>
      <w:r w:rsidR="0049269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:</w:t>
      </w:r>
      <w:proofErr w:type="gramEnd"/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async</w:t>
      </w:r>
      <w:proofErr w:type="spellEnd"/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function </w:t>
      </w:r>
      <w:proofErr w:type="spell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readFileAsync</w:t>
      </w:r>
      <w:proofErr w:type="spell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() {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</w:t>
      </w:r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console.log(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'Start');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</w:t>
      </w:r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try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{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const</w:t>
      </w:r>
      <w:proofErr w:type="spellEnd"/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data = await </w:t>
      </w:r>
      <w:proofErr w:type="spell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readFilePromise</w:t>
      </w:r>
      <w:proofErr w:type="spell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('file.txt');  // This pauses execution until the promise resolves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  </w:t>
      </w:r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console.log(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data);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} catch (err) {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console.error</w:t>
      </w:r>
      <w:proofErr w:type="spell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(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err);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}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 xml:space="preserve">  </w:t>
      </w:r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console.log(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'End');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}</w:t>
      </w: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</w:p>
    <w:p w:rsidR="004E23CF" w:rsidRPr="00492691" w:rsidRDefault="004E23CF" w:rsidP="004926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</w:pPr>
      <w:proofErr w:type="spellStart"/>
      <w:proofErr w:type="gramStart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readFileAsync</w:t>
      </w:r>
      <w:proofErr w:type="spell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(</w:t>
      </w:r>
      <w:proofErr w:type="gramEnd"/>
      <w:r w:rsidRPr="00492691">
        <w:rPr>
          <w:rFonts w:ascii="Cambria" w:eastAsia="Times New Roman" w:hAnsi="Cambria" w:cs="Courier New"/>
          <w:color w:val="FFFF00"/>
          <w:sz w:val="20"/>
          <w:szCs w:val="20"/>
          <w:lang w:eastAsia="en-IN"/>
        </w:rPr>
        <w:t>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async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keyword declares an asynchronous function, and the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await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keyword pauses the execution of the function until the promise resolves. This syntax makes asynchronous code look and behave more like synchronous code, improving readability.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Key Differences</w:t>
      </w:r>
    </w:p>
    <w:p w:rsidR="004E23CF" w:rsidRPr="00975EC1" w:rsidRDefault="004E23CF" w:rsidP="00E706E0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Execution Order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Synchronous: Blocks subsequent operations until the current one finishes.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Asynchronous: Allows other operations to run before the current one completes.</w:t>
      </w:r>
    </w:p>
    <w:p w:rsidR="004E23CF" w:rsidRPr="00975EC1" w:rsidRDefault="004E23CF" w:rsidP="00E706E0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Use Cases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Synchronous: Suitable for quick, sequential tasks where blocking is not an issue.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Asynchronous: Ideal for I/O operations, network requests, timers, and other tasks that might take an indeterminate amount of time.</w:t>
      </w:r>
    </w:p>
    <w:p w:rsidR="004E23CF" w:rsidRPr="00975EC1" w:rsidRDefault="004E23CF" w:rsidP="00E706E0">
      <w:pPr>
        <w:numPr>
          <w:ilvl w:val="0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Readability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Synchronous code is usually more straightforward and easier to follow.</w:t>
      </w:r>
    </w:p>
    <w:p w:rsidR="004E23CF" w:rsidRPr="00975EC1" w:rsidRDefault="004E23CF" w:rsidP="00E706E0">
      <w:pPr>
        <w:numPr>
          <w:ilvl w:val="1"/>
          <w:numId w:val="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Asynchronous code can be more complex due to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and promise chains, but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async</w:t>
      </w:r>
      <w:proofErr w:type="spell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/await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improves readability.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Performance Considerations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Using asynchronous code improves performance by preventing the blocking of the main thread, making applications more responsive, especially those running in environments like Node.js or the browser, where non-blocking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behavior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crucial.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Understanding when and how to use synchronous and asynchronous code effectively is essential for JavaScript developers to build performant and user-friendly applications.</w:t>
      </w:r>
    </w:p>
    <w:p w:rsidR="006C7CB7" w:rsidRDefault="006C7CB7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eastAsia="en-IN"/>
        </w:rPr>
      </w:pPr>
    </w:p>
    <w:p w:rsidR="006C7CB7" w:rsidRDefault="006C7CB7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eastAsia="en-IN"/>
        </w:rPr>
      </w:pPr>
    </w:p>
    <w:p w:rsidR="006C7CB7" w:rsidRDefault="006C7CB7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eastAsia="en-IN"/>
        </w:rPr>
      </w:pPr>
    </w:p>
    <w:p w:rsidR="006C7CB7" w:rsidRDefault="006C7CB7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eastAsia="en-IN"/>
        </w:rPr>
      </w:pPr>
    </w:p>
    <w:p w:rsidR="004E23CF" w:rsidRPr="004E1736" w:rsidRDefault="004E1736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4"/>
          <w:szCs w:val="24"/>
          <w:lang w:eastAsia="en-IN"/>
        </w:rPr>
      </w:pPr>
      <w:r>
        <w:rPr>
          <w:rFonts w:ascii="Cambria" w:eastAsia="Times New Roman" w:hAnsi="Cambria" w:cs="Times New Roman"/>
          <w:b/>
          <w:sz w:val="44"/>
          <w:szCs w:val="24"/>
          <w:lang w:eastAsia="en-IN"/>
        </w:rPr>
        <w:lastRenderedPageBreak/>
        <w:t>Event L</w:t>
      </w:r>
      <w:r w:rsidR="006C7CB7" w:rsidRPr="004E1736">
        <w:rPr>
          <w:rFonts w:ascii="Cambria" w:eastAsia="Times New Roman" w:hAnsi="Cambria" w:cs="Times New Roman"/>
          <w:b/>
          <w:sz w:val="44"/>
          <w:szCs w:val="24"/>
          <w:lang w:eastAsia="en-IN"/>
        </w:rPr>
        <w:t>oop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The event loop is a fundamental concept in JavaScript, particularly in environments like web browsers and Node.js. It allows JavaScript to perform non-blocking operations by offloading tasks to the system and running them asynchronously. Here's a detailed explanation of how the event loop works: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Single-Threaded Nature of JavaScript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JavaScript operates in a single-threaded environment, meaning it can execute one operation at a time. However, JavaScript can handle asynchronous operations without blocking the main thread thanks to the event loop.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Components of the Event Loop</w:t>
      </w:r>
    </w:p>
    <w:p w:rsidR="004E23CF" w:rsidRPr="00975EC1" w:rsidRDefault="004E23CF" w:rsidP="00E706E0">
      <w:pPr>
        <w:numPr>
          <w:ilvl w:val="0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Call Stack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The call stack is where JavaScript keeps track of function calls. When a function is invoked, it's added to the top of the stack, and when it returns, it's removed from the stack.</w:t>
      </w:r>
    </w:p>
    <w:p w:rsidR="004E23CF" w:rsidRPr="00975EC1" w:rsidRDefault="004E23CF" w:rsidP="00E706E0">
      <w:pPr>
        <w:numPr>
          <w:ilvl w:val="0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Web APIs (or Node APIs)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These are provided by the environment (browser or Node.js) and include functionalities like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DOM events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HTTP requests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etc. They handle asynchronous operations.</w:t>
      </w:r>
    </w:p>
    <w:p w:rsidR="004E23CF" w:rsidRPr="00975EC1" w:rsidRDefault="004E23CF" w:rsidP="00E706E0">
      <w:pPr>
        <w:numPr>
          <w:ilvl w:val="0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Queue (or Task Queue)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This queue holds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that are ready to be executed. Once the call stack is empty, the event loop will push the first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in the queue to the stack for execution.</w:t>
      </w:r>
    </w:p>
    <w:p w:rsidR="004E23CF" w:rsidRPr="00975EC1" w:rsidRDefault="004E23CF" w:rsidP="00E706E0">
      <w:pPr>
        <w:numPr>
          <w:ilvl w:val="0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Event Loop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event loop continuously checks the call stack and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queue. If the call stack is empty, it takes the first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from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 and pushes it onto the call stack, effectively executing it.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How It Works</w:t>
      </w:r>
    </w:p>
    <w:p w:rsidR="004E23CF" w:rsidRPr="00975EC1" w:rsidRDefault="004E23CF" w:rsidP="00E706E0">
      <w:pPr>
        <w:numPr>
          <w:ilvl w:val="0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Initial Call Stack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When a script runs, functions are pushed onto the call stack one by one.</w:t>
      </w:r>
    </w:p>
    <w:p w:rsidR="004E23CF" w:rsidRPr="00975EC1" w:rsidRDefault="004E23CF" w:rsidP="00E706E0">
      <w:pPr>
        <w:numPr>
          <w:ilvl w:val="0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Handling Asynchronous Operations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When an asynchronous function (like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or an HTTP request) is called, the browser or Node.js handles the operation. The original function is removed from the call stack, allowing the stack to continue processing other functions.</w:t>
      </w:r>
    </w:p>
    <w:p w:rsidR="004E23CF" w:rsidRPr="00975EC1" w:rsidRDefault="004E23CF" w:rsidP="00E706E0">
      <w:pPr>
        <w:numPr>
          <w:ilvl w:val="0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Queue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Once the asynchronous operation completes, its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is pushed to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queue.</w:t>
      </w:r>
    </w:p>
    <w:p w:rsidR="004E23CF" w:rsidRPr="00975EC1" w:rsidRDefault="004E23CF" w:rsidP="00E706E0">
      <w:pPr>
        <w:numPr>
          <w:ilvl w:val="0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Event Loop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1"/>
          <w:numId w:val="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event loop monitors the call stack and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queue. If the call stack is empty, the event loop pushes the next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from the queue onto the stack.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lastRenderedPageBreak/>
        <w:t>Example to Illustrate the Event Loop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'Start');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setTimeout</w:t>
      </w:r>
      <w:proofErr w:type="spell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() =&gt; {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'Timeout </w:t>
      </w:r>
      <w:proofErr w:type="spell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Callback</w:t>
      </w:r>
      <w:proofErr w:type="spell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}, 0);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Execution Steps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'Start')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proofErr w:type="gram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called, and its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handed off to the browser's Web API with a 0ms timer.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'End')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The call stack is now empty.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timer in the Web API completes (0ms), and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</w:t>
      </w: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 xml:space="preserve">'Timeout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Callback</w:t>
      </w:r>
      <w:proofErr w:type="spell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is added to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event loop checks the call stack (it's empty), then pushes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from the queue to the call stack.</w:t>
      </w:r>
    </w:p>
    <w:p w:rsidR="004E23CF" w:rsidRPr="00975EC1" w:rsidRDefault="004E23CF" w:rsidP="00E706E0">
      <w:pPr>
        <w:numPr>
          <w:ilvl w:val="0"/>
          <w:numId w:val="4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 xml:space="preserve">'Timeout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Callback</w:t>
      </w:r>
      <w:proofErr w:type="spell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Microtasks</w:t>
      </w:r>
      <w:proofErr w:type="spellEnd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vs.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Macrotasks</w:t>
      </w:r>
      <w:proofErr w:type="spellEnd"/>
    </w:p>
    <w:p w:rsidR="004E23CF" w:rsidRPr="00975EC1" w:rsidRDefault="004E23CF" w:rsidP="00E706E0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Macrotasks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(or Tasks): Regular events that include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setInterval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and `I/O operations.</w:t>
      </w:r>
    </w:p>
    <w:p w:rsidR="004E23CF" w:rsidRPr="00975EC1" w:rsidRDefault="004E23CF" w:rsidP="00E706E0">
      <w:pPr>
        <w:numPr>
          <w:ilvl w:val="0"/>
          <w:numId w:val="5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Microtasks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These include promises and the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process.nextTick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in Node.js.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Microtasks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have higher priority and are executed before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macrotasks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within the event loop.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Example with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Microtasks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'Start');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setTimeout</w:t>
      </w:r>
      <w:proofErr w:type="spell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() =&gt; {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'Timeout');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}, 0);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).then(() =&gt; {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'Promise');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});</w:t>
      </w: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2860EB" w:rsidRDefault="004E23CF" w:rsidP="002860E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2860EB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Execution Steps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'Start')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proofErr w:type="gram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its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sent to the Web API.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Promise.resolve</w:t>
      </w:r>
      <w:proofErr w:type="spell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).then(...)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called, adding its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to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microtask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'End')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The call stack is empty.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The event loop first processes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microtask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queue: </w:t>
      </w: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'Promise')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numPr>
          <w:ilvl w:val="0"/>
          <w:numId w:val="6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Then the event loop processes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macrotask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queue: </w:t>
      </w:r>
      <w:proofErr w:type="gram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console.log(</w:t>
      </w:r>
      <w:proofErr w:type="gram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'Timeout')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 and logged.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Conclusion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The event loop is a key feature enabling JavaScript's asynchronous capabilities, allowing it to handle multiple operations without blocking the main thread. Understanding the event loop helps developers write more efficient and responsive JavaScript code.</w:t>
      </w:r>
    </w:p>
    <w:p w:rsidR="004E23CF" w:rsidRPr="00975EC1" w:rsidRDefault="002860EB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b/>
          <w:sz w:val="40"/>
          <w:szCs w:val="24"/>
          <w:lang w:eastAsia="en-IN"/>
        </w:rPr>
        <w:t>Callback</w:t>
      </w:r>
      <w:proofErr w:type="spellEnd"/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 JavaScript, a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 function passed as an argument to another function. This allows a function to call another function after it has finished its execution, enabling asynchronous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behavior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and improving modularity and reusability of code.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Basic Example of a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Callback</w:t>
      </w:r>
      <w:proofErr w:type="spellEnd"/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Here’s a simple example to illustrate the concept of a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greeting(name)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'Hello, ' + name);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processUserInput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name = prompt('Please enter your name.');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name);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processUserInput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greeting);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 this example,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greeting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passed to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processUserInput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. When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processUserInput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called, it gets the user's name and then calls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greeting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with that name.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Asynchronous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Callbacks</w:t>
      </w:r>
      <w:proofErr w:type="spellEnd"/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are particularly useful in asynchronous programming, such as handling I/O operations or network requests.</w:t>
      </w:r>
    </w:p>
    <w:p w:rsidR="004E23CF" w:rsidRPr="00975EC1" w:rsidRDefault="004E23CF" w:rsidP="00E706E0">
      <w:pPr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Example with </w:t>
      </w:r>
      <w:proofErr w:type="spellStart"/>
      <w:r w:rsidRPr="00975EC1">
        <w:rPr>
          <w:rFonts w:ascii="Cambria" w:eastAsia="Times New Roman" w:hAnsi="Cambria" w:cs="Courier New"/>
          <w:b/>
          <w:bCs/>
          <w:sz w:val="20"/>
          <w:szCs w:val="20"/>
          <w:lang w:eastAsia="en-IN"/>
        </w:rPr>
        <w:t>setTimeout</w:t>
      </w:r>
      <w:proofErr w:type="spellEnd"/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'Start');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setTimeout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() =&gt;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'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function executed');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}, 2000);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'End');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Here,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setTimeout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an asynchronous function that takes a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to execute after a specified delay (2000 milliseconds). Despite the delay, the program does not wait; it 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lastRenderedPageBreak/>
        <w:t xml:space="preserve">immediately moves to the next line and logs "End". After 2 seconds, the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is executed, logging "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function executed".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Hell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When using nested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code can become hard to read and maintain. This situation is known as "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hell".</w:t>
      </w:r>
    </w:p>
    <w:p w:rsidR="004E23CF" w:rsidRPr="00975EC1" w:rsidRDefault="004E23CF" w:rsidP="00E706E0">
      <w:pPr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Example of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Hell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function(result)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result, function(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, function(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});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});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Mitigating </w:t>
      </w:r>
      <w:proofErr w:type="spellStart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 xml:space="preserve"> Hell</w:t>
      </w:r>
    </w:p>
    <w:p w:rsidR="004E23CF" w:rsidRPr="00975EC1" w:rsidRDefault="004E23CF" w:rsidP="00E706E0">
      <w:pPr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Named Functions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Define functions separately and pass them as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to avoid deep nesting.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(result)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result,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,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function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F33A70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doSomethingCallback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F33A70" w:rsidRDefault="00F33A70" w:rsidP="00F33A70">
      <w:pPr>
        <w:spacing w:after="100" w:afterAutospacing="1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</w:p>
    <w:p w:rsidR="004E23CF" w:rsidRPr="00F33A70" w:rsidRDefault="004E23CF" w:rsidP="00F33A70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F33A7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Promises</w:t>
      </w:r>
      <w:r w:rsidRPr="00F33A7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Promises provide a cleaner, more manageable way to handle asynchronous operations, reducing the complexity of nested </w:t>
      </w:r>
      <w:proofErr w:type="spellStart"/>
      <w:r w:rsidRPr="00F33A70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F33A70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()</w:t>
      </w:r>
      <w:proofErr w:type="gramEnd"/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result =&gt;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(result))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=&gt;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))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=&gt; console.log(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))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error =&gt;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(error));</w:t>
      </w: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F33A70" w:rsidRDefault="00F33A70" w:rsidP="00E7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en-IN"/>
        </w:rPr>
      </w:pPr>
    </w:p>
    <w:p w:rsidR="004E23CF" w:rsidRPr="00975EC1" w:rsidRDefault="004E23CF" w:rsidP="00E706E0">
      <w:pPr>
        <w:numPr>
          <w:ilvl w:val="0"/>
          <w:numId w:val="9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lastRenderedPageBreak/>
        <w:t>Async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/Await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Modern JavaScript (ES2017+) introduced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async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/await, which further simplifies working with promises.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async</w:t>
      </w:r>
      <w:proofErr w:type="spellEnd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function process()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try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result = await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 await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(result);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 await 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spellStart"/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 catch (error) {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F33A70" w:rsidRDefault="004E23CF" w:rsidP="00F33A7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process(</w:t>
      </w:r>
      <w:proofErr w:type="gramEnd"/>
      <w:r w:rsidRPr="00F33A70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Summary</w:t>
      </w:r>
    </w:p>
    <w:p w:rsidR="004E23CF" w:rsidRPr="00975EC1" w:rsidRDefault="004E23CF" w:rsidP="00E706E0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Definition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A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a function passed as an argument to another function, executed after the completion of that function.</w:t>
      </w:r>
    </w:p>
    <w:p w:rsidR="004E23CF" w:rsidRPr="00975EC1" w:rsidRDefault="004E23CF" w:rsidP="00E706E0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Usage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enable asynchronous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behavior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allowing JavaScript to handle tasks like I/O operations and network requests without blocking the main thread.</w:t>
      </w:r>
    </w:p>
    <w:p w:rsidR="004E23CF" w:rsidRPr="00975EC1" w:rsidRDefault="004E23CF" w:rsidP="00E706E0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Challenges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Excessive nesting of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leads to "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hell".</w:t>
      </w:r>
    </w:p>
    <w:p w:rsidR="004E23CF" w:rsidRPr="00975EC1" w:rsidRDefault="004E23CF" w:rsidP="00E706E0">
      <w:pPr>
        <w:numPr>
          <w:ilvl w:val="0"/>
          <w:numId w:val="10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Solutions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Use named functions, promises, or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async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/await to manage asynchronous operations more effectively and improve code readability and maintainability.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Understanding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is fundamental to mastering JavaScript, especially for writing non-blocking, asynchronous code.</w:t>
      </w:r>
    </w:p>
    <w:p w:rsidR="004E23CF" w:rsidRPr="00975EC1" w:rsidRDefault="004E23CF" w:rsidP="00E706E0">
      <w:pPr>
        <w:spacing w:after="0" w:line="240" w:lineRule="auto"/>
        <w:jc w:val="center"/>
        <w:rPr>
          <w:rFonts w:ascii="Cambria" w:eastAsia="Times New Roman" w:hAnsi="Cambria" w:cs="Times New Roman"/>
          <w:b/>
          <w:sz w:val="36"/>
          <w:szCs w:val="24"/>
          <w:lang w:eastAsia="en-IN"/>
        </w:rPr>
      </w:pPr>
      <w:proofErr w:type="gramStart"/>
      <w:r w:rsidRPr="00975EC1">
        <w:rPr>
          <w:rFonts w:ascii="Cambria" w:eastAsia="Times New Roman" w:hAnsi="Cambria" w:cs="Times New Roman"/>
          <w:b/>
          <w:sz w:val="36"/>
          <w:szCs w:val="24"/>
          <w:lang w:eastAsia="en-IN"/>
        </w:rPr>
        <w:t>promises</w:t>
      </w:r>
      <w:proofErr w:type="gramEnd"/>
      <w:r w:rsidRPr="00975EC1">
        <w:rPr>
          <w:rFonts w:ascii="Cambria" w:eastAsia="Times New Roman" w:hAnsi="Cambria" w:cs="Times New Roman"/>
          <w:b/>
          <w:sz w:val="36"/>
          <w:szCs w:val="24"/>
          <w:lang w:eastAsia="en-IN"/>
        </w:rPr>
        <w:t xml:space="preserve"> 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 JavaScript, a Promise is an object representing the eventual completion or failure of an asynchronous operation. Promises provide a cleaner and more manageable way to handle asynchronous code compared to traditional 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callbacks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helping to avoid issues such as "</w:t>
      </w:r>
      <w:proofErr w:type="spellStart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callback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hell."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Basic Concepts of Promises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A Promise has three states:</w:t>
      </w:r>
    </w:p>
    <w:p w:rsidR="004E23CF" w:rsidRPr="00975EC1" w:rsidRDefault="004E23CF" w:rsidP="00E706E0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Pending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The initial state, neither fulfilled nor rejected.</w:t>
      </w:r>
    </w:p>
    <w:p w:rsidR="004E23CF" w:rsidRPr="00975EC1" w:rsidRDefault="004E23CF" w:rsidP="00E706E0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Fulfilled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The operation completed successfully.</w:t>
      </w:r>
    </w:p>
    <w:p w:rsidR="004E23CF" w:rsidRPr="00975EC1" w:rsidRDefault="004E23CF" w:rsidP="00E706E0">
      <w:pPr>
        <w:numPr>
          <w:ilvl w:val="0"/>
          <w:numId w:val="11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Rejected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The operation failed.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Creating a Promise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You create a Promise using the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constructor, which takes a function called the executor. The executor function takes two arguments: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resolve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and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reject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, which are functions used to change the state of the Promise.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lastRenderedPageBreak/>
        <w:t>const</w:t>
      </w:r>
      <w:proofErr w:type="spellEnd"/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myPromise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 new Promise((resolve, reject)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success = true; // Simulate success or failure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if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(success)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resolve(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'Operation was successful!');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 else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reject(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'Operation failed.');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});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Consuming a Promise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To handle the result of a Promise, you use the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then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and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catch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methods.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myPromise</w:t>
      </w:r>
      <w:proofErr w:type="spellEnd"/>
      <w:proofErr w:type="gramEnd"/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(result)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result); // "Operation was successful!"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(error)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error); // "Operation failed."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Chaining Promises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Promises can be chained to handle a sequence of asynchronous operations.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()</w:t>
      </w:r>
      <w:proofErr w:type="gramEnd"/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(result)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return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(result);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return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spellStart"/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(error) =&gt; {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891369" w:rsidRDefault="004E23CF" w:rsidP="0089136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89136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891369" w:rsidRDefault="00891369" w:rsidP="00891369">
      <w:pPr>
        <w:rPr>
          <w:rFonts w:ascii="Cambria" w:hAnsi="Cambria"/>
          <w:b/>
          <w:sz w:val="28"/>
        </w:rPr>
      </w:pPr>
    </w:p>
    <w:p w:rsidR="004E23CF" w:rsidRPr="00891369" w:rsidRDefault="004E23CF" w:rsidP="00891369">
      <w:pPr>
        <w:rPr>
          <w:rFonts w:ascii="Cambria" w:hAnsi="Cambria"/>
          <w:b/>
          <w:sz w:val="28"/>
        </w:rPr>
      </w:pPr>
      <w:r w:rsidRPr="00891369">
        <w:rPr>
          <w:rFonts w:ascii="Cambria" w:hAnsi="Cambria"/>
          <w:b/>
          <w:sz w:val="28"/>
        </w:rPr>
        <w:t xml:space="preserve">Promises with </w:t>
      </w:r>
      <w:proofErr w:type="spellStart"/>
      <w:r w:rsidRPr="00891369">
        <w:rPr>
          <w:rFonts w:ascii="Cambria" w:hAnsi="Cambria"/>
          <w:b/>
          <w:sz w:val="28"/>
        </w:rPr>
        <w:t>async</w:t>
      </w:r>
      <w:proofErr w:type="spellEnd"/>
      <w:r w:rsidRPr="00891369">
        <w:rPr>
          <w:rFonts w:ascii="Cambria" w:hAnsi="Cambria"/>
          <w:b/>
          <w:sz w:val="28"/>
        </w:rPr>
        <w:t>/await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The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async</w:t>
      </w:r>
      <w:proofErr w:type="spellEnd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/await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syntax provides a way to write asynchronous code that looks synchronous, improving readability.</w:t>
      </w:r>
    </w:p>
    <w:p w:rsidR="004E23CF" w:rsidRPr="00EA3CA9" w:rsidRDefault="004E23CF" w:rsidP="00EA3CA9">
      <w:pPr>
        <w:shd w:val="clear" w:color="auto" w:fill="000000" w:themeFill="text1"/>
        <w:spacing w:after="100" w:afterAutospacing="1" w:line="240" w:lineRule="auto"/>
        <w:rPr>
          <w:rFonts w:ascii="Cambria" w:eastAsia="Times New Roman" w:hAnsi="Cambria" w:cs="Times New Roman"/>
          <w:color w:val="FFFF00"/>
          <w:sz w:val="28"/>
          <w:szCs w:val="24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async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function process()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try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result = await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doSomething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 await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doSomethingElse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(result);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= await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doAnotherThing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newResult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spellStart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finalResult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 catch (error)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}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process(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);</w:t>
      </w:r>
    </w:p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Promise Methods</w:t>
      </w:r>
    </w:p>
    <w:p w:rsidR="004E23CF" w:rsidRPr="00975EC1" w:rsidRDefault="004E23CF" w:rsidP="00E706E0">
      <w:pPr>
        <w:numPr>
          <w:ilvl w:val="0"/>
          <w:numId w:val="1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Promise.all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Waits for all promises to be resolved or any to be rejected.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promise1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('First');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promise2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('Second');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promise3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('Third');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Promise.all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[promise1, promise2, promise3])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(values)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values); // ["First", "Second", "Third"]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(error)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975EC1" w:rsidRDefault="004E23CF" w:rsidP="00E706E0">
      <w:pPr>
        <w:numPr>
          <w:ilvl w:val="0"/>
          <w:numId w:val="1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Promise.race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Returns the first promise that resolves or rejects.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promise1 = new Promise((resolve) =&gt;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setTimeout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(resolve, 500, 'First'));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promise2 = new Promise((resolve) =&gt;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setTimeout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(resolve, 100, 'Second'));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Promise.race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[promise1, promise2])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(value)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value); // "Second"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(error)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975EC1" w:rsidRDefault="004E23CF" w:rsidP="00E706E0">
      <w:pPr>
        <w:numPr>
          <w:ilvl w:val="0"/>
          <w:numId w:val="1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Promise.allSettled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Waits until all promises have settled (resolved or rejected).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promise1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('First');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promise2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Promise.reject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('Second');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promise3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('Third');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Promise.allSettled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[promise1, promise2, promise3])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(results)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results.forEach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(result) =&gt; console.log(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result.status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));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// Output: "fulfilled", "rejected", "fulfilled"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p w:rsidR="004E23CF" w:rsidRPr="00975EC1" w:rsidRDefault="004E23CF" w:rsidP="00E706E0">
      <w:pPr>
        <w:numPr>
          <w:ilvl w:val="0"/>
          <w:numId w:val="12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Promise.any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Returns the first promise that resolves, ignoring rejections.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bookmarkStart w:id="0" w:name="_GoBack"/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promise1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Promise.reject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('First');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promise2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('Second');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const</w:t>
      </w:r>
      <w:proofErr w:type="spellEnd"/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promise3 = </w:t>
      </w:r>
      <w:proofErr w:type="spell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Promise.resolve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('Third');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Promise.any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[promise1, promise2, promise3])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then(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(value)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console.log(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value); // "Second"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lastRenderedPageBreak/>
        <w:t xml:space="preserve">  .</w:t>
      </w:r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catch(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(error) =&gt; {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  </w:t>
      </w:r>
      <w:proofErr w:type="spellStart"/>
      <w:proofErr w:type="gramStart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console.error</w:t>
      </w:r>
      <w:proofErr w:type="spell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(</w:t>
      </w:r>
      <w:proofErr w:type="gramEnd"/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>error);</w:t>
      </w:r>
    </w:p>
    <w:p w:rsidR="004E23CF" w:rsidRPr="00EA3CA9" w:rsidRDefault="004E23CF" w:rsidP="00EA3C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color w:val="FFFF00"/>
          <w:szCs w:val="20"/>
          <w:lang w:eastAsia="en-IN"/>
        </w:rPr>
      </w:pPr>
      <w:r w:rsidRPr="00EA3CA9">
        <w:rPr>
          <w:rFonts w:ascii="Cambria" w:eastAsia="Times New Roman" w:hAnsi="Cambria" w:cs="Courier New"/>
          <w:color w:val="FFFF00"/>
          <w:szCs w:val="20"/>
          <w:lang w:eastAsia="en-IN"/>
        </w:rPr>
        <w:t xml:space="preserve">  });</w:t>
      </w:r>
    </w:p>
    <w:bookmarkEnd w:id="0"/>
    <w:p w:rsidR="004E23CF" w:rsidRPr="00975EC1" w:rsidRDefault="004E23CF" w:rsidP="00E706E0">
      <w:pPr>
        <w:spacing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7"/>
          <w:szCs w:val="27"/>
          <w:lang w:eastAsia="en-IN"/>
        </w:rPr>
        <w:t>Summary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Definition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A Promise is an object representing the eventual completion or failure of an asynchronous operation.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States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Pending, Fulfilled, Rejected.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Creation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Using the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constructor with an executor function.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Consumption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Using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then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catch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and </w:t>
      </w:r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finally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methods.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Chaining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Allows sequential execution of asynchronous operations.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proofErr w:type="spellStart"/>
      <w:proofErr w:type="gramStart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async</w:t>
      </w:r>
      <w:proofErr w:type="spell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/</w:t>
      </w:r>
      <w:proofErr w:type="gramEnd"/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await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: Modern syntax for handling promises that improves readability.</w:t>
      </w:r>
    </w:p>
    <w:p w:rsidR="004E23CF" w:rsidRPr="00975EC1" w:rsidRDefault="004E23CF" w:rsidP="00E706E0">
      <w:pPr>
        <w:numPr>
          <w:ilvl w:val="0"/>
          <w:numId w:val="13"/>
        </w:num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Utility Methods</w:t>
      </w: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: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Promise.all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Promise.race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Promise.allSettled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</w:t>
      </w:r>
      <w:proofErr w:type="spellStart"/>
      <w:r w:rsidRPr="00975EC1">
        <w:rPr>
          <w:rFonts w:ascii="Cambria" w:eastAsia="Times New Roman" w:hAnsi="Cambria" w:cs="Courier New"/>
          <w:sz w:val="20"/>
          <w:szCs w:val="20"/>
          <w:lang w:eastAsia="en-IN"/>
        </w:rPr>
        <w:t>Promise.any</w:t>
      </w:r>
      <w:proofErr w:type="spellEnd"/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for handling multiple promises.</w:t>
      </w:r>
    </w:p>
    <w:p w:rsidR="004E23CF" w:rsidRPr="00975EC1" w:rsidRDefault="004E23CF" w:rsidP="00E706E0">
      <w:pPr>
        <w:spacing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75EC1">
        <w:rPr>
          <w:rFonts w:ascii="Cambria" w:eastAsia="Times New Roman" w:hAnsi="Cambria" w:cs="Times New Roman"/>
          <w:sz w:val="24"/>
          <w:szCs w:val="24"/>
          <w:lang w:eastAsia="en-IN"/>
        </w:rPr>
        <w:t>Promises are a powerful tool for managing asynchronous operations in JavaScript, making code more readable and maintainable.</w:t>
      </w:r>
    </w:p>
    <w:p w:rsidR="00374AA7" w:rsidRPr="00975EC1" w:rsidRDefault="00EA3CA9" w:rsidP="00E706E0">
      <w:pPr>
        <w:spacing w:line="240" w:lineRule="auto"/>
        <w:rPr>
          <w:rFonts w:ascii="Cambria" w:hAnsi="Cambria"/>
        </w:rPr>
      </w:pPr>
    </w:p>
    <w:sectPr w:rsidR="00374AA7" w:rsidRPr="0097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C7F"/>
    <w:multiLevelType w:val="multilevel"/>
    <w:tmpl w:val="35D6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C6FE1"/>
    <w:multiLevelType w:val="multilevel"/>
    <w:tmpl w:val="B11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0790"/>
    <w:multiLevelType w:val="multilevel"/>
    <w:tmpl w:val="8060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A7F5C"/>
    <w:multiLevelType w:val="multilevel"/>
    <w:tmpl w:val="7220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B7E53"/>
    <w:multiLevelType w:val="multilevel"/>
    <w:tmpl w:val="32B8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92F39"/>
    <w:multiLevelType w:val="multilevel"/>
    <w:tmpl w:val="915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40413"/>
    <w:multiLevelType w:val="multilevel"/>
    <w:tmpl w:val="15E6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3299E"/>
    <w:multiLevelType w:val="multilevel"/>
    <w:tmpl w:val="9BD2353C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 w15:restartNumberingAfterBreak="0">
    <w:nsid w:val="666C7F18"/>
    <w:multiLevelType w:val="multilevel"/>
    <w:tmpl w:val="076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C11F3"/>
    <w:multiLevelType w:val="multilevel"/>
    <w:tmpl w:val="9F4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86CF8"/>
    <w:multiLevelType w:val="multilevel"/>
    <w:tmpl w:val="80F8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431FE"/>
    <w:multiLevelType w:val="multilevel"/>
    <w:tmpl w:val="3FCE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910B5"/>
    <w:multiLevelType w:val="multilevel"/>
    <w:tmpl w:val="5628A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CF"/>
    <w:rsid w:val="002860EB"/>
    <w:rsid w:val="0044057F"/>
    <w:rsid w:val="00492691"/>
    <w:rsid w:val="004E1736"/>
    <w:rsid w:val="004E23CF"/>
    <w:rsid w:val="006C7CB7"/>
    <w:rsid w:val="00842762"/>
    <w:rsid w:val="00891369"/>
    <w:rsid w:val="00975EC1"/>
    <w:rsid w:val="00D55142"/>
    <w:rsid w:val="00E706E0"/>
    <w:rsid w:val="00EA3CA9"/>
    <w:rsid w:val="00F3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3D0D"/>
  <w15:chartTrackingRefBased/>
  <w15:docId w15:val="{5EDF815D-C7D7-40A3-B23F-E7862A4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2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23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23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23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23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3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23CF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E23CF"/>
  </w:style>
  <w:style w:type="character" w:customStyle="1" w:styleId="hljs-title">
    <w:name w:val="hljs-title"/>
    <w:basedOn w:val="DefaultParagraphFont"/>
    <w:rsid w:val="004E23CF"/>
  </w:style>
  <w:style w:type="character" w:customStyle="1" w:styleId="hljs-string">
    <w:name w:val="hljs-string"/>
    <w:basedOn w:val="DefaultParagraphFont"/>
    <w:rsid w:val="004E23CF"/>
  </w:style>
  <w:style w:type="character" w:customStyle="1" w:styleId="hljs-keyword">
    <w:name w:val="hljs-keyword"/>
    <w:basedOn w:val="DefaultParagraphFont"/>
    <w:rsid w:val="004E23CF"/>
  </w:style>
  <w:style w:type="character" w:customStyle="1" w:styleId="hljs-comment">
    <w:name w:val="hljs-comment"/>
    <w:basedOn w:val="DefaultParagraphFont"/>
    <w:rsid w:val="004E23CF"/>
  </w:style>
  <w:style w:type="character" w:customStyle="1" w:styleId="hljs-function">
    <w:name w:val="hljs-function"/>
    <w:basedOn w:val="DefaultParagraphFont"/>
    <w:rsid w:val="004E23CF"/>
  </w:style>
  <w:style w:type="character" w:customStyle="1" w:styleId="hljs-params">
    <w:name w:val="hljs-params"/>
    <w:basedOn w:val="DefaultParagraphFont"/>
    <w:rsid w:val="004E23CF"/>
  </w:style>
  <w:style w:type="character" w:customStyle="1" w:styleId="hljs-builtin">
    <w:name w:val="hljs-built_in"/>
    <w:basedOn w:val="DefaultParagraphFont"/>
    <w:rsid w:val="004E23CF"/>
  </w:style>
  <w:style w:type="character" w:customStyle="1" w:styleId="hljs-number">
    <w:name w:val="hljs-number"/>
    <w:basedOn w:val="DefaultParagraphFont"/>
    <w:rsid w:val="004E23CF"/>
  </w:style>
  <w:style w:type="character" w:customStyle="1" w:styleId="hljs-literal">
    <w:name w:val="hljs-literal"/>
    <w:basedOn w:val="DefaultParagraphFont"/>
    <w:rsid w:val="004E23CF"/>
  </w:style>
  <w:style w:type="character" w:customStyle="1" w:styleId="hljs-property">
    <w:name w:val="hljs-property"/>
    <w:basedOn w:val="DefaultParagraphFont"/>
    <w:rsid w:val="004E23CF"/>
  </w:style>
  <w:style w:type="paragraph" w:styleId="ListParagraph">
    <w:name w:val="List Paragraph"/>
    <w:basedOn w:val="Normal"/>
    <w:uiPriority w:val="34"/>
    <w:qFormat/>
    <w:rsid w:val="00F3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0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0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5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25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6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2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2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0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56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90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12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6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3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4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5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76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6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9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30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6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2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5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0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87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61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30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7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2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9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0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47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8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1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19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59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08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0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82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4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60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9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70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7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42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7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7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Nilmoni Patra</dc:creator>
  <cp:keywords/>
  <dc:description/>
  <cp:lastModifiedBy>Nilmoni Patra</cp:lastModifiedBy>
  <cp:revision>12</cp:revision>
  <dcterms:created xsi:type="dcterms:W3CDTF">2024-05-25T17:43:00Z</dcterms:created>
  <dcterms:modified xsi:type="dcterms:W3CDTF">2024-05-26T05:23:00Z</dcterms:modified>
</cp:coreProperties>
</file>