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EC33D" w14:textId="0BE99FA6" w:rsidR="002472E0" w:rsidRPr="005C654E" w:rsidRDefault="002B515E" w:rsidP="005E671B">
      <w:pPr>
        <w:shd w:val="clear" w:color="auto" w:fill="FFFFFF"/>
        <w:spacing w:before="150" w:after="150"/>
        <w:rPr>
          <w:rFonts w:cstheme="minorHAnsi"/>
          <w:color w:val="000000" w:themeColor="text1"/>
          <w:sz w:val="22"/>
          <w:szCs w:val="22"/>
        </w:rPr>
      </w:pPr>
      <w:r w:rsidRPr="005C654E">
        <w:rPr>
          <w:rFonts w:cstheme="minorHAnsi"/>
          <w:b/>
          <w:bCs/>
          <w:color w:val="000000" w:themeColor="text1"/>
          <w:sz w:val="22"/>
          <w:szCs w:val="22"/>
          <w:u w:val="single"/>
        </w:rPr>
        <w:t>O</w:t>
      </w:r>
      <w:r w:rsidR="00493B2C" w:rsidRPr="005C654E">
        <w:rPr>
          <w:rFonts w:cstheme="minorHAnsi"/>
          <w:b/>
          <w:bCs/>
          <w:color w:val="000000" w:themeColor="text1"/>
          <w:sz w:val="22"/>
          <w:szCs w:val="22"/>
          <w:u w:val="single"/>
        </w:rPr>
        <w:t>verview</w:t>
      </w:r>
      <w:r w:rsidRPr="005C654E">
        <w:rPr>
          <w:rFonts w:cstheme="minorHAnsi"/>
          <w:b/>
          <w:bCs/>
          <w:color w:val="000000" w:themeColor="text1"/>
          <w:sz w:val="22"/>
          <w:szCs w:val="22"/>
          <w:u w:val="single"/>
        </w:rPr>
        <w:t xml:space="preserve">: </w:t>
      </w:r>
      <w:r w:rsidR="0031036C" w:rsidRPr="005C654E">
        <w:rPr>
          <w:rFonts w:cstheme="minorHAnsi"/>
          <w:b/>
          <w:bCs/>
          <w:color w:val="000000" w:themeColor="text1"/>
          <w:sz w:val="22"/>
          <w:szCs w:val="22"/>
          <w:u w:val="single"/>
        </w:rPr>
        <w:br/>
      </w:r>
      <w:r w:rsidRPr="005C654E">
        <w:rPr>
          <w:rFonts w:cstheme="minorHAnsi"/>
          <w:color w:val="000000" w:themeColor="text1"/>
          <w:sz w:val="22"/>
          <w:szCs w:val="22"/>
        </w:rPr>
        <w:t xml:space="preserve">Age of Learning’s Data and Analytics </w:t>
      </w:r>
      <w:r w:rsidR="00525E4B" w:rsidRPr="005C654E">
        <w:rPr>
          <w:rFonts w:cstheme="minorHAnsi"/>
          <w:color w:val="000000" w:themeColor="text1"/>
          <w:sz w:val="22"/>
          <w:szCs w:val="22"/>
        </w:rPr>
        <w:t xml:space="preserve">team provides meaningful insights to </w:t>
      </w:r>
      <w:r w:rsidR="00305E9E" w:rsidRPr="005C654E">
        <w:rPr>
          <w:rFonts w:cstheme="minorHAnsi"/>
          <w:color w:val="000000" w:themeColor="text1"/>
          <w:sz w:val="22"/>
          <w:szCs w:val="22"/>
        </w:rPr>
        <w:t xml:space="preserve">the </w:t>
      </w:r>
      <w:r w:rsidR="00525E4B" w:rsidRPr="005C654E">
        <w:rPr>
          <w:rFonts w:cstheme="minorHAnsi"/>
          <w:color w:val="000000" w:themeColor="text1"/>
          <w:sz w:val="22"/>
          <w:szCs w:val="22"/>
        </w:rPr>
        <w:t xml:space="preserve">various </w:t>
      </w:r>
      <w:r w:rsidR="00493B2C" w:rsidRPr="005C654E">
        <w:rPr>
          <w:rFonts w:cstheme="minorHAnsi"/>
          <w:color w:val="000000" w:themeColor="text1"/>
          <w:sz w:val="22"/>
          <w:szCs w:val="22"/>
        </w:rPr>
        <w:t>departments</w:t>
      </w:r>
      <w:r w:rsidR="00305E9E" w:rsidRPr="005C654E">
        <w:rPr>
          <w:rFonts w:cstheme="minorHAnsi"/>
          <w:color w:val="000000" w:themeColor="text1"/>
          <w:sz w:val="22"/>
          <w:szCs w:val="22"/>
        </w:rPr>
        <w:t xml:space="preserve"> across the company, including </w:t>
      </w:r>
      <w:r w:rsidR="007935CD" w:rsidRPr="005C654E">
        <w:rPr>
          <w:rFonts w:cstheme="minorHAnsi"/>
          <w:color w:val="000000" w:themeColor="text1"/>
          <w:sz w:val="22"/>
          <w:szCs w:val="22"/>
        </w:rPr>
        <w:t>Marketing, Finance, Curriculum</w:t>
      </w:r>
      <w:r w:rsidR="005C6CDB" w:rsidRPr="005C654E">
        <w:rPr>
          <w:rFonts w:cstheme="minorHAnsi"/>
          <w:color w:val="000000" w:themeColor="text1"/>
          <w:sz w:val="22"/>
          <w:szCs w:val="22"/>
        </w:rPr>
        <w:t>, Strategy</w:t>
      </w:r>
      <w:r w:rsidR="007935CD" w:rsidRPr="005C654E">
        <w:rPr>
          <w:rFonts w:cstheme="minorHAnsi"/>
          <w:color w:val="000000" w:themeColor="text1"/>
          <w:sz w:val="22"/>
          <w:szCs w:val="22"/>
        </w:rPr>
        <w:t xml:space="preserve"> and Product </w:t>
      </w:r>
      <w:r w:rsidR="006323A4" w:rsidRPr="005C654E">
        <w:rPr>
          <w:rFonts w:cstheme="minorHAnsi"/>
          <w:color w:val="000000" w:themeColor="text1"/>
          <w:sz w:val="22"/>
          <w:szCs w:val="22"/>
        </w:rPr>
        <w:t>teams</w:t>
      </w:r>
      <w:r w:rsidR="00525E4B" w:rsidRPr="005C654E">
        <w:rPr>
          <w:rFonts w:cstheme="minorHAnsi"/>
          <w:color w:val="000000" w:themeColor="text1"/>
          <w:sz w:val="22"/>
          <w:szCs w:val="22"/>
        </w:rPr>
        <w:t xml:space="preserve">. </w:t>
      </w:r>
      <w:r w:rsidR="00493B2C" w:rsidRPr="005C654E">
        <w:rPr>
          <w:rFonts w:cstheme="minorHAnsi"/>
          <w:color w:val="000000" w:themeColor="text1"/>
          <w:sz w:val="22"/>
          <w:szCs w:val="22"/>
        </w:rPr>
        <w:t xml:space="preserve">It </w:t>
      </w:r>
      <w:r w:rsidR="00525E4B" w:rsidRPr="005C654E">
        <w:rPr>
          <w:rFonts w:cstheme="minorHAnsi"/>
          <w:color w:val="000000" w:themeColor="text1"/>
          <w:sz w:val="22"/>
          <w:szCs w:val="22"/>
        </w:rPr>
        <w:t xml:space="preserve">is </w:t>
      </w:r>
      <w:r w:rsidR="008D7595" w:rsidRPr="005C654E">
        <w:rPr>
          <w:rFonts w:cstheme="minorHAnsi"/>
          <w:color w:val="000000" w:themeColor="text1"/>
          <w:sz w:val="22"/>
          <w:szCs w:val="22"/>
        </w:rPr>
        <w:t>imperative</w:t>
      </w:r>
      <w:r w:rsidR="00525E4B" w:rsidRPr="005C654E">
        <w:rPr>
          <w:rFonts w:cstheme="minorHAnsi"/>
          <w:color w:val="000000" w:themeColor="text1"/>
          <w:sz w:val="22"/>
          <w:szCs w:val="22"/>
        </w:rPr>
        <w:t xml:space="preserve"> that </w:t>
      </w:r>
      <w:proofErr w:type="gramStart"/>
      <w:r w:rsidR="0040547C" w:rsidRPr="005C654E">
        <w:rPr>
          <w:rFonts w:cstheme="minorHAnsi"/>
          <w:color w:val="000000" w:themeColor="text1"/>
          <w:sz w:val="22"/>
          <w:szCs w:val="22"/>
        </w:rPr>
        <w:t>all of</w:t>
      </w:r>
      <w:proofErr w:type="gramEnd"/>
      <w:r w:rsidR="0040547C" w:rsidRPr="005C654E">
        <w:rPr>
          <w:rFonts w:cstheme="minorHAnsi"/>
          <w:color w:val="000000" w:themeColor="text1"/>
          <w:sz w:val="22"/>
          <w:szCs w:val="22"/>
        </w:rPr>
        <w:t xml:space="preserve"> </w:t>
      </w:r>
      <w:r w:rsidR="00525E4B" w:rsidRPr="005C654E">
        <w:rPr>
          <w:rFonts w:cstheme="minorHAnsi"/>
          <w:color w:val="000000" w:themeColor="text1"/>
          <w:sz w:val="22"/>
          <w:szCs w:val="22"/>
        </w:rPr>
        <w:t xml:space="preserve">our </w:t>
      </w:r>
      <w:r w:rsidR="0040547C" w:rsidRPr="005C654E">
        <w:rPr>
          <w:rFonts w:cstheme="minorHAnsi"/>
          <w:color w:val="000000" w:themeColor="text1"/>
          <w:sz w:val="22"/>
          <w:szCs w:val="22"/>
        </w:rPr>
        <w:t xml:space="preserve">Analysts are </w:t>
      </w:r>
      <w:r w:rsidR="00525E4B" w:rsidRPr="005C654E">
        <w:rPr>
          <w:rFonts w:cstheme="minorHAnsi"/>
          <w:color w:val="000000" w:themeColor="text1"/>
          <w:sz w:val="22"/>
          <w:szCs w:val="22"/>
        </w:rPr>
        <w:t xml:space="preserve">able to think critically </w:t>
      </w:r>
      <w:r w:rsidR="00655C28" w:rsidRPr="005C654E">
        <w:rPr>
          <w:rFonts w:cstheme="minorHAnsi"/>
          <w:color w:val="000000" w:themeColor="text1"/>
          <w:sz w:val="22"/>
          <w:szCs w:val="22"/>
        </w:rPr>
        <w:t xml:space="preserve">about </w:t>
      </w:r>
      <w:r w:rsidR="001B34B4" w:rsidRPr="005C654E">
        <w:rPr>
          <w:rFonts w:cstheme="minorHAnsi"/>
          <w:color w:val="000000" w:themeColor="text1"/>
          <w:sz w:val="22"/>
          <w:szCs w:val="22"/>
        </w:rPr>
        <w:t xml:space="preserve">using data to address </w:t>
      </w:r>
      <w:r w:rsidR="00655C28" w:rsidRPr="005C654E">
        <w:rPr>
          <w:rFonts w:cstheme="minorHAnsi"/>
          <w:color w:val="000000" w:themeColor="text1"/>
          <w:sz w:val="22"/>
          <w:szCs w:val="22"/>
        </w:rPr>
        <w:t xml:space="preserve">business issues </w:t>
      </w:r>
      <w:r w:rsidR="003A0EBA" w:rsidRPr="005C654E">
        <w:rPr>
          <w:rFonts w:cstheme="minorHAnsi"/>
          <w:color w:val="000000" w:themeColor="text1"/>
          <w:sz w:val="22"/>
          <w:szCs w:val="22"/>
        </w:rPr>
        <w:t>and conduct high-quality analyses</w:t>
      </w:r>
      <w:r w:rsidR="008D7595" w:rsidRPr="005C654E">
        <w:rPr>
          <w:rFonts w:cstheme="minorHAnsi"/>
          <w:color w:val="000000" w:themeColor="text1"/>
          <w:sz w:val="22"/>
          <w:szCs w:val="22"/>
        </w:rPr>
        <w:t xml:space="preserve"> to provide</w:t>
      </w:r>
      <w:r w:rsidR="00493B2C" w:rsidRPr="005C654E">
        <w:rPr>
          <w:rFonts w:cstheme="minorHAnsi"/>
          <w:color w:val="000000" w:themeColor="text1"/>
          <w:sz w:val="22"/>
          <w:szCs w:val="22"/>
        </w:rPr>
        <w:t xml:space="preserve"> insights </w:t>
      </w:r>
      <w:r w:rsidR="002B6F94" w:rsidRPr="005C654E">
        <w:rPr>
          <w:rFonts w:cstheme="minorHAnsi"/>
          <w:color w:val="000000" w:themeColor="text1"/>
          <w:sz w:val="22"/>
          <w:szCs w:val="22"/>
        </w:rPr>
        <w:t xml:space="preserve">that result in relevant action for our </w:t>
      </w:r>
      <w:r w:rsidR="008D7595" w:rsidRPr="005C654E">
        <w:rPr>
          <w:rFonts w:cstheme="minorHAnsi"/>
          <w:color w:val="000000" w:themeColor="text1"/>
          <w:sz w:val="22"/>
          <w:szCs w:val="22"/>
        </w:rPr>
        <w:t xml:space="preserve">stakeholders. </w:t>
      </w:r>
      <w:r w:rsidR="00525E4B" w:rsidRPr="005C654E">
        <w:rPr>
          <w:rFonts w:cstheme="minorHAnsi"/>
          <w:color w:val="000000" w:themeColor="text1"/>
          <w:sz w:val="22"/>
          <w:szCs w:val="22"/>
        </w:rPr>
        <w:br/>
      </w:r>
      <w:r w:rsidR="00493B2C" w:rsidRPr="005C654E">
        <w:rPr>
          <w:rFonts w:cstheme="minorHAnsi"/>
          <w:color w:val="000000" w:themeColor="text1"/>
          <w:sz w:val="22"/>
          <w:szCs w:val="22"/>
        </w:rPr>
        <w:br/>
      </w:r>
      <w:r w:rsidR="00493B2C" w:rsidRPr="005C654E">
        <w:rPr>
          <w:rFonts w:cstheme="minorHAnsi"/>
          <w:b/>
          <w:bCs/>
          <w:color w:val="000000" w:themeColor="text1"/>
          <w:sz w:val="22"/>
          <w:szCs w:val="22"/>
          <w:u w:val="single"/>
        </w:rPr>
        <w:t>Objective:</w:t>
      </w:r>
      <w:r w:rsidR="00493B2C" w:rsidRPr="005C654E">
        <w:rPr>
          <w:rFonts w:cstheme="minorHAnsi"/>
          <w:color w:val="000000" w:themeColor="text1"/>
          <w:sz w:val="22"/>
          <w:szCs w:val="22"/>
        </w:rPr>
        <w:t xml:space="preserve"> </w:t>
      </w:r>
      <w:r w:rsidR="0031036C" w:rsidRPr="005C654E">
        <w:rPr>
          <w:rFonts w:cstheme="minorHAnsi"/>
          <w:color w:val="000000" w:themeColor="text1"/>
          <w:sz w:val="22"/>
          <w:szCs w:val="22"/>
        </w:rPr>
        <w:br/>
      </w:r>
      <w:r w:rsidR="00525E4B" w:rsidRPr="005C654E">
        <w:rPr>
          <w:rFonts w:cstheme="minorHAnsi"/>
          <w:color w:val="000000" w:themeColor="text1"/>
          <w:sz w:val="22"/>
          <w:szCs w:val="22"/>
        </w:rPr>
        <w:t>The pu</w:t>
      </w:r>
      <w:r w:rsidR="008D7595" w:rsidRPr="005C654E">
        <w:rPr>
          <w:rFonts w:cstheme="minorHAnsi"/>
          <w:color w:val="000000" w:themeColor="text1"/>
          <w:sz w:val="22"/>
          <w:szCs w:val="22"/>
        </w:rPr>
        <w:t>r</w:t>
      </w:r>
      <w:r w:rsidR="00525E4B" w:rsidRPr="005C654E">
        <w:rPr>
          <w:rFonts w:cstheme="minorHAnsi"/>
          <w:color w:val="000000" w:themeColor="text1"/>
          <w:sz w:val="22"/>
          <w:szCs w:val="22"/>
        </w:rPr>
        <w:t xml:space="preserve">pose of this task </w:t>
      </w:r>
      <w:r w:rsidR="0031036C" w:rsidRPr="005C654E">
        <w:rPr>
          <w:rFonts w:cstheme="minorHAnsi"/>
          <w:color w:val="000000" w:themeColor="text1"/>
          <w:sz w:val="22"/>
          <w:szCs w:val="22"/>
        </w:rPr>
        <w:t>is to</w:t>
      </w:r>
      <w:r w:rsidR="00525E4B" w:rsidRPr="005C654E">
        <w:rPr>
          <w:rFonts w:cstheme="minorHAnsi"/>
          <w:color w:val="000000" w:themeColor="text1"/>
          <w:sz w:val="22"/>
          <w:szCs w:val="22"/>
        </w:rPr>
        <w:t xml:space="preserve"> </w:t>
      </w:r>
      <w:r w:rsidR="0031036C" w:rsidRPr="005C654E">
        <w:rPr>
          <w:rFonts w:cstheme="minorHAnsi"/>
          <w:color w:val="000000" w:themeColor="text1"/>
          <w:sz w:val="22"/>
          <w:szCs w:val="22"/>
        </w:rPr>
        <w:t>showcase your</w:t>
      </w:r>
      <w:r w:rsidR="008D7595" w:rsidRPr="005C654E">
        <w:rPr>
          <w:rFonts w:cstheme="minorHAnsi"/>
          <w:color w:val="000000" w:themeColor="text1"/>
          <w:sz w:val="22"/>
          <w:szCs w:val="22"/>
        </w:rPr>
        <w:t xml:space="preserve"> </w:t>
      </w:r>
      <w:r w:rsidR="00962D47" w:rsidRPr="005C654E">
        <w:rPr>
          <w:rFonts w:cstheme="minorHAnsi"/>
          <w:color w:val="000000" w:themeColor="text1"/>
          <w:sz w:val="22"/>
          <w:szCs w:val="22"/>
        </w:rPr>
        <w:t xml:space="preserve">ability to use </w:t>
      </w:r>
      <w:r w:rsidR="002B2FC1" w:rsidRPr="005C654E">
        <w:rPr>
          <w:rFonts w:cstheme="minorHAnsi"/>
          <w:color w:val="000000" w:themeColor="text1"/>
          <w:sz w:val="22"/>
          <w:szCs w:val="22"/>
        </w:rPr>
        <w:t>analytics</w:t>
      </w:r>
      <w:r w:rsidR="00962D47" w:rsidRPr="005C654E">
        <w:rPr>
          <w:rFonts w:cstheme="minorHAnsi"/>
          <w:color w:val="000000" w:themeColor="text1"/>
          <w:sz w:val="22"/>
          <w:szCs w:val="22"/>
        </w:rPr>
        <w:t xml:space="preserve"> and statistics </w:t>
      </w:r>
      <w:r w:rsidR="004F27ED" w:rsidRPr="005C654E">
        <w:rPr>
          <w:rFonts w:cstheme="minorHAnsi"/>
          <w:color w:val="000000" w:themeColor="text1"/>
          <w:sz w:val="22"/>
          <w:szCs w:val="22"/>
        </w:rPr>
        <w:t xml:space="preserve">to </w:t>
      </w:r>
      <w:r w:rsidR="00EF2820" w:rsidRPr="005C654E">
        <w:rPr>
          <w:rFonts w:cstheme="minorHAnsi"/>
          <w:color w:val="000000" w:themeColor="text1"/>
          <w:sz w:val="22"/>
          <w:szCs w:val="22"/>
        </w:rPr>
        <w:t xml:space="preserve">uncover insights through analysis as well as your ability to communicate </w:t>
      </w:r>
      <w:r w:rsidR="008E7DA6" w:rsidRPr="005C654E">
        <w:rPr>
          <w:rFonts w:cstheme="minorHAnsi"/>
          <w:color w:val="000000" w:themeColor="text1"/>
          <w:sz w:val="22"/>
          <w:szCs w:val="22"/>
        </w:rPr>
        <w:t xml:space="preserve">(verbally, in writing and through visualizations) </w:t>
      </w:r>
      <w:r w:rsidR="00EF2820" w:rsidRPr="005C654E">
        <w:rPr>
          <w:rFonts w:cstheme="minorHAnsi"/>
          <w:color w:val="000000" w:themeColor="text1"/>
          <w:sz w:val="22"/>
          <w:szCs w:val="22"/>
        </w:rPr>
        <w:t>these results to technical and non-technical audiences</w:t>
      </w:r>
      <w:r w:rsidR="008D7595" w:rsidRPr="005C654E">
        <w:rPr>
          <w:rFonts w:cstheme="minorHAnsi"/>
          <w:color w:val="000000" w:themeColor="text1"/>
          <w:sz w:val="22"/>
          <w:szCs w:val="22"/>
        </w:rPr>
        <w:t>.</w:t>
      </w:r>
      <w:r w:rsidR="00493B2C" w:rsidRPr="005C654E">
        <w:rPr>
          <w:rFonts w:cstheme="minorHAnsi"/>
          <w:color w:val="000000" w:themeColor="text1"/>
          <w:sz w:val="22"/>
          <w:szCs w:val="22"/>
        </w:rPr>
        <w:t xml:space="preserve"> </w:t>
      </w:r>
      <w:r w:rsidRPr="005C654E">
        <w:rPr>
          <w:rFonts w:cstheme="minorHAnsi"/>
          <w:b/>
          <w:bCs/>
          <w:color w:val="000000" w:themeColor="text1"/>
          <w:sz w:val="22"/>
          <w:szCs w:val="22"/>
          <w:u w:val="single"/>
        </w:rPr>
        <w:br/>
      </w:r>
      <w:r w:rsidR="00525E4B" w:rsidRPr="005C654E">
        <w:rPr>
          <w:rFonts w:cstheme="minorHAnsi"/>
          <w:color w:val="000000" w:themeColor="text1"/>
          <w:sz w:val="22"/>
          <w:szCs w:val="22"/>
        </w:rPr>
        <w:br/>
      </w:r>
      <w:r w:rsidR="0031036C" w:rsidRPr="005C654E">
        <w:rPr>
          <w:rFonts w:cstheme="minorHAnsi"/>
          <w:b/>
          <w:bCs/>
          <w:color w:val="000000" w:themeColor="text1"/>
          <w:sz w:val="22"/>
          <w:szCs w:val="22"/>
          <w:u w:val="single"/>
        </w:rPr>
        <w:t xml:space="preserve">Task </w:t>
      </w:r>
      <w:r w:rsidR="004F27ED" w:rsidRPr="005C654E">
        <w:rPr>
          <w:rFonts w:cstheme="minorHAnsi"/>
          <w:b/>
          <w:bCs/>
          <w:color w:val="000000" w:themeColor="text1"/>
          <w:sz w:val="22"/>
          <w:szCs w:val="22"/>
          <w:u w:val="single"/>
        </w:rPr>
        <w:t>P</w:t>
      </w:r>
      <w:r w:rsidR="00D0054F" w:rsidRPr="005C654E">
        <w:rPr>
          <w:rFonts w:cstheme="minorHAnsi"/>
          <w:b/>
          <w:bCs/>
          <w:color w:val="000000" w:themeColor="text1"/>
          <w:sz w:val="22"/>
          <w:szCs w:val="22"/>
          <w:u w:val="single"/>
        </w:rPr>
        <w:t>rompt:</w:t>
      </w:r>
      <w:r w:rsidR="00D0054F" w:rsidRPr="005C654E">
        <w:rPr>
          <w:rFonts w:cstheme="minorHAnsi"/>
          <w:color w:val="000000" w:themeColor="text1"/>
          <w:sz w:val="22"/>
          <w:szCs w:val="22"/>
        </w:rPr>
        <w:t xml:space="preserve"> </w:t>
      </w:r>
      <w:r w:rsidR="0031036C" w:rsidRPr="005C654E">
        <w:rPr>
          <w:rFonts w:cstheme="minorHAnsi"/>
          <w:color w:val="000000" w:themeColor="text1"/>
          <w:sz w:val="22"/>
          <w:szCs w:val="22"/>
        </w:rPr>
        <w:br/>
      </w:r>
      <w:r w:rsidR="002472E0" w:rsidRPr="005C654E">
        <w:rPr>
          <w:rFonts w:cstheme="minorHAnsi"/>
          <w:color w:val="000000" w:themeColor="text1"/>
          <w:sz w:val="22"/>
          <w:szCs w:val="22"/>
        </w:rPr>
        <w:t xml:space="preserve">This role supports product teams for our mastery products, specifically My Math Academy and My Reading Academy. See introductions here: </w:t>
      </w:r>
    </w:p>
    <w:p w14:paraId="6D1C4400" w14:textId="1F3150D8" w:rsidR="002472E0" w:rsidRPr="005C654E" w:rsidRDefault="002472E0" w:rsidP="005E671B">
      <w:pPr>
        <w:shd w:val="clear" w:color="auto" w:fill="FFFFFF"/>
        <w:spacing w:before="150" w:after="150"/>
        <w:rPr>
          <w:rFonts w:cstheme="minorHAnsi"/>
          <w:color w:val="000000" w:themeColor="text1"/>
          <w:sz w:val="22"/>
          <w:szCs w:val="22"/>
        </w:rPr>
      </w:pPr>
      <w:hyperlink r:id="rId8" w:history="1">
        <w:r w:rsidRPr="005C654E">
          <w:rPr>
            <w:rStyle w:val="Hyperlink"/>
            <w:rFonts w:cstheme="minorHAnsi"/>
            <w:sz w:val="22"/>
            <w:szCs w:val="22"/>
          </w:rPr>
          <w:t>https://www.youtube.com/watch?v=x2qRe4</w:t>
        </w:r>
        <w:r w:rsidRPr="005C654E">
          <w:rPr>
            <w:rStyle w:val="Hyperlink"/>
            <w:rFonts w:cstheme="minorHAnsi"/>
            <w:sz w:val="22"/>
            <w:szCs w:val="22"/>
          </w:rPr>
          <w:t>p</w:t>
        </w:r>
        <w:r w:rsidRPr="005C654E">
          <w:rPr>
            <w:rStyle w:val="Hyperlink"/>
            <w:rFonts w:cstheme="minorHAnsi"/>
            <w:sz w:val="22"/>
            <w:szCs w:val="22"/>
          </w:rPr>
          <w:t>_Y8Q</w:t>
        </w:r>
      </w:hyperlink>
      <w:r w:rsidRPr="005C654E">
        <w:rPr>
          <w:rFonts w:cstheme="minorHAnsi"/>
          <w:color w:val="000000" w:themeColor="text1"/>
          <w:sz w:val="22"/>
          <w:szCs w:val="22"/>
        </w:rPr>
        <w:t xml:space="preserve"> </w:t>
      </w:r>
    </w:p>
    <w:p w14:paraId="6A069123" w14:textId="68EC2201" w:rsidR="002472E0" w:rsidRPr="005C654E" w:rsidRDefault="002472E0" w:rsidP="005E671B">
      <w:pPr>
        <w:shd w:val="clear" w:color="auto" w:fill="FFFFFF"/>
        <w:spacing w:before="150" w:after="150"/>
        <w:rPr>
          <w:rFonts w:cstheme="minorHAnsi"/>
          <w:color w:val="000000" w:themeColor="text1"/>
          <w:sz w:val="22"/>
          <w:szCs w:val="22"/>
        </w:rPr>
      </w:pPr>
      <w:hyperlink r:id="rId9" w:history="1">
        <w:r w:rsidRPr="005C654E">
          <w:rPr>
            <w:rStyle w:val="Hyperlink"/>
            <w:rFonts w:cstheme="minorHAnsi"/>
            <w:sz w:val="22"/>
            <w:szCs w:val="22"/>
          </w:rPr>
          <w:t>https://www.youtube.com/watch?v=t117AmsVY</w:t>
        </w:r>
        <w:r w:rsidRPr="005C654E">
          <w:rPr>
            <w:rStyle w:val="Hyperlink"/>
            <w:rFonts w:cstheme="minorHAnsi"/>
            <w:sz w:val="22"/>
            <w:szCs w:val="22"/>
          </w:rPr>
          <w:t>M</w:t>
        </w:r>
        <w:r w:rsidRPr="005C654E">
          <w:rPr>
            <w:rStyle w:val="Hyperlink"/>
            <w:rFonts w:cstheme="minorHAnsi"/>
            <w:sz w:val="22"/>
            <w:szCs w:val="22"/>
          </w:rPr>
          <w:t>0</w:t>
        </w:r>
      </w:hyperlink>
      <w:r w:rsidRPr="005C654E">
        <w:rPr>
          <w:rFonts w:cstheme="minorHAnsi"/>
          <w:color w:val="000000" w:themeColor="text1"/>
          <w:sz w:val="22"/>
          <w:szCs w:val="22"/>
        </w:rPr>
        <w:t xml:space="preserve"> </w:t>
      </w:r>
    </w:p>
    <w:p w14:paraId="736D961E" w14:textId="77777777" w:rsidR="002472E0" w:rsidRPr="005C654E" w:rsidRDefault="002472E0" w:rsidP="005E671B">
      <w:pPr>
        <w:shd w:val="clear" w:color="auto" w:fill="FFFFFF"/>
        <w:spacing w:before="150" w:after="150"/>
        <w:rPr>
          <w:rFonts w:cstheme="minorHAnsi"/>
          <w:color w:val="000000" w:themeColor="text1"/>
          <w:sz w:val="22"/>
          <w:szCs w:val="22"/>
        </w:rPr>
      </w:pPr>
    </w:p>
    <w:p w14:paraId="69EFB319" w14:textId="4F23B0F1" w:rsidR="002472E0" w:rsidRPr="005C654E" w:rsidRDefault="002472E0" w:rsidP="005E671B">
      <w:pPr>
        <w:shd w:val="clear" w:color="auto" w:fill="FFFFFF"/>
        <w:spacing w:before="150" w:after="150"/>
        <w:rPr>
          <w:rFonts w:cstheme="minorHAnsi"/>
          <w:color w:val="000000" w:themeColor="text1"/>
          <w:sz w:val="22"/>
          <w:szCs w:val="22"/>
        </w:rPr>
      </w:pPr>
      <w:r w:rsidRPr="002472E0">
        <w:rPr>
          <w:rFonts w:cstheme="minorHAnsi"/>
          <w:color w:val="000000" w:themeColor="text1"/>
          <w:sz w:val="22"/>
          <w:szCs w:val="22"/>
        </w:rPr>
        <w:t>Upon entering the program, students are placed in a placement mode where they engage in a range of activities with varying levels of difficulty. This phase is designed to assess their current knowledge and skill level. Once sufficient data is gathered, the program transitions the student out of placement mode and into regular gameplay.</w:t>
      </w:r>
      <w:r w:rsidRPr="005C654E">
        <w:rPr>
          <w:rFonts w:cstheme="minorHAnsi"/>
          <w:color w:val="000000" w:themeColor="text1"/>
          <w:sz w:val="22"/>
          <w:szCs w:val="22"/>
        </w:rPr>
        <w:t xml:space="preserve"> </w:t>
      </w:r>
      <w:proofErr w:type="gramStart"/>
      <w:r w:rsidRPr="002472E0">
        <w:rPr>
          <w:rFonts w:cstheme="minorHAnsi"/>
          <w:color w:val="000000" w:themeColor="text1"/>
          <w:sz w:val="22"/>
          <w:szCs w:val="22"/>
        </w:rPr>
        <w:t>During</w:t>
      </w:r>
      <w:proofErr w:type="gramEnd"/>
      <w:r w:rsidRPr="002472E0">
        <w:rPr>
          <w:rFonts w:cstheme="minorHAnsi"/>
          <w:color w:val="000000" w:themeColor="text1"/>
          <w:sz w:val="22"/>
          <w:szCs w:val="22"/>
        </w:rPr>
        <w:t xml:space="preserve"> regular gameplay, an AI-driven recommendation engine suggests 1-3 activities tailored to the student’s zone of proximal development. As </w:t>
      </w:r>
      <w:proofErr w:type="spellStart"/>
      <w:r w:rsidRPr="002472E0">
        <w:rPr>
          <w:rFonts w:cstheme="minorHAnsi"/>
          <w:color w:val="000000" w:themeColor="text1"/>
          <w:sz w:val="22"/>
          <w:szCs w:val="22"/>
        </w:rPr>
        <w:t>students</w:t>
      </w:r>
      <w:proofErr w:type="spellEnd"/>
      <w:r w:rsidRPr="002472E0">
        <w:rPr>
          <w:rFonts w:cstheme="minorHAnsi"/>
          <w:color w:val="000000" w:themeColor="text1"/>
          <w:sz w:val="22"/>
          <w:szCs w:val="22"/>
        </w:rPr>
        <w:t xml:space="preserve"> progress through these activities, they master various skills, which research has shown to correlate with improved performance on end-of-year assessments (see supporting research:</w:t>
      </w:r>
      <w:r w:rsidRPr="005C654E">
        <w:rPr>
          <w:rFonts w:cstheme="minorHAnsi"/>
          <w:color w:val="000000" w:themeColor="text1"/>
          <w:sz w:val="22"/>
          <w:szCs w:val="22"/>
        </w:rPr>
        <w:t xml:space="preserve"> </w:t>
      </w:r>
      <w:hyperlink r:id="rId10" w:history="1">
        <w:r w:rsidRPr="005C654E">
          <w:rPr>
            <w:rStyle w:val="Hyperlink"/>
            <w:rFonts w:cstheme="minorHAnsi"/>
            <w:sz w:val="22"/>
            <w:szCs w:val="22"/>
          </w:rPr>
          <w:t>https://www.ageoflearning.com/research/</w:t>
        </w:r>
      </w:hyperlink>
      <w:r w:rsidRPr="005C654E">
        <w:rPr>
          <w:rFonts w:cstheme="minorHAnsi"/>
          <w:color w:val="000000" w:themeColor="text1"/>
          <w:sz w:val="22"/>
          <w:szCs w:val="22"/>
        </w:rPr>
        <w:t xml:space="preserve">). </w:t>
      </w:r>
    </w:p>
    <w:p w14:paraId="7A3FD516" w14:textId="77777777" w:rsidR="002472E0" w:rsidRPr="005C654E" w:rsidRDefault="002472E0" w:rsidP="005E671B">
      <w:pPr>
        <w:shd w:val="clear" w:color="auto" w:fill="FFFFFF"/>
        <w:spacing w:before="150" w:after="150"/>
        <w:rPr>
          <w:rFonts w:cstheme="minorHAnsi"/>
          <w:color w:val="000000" w:themeColor="text1"/>
          <w:sz w:val="22"/>
          <w:szCs w:val="22"/>
        </w:rPr>
      </w:pPr>
    </w:p>
    <w:p w14:paraId="0784BA9C" w14:textId="77777777" w:rsidR="002472E0" w:rsidRPr="005C654E" w:rsidRDefault="002472E0" w:rsidP="002472E0">
      <w:pPr>
        <w:shd w:val="clear" w:color="auto" w:fill="FFFFFF"/>
        <w:spacing w:before="150" w:after="150"/>
        <w:rPr>
          <w:rFonts w:cstheme="minorHAnsi"/>
          <w:color w:val="000000" w:themeColor="text1"/>
          <w:sz w:val="22"/>
          <w:szCs w:val="22"/>
        </w:rPr>
      </w:pPr>
      <w:r w:rsidRPr="002472E0">
        <w:rPr>
          <w:rFonts w:cstheme="minorHAnsi"/>
          <w:color w:val="000000" w:themeColor="text1"/>
          <w:sz w:val="22"/>
          <w:szCs w:val="22"/>
        </w:rPr>
        <w:t>Our sales team frequently collaborates with districts to launch pilot implementations, typically lasting 8-12 weeks. At the conclusion of the pilot period, the customer often requests a data review meeting to evaluate student progress during the implementation and assess the potential for expanding into a long-term partnership.</w:t>
      </w:r>
    </w:p>
    <w:p w14:paraId="578C1346" w14:textId="77777777" w:rsidR="002472E0" w:rsidRPr="002472E0" w:rsidRDefault="002472E0" w:rsidP="002472E0">
      <w:pPr>
        <w:shd w:val="clear" w:color="auto" w:fill="FFFFFF"/>
        <w:spacing w:before="150" w:after="150"/>
        <w:rPr>
          <w:rFonts w:cstheme="minorHAnsi"/>
          <w:color w:val="000000" w:themeColor="text1"/>
          <w:sz w:val="22"/>
          <w:szCs w:val="22"/>
        </w:rPr>
      </w:pPr>
    </w:p>
    <w:p w14:paraId="1E740D38" w14:textId="4D08E46C" w:rsidR="00260524" w:rsidRPr="005C654E" w:rsidRDefault="002472E0" w:rsidP="0031036C">
      <w:pPr>
        <w:shd w:val="clear" w:color="auto" w:fill="FFFFFF"/>
        <w:spacing w:before="150" w:after="150"/>
        <w:rPr>
          <w:rFonts w:cstheme="minorHAnsi"/>
          <w:color w:val="000000" w:themeColor="text1"/>
          <w:sz w:val="22"/>
          <w:szCs w:val="22"/>
        </w:rPr>
      </w:pPr>
      <w:r w:rsidRPr="002472E0">
        <w:rPr>
          <w:rFonts w:cstheme="minorHAnsi"/>
          <w:color w:val="000000" w:themeColor="text1"/>
          <w:sz w:val="22"/>
          <w:szCs w:val="22"/>
        </w:rPr>
        <w:t>As an analyst, your responsibility is to analyze the provided data and prepare a presentation that accurately documents student progress. By employing data storytelling techniques, your goal is to present insights in a compelling manner that highlights the program’s impact and persuades the customer to consider a district-wide partnership.</w:t>
      </w:r>
      <w:r w:rsidR="00BC212B" w:rsidRPr="005C654E">
        <w:rPr>
          <w:rFonts w:cstheme="minorHAnsi"/>
          <w:color w:val="000000" w:themeColor="text1"/>
          <w:sz w:val="22"/>
          <w:szCs w:val="22"/>
        </w:rPr>
        <w:t xml:space="preserve"> Below you will find several questions </w:t>
      </w:r>
      <w:r w:rsidR="00196A4C" w:rsidRPr="005C654E">
        <w:rPr>
          <w:rFonts w:cstheme="minorHAnsi"/>
          <w:color w:val="000000" w:themeColor="text1"/>
          <w:sz w:val="22"/>
          <w:szCs w:val="22"/>
        </w:rPr>
        <w:t xml:space="preserve">that are </w:t>
      </w:r>
      <w:proofErr w:type="gramStart"/>
      <w:r w:rsidR="00196A4C" w:rsidRPr="005C654E">
        <w:rPr>
          <w:rFonts w:cstheme="minorHAnsi"/>
          <w:color w:val="000000" w:themeColor="text1"/>
          <w:sz w:val="22"/>
          <w:szCs w:val="22"/>
        </w:rPr>
        <w:t>similar to</w:t>
      </w:r>
      <w:proofErr w:type="gramEnd"/>
      <w:r w:rsidR="00196A4C" w:rsidRPr="005C654E">
        <w:rPr>
          <w:rFonts w:cstheme="minorHAnsi"/>
          <w:color w:val="000000" w:themeColor="text1"/>
          <w:sz w:val="22"/>
          <w:szCs w:val="22"/>
        </w:rPr>
        <w:t xml:space="preserve"> </w:t>
      </w:r>
      <w:r w:rsidR="005C3985" w:rsidRPr="005C654E">
        <w:rPr>
          <w:rFonts w:cstheme="minorHAnsi"/>
          <w:color w:val="000000" w:themeColor="text1"/>
          <w:sz w:val="22"/>
          <w:szCs w:val="22"/>
        </w:rPr>
        <w:t xml:space="preserve">what our Product Analysts </w:t>
      </w:r>
      <w:r w:rsidRPr="005C654E">
        <w:rPr>
          <w:rFonts w:cstheme="minorHAnsi"/>
          <w:color w:val="000000" w:themeColor="text1"/>
          <w:sz w:val="22"/>
          <w:szCs w:val="22"/>
        </w:rPr>
        <w:t>consider as they prepare for these presentations</w:t>
      </w:r>
      <w:r w:rsidR="005C3985" w:rsidRPr="005C654E">
        <w:rPr>
          <w:rFonts w:cstheme="minorHAnsi"/>
          <w:color w:val="000000" w:themeColor="text1"/>
          <w:sz w:val="22"/>
          <w:szCs w:val="22"/>
        </w:rPr>
        <w:t xml:space="preserve">. </w:t>
      </w:r>
    </w:p>
    <w:p w14:paraId="41CD1DE8" w14:textId="5FC628BE" w:rsidR="00045ED9" w:rsidRPr="005C654E" w:rsidRDefault="005C654E" w:rsidP="00045ED9">
      <w:pPr>
        <w:pStyle w:val="ListParagraph"/>
        <w:numPr>
          <w:ilvl w:val="0"/>
          <w:numId w:val="36"/>
        </w:numPr>
        <w:shd w:val="clear" w:color="auto" w:fill="FFFFFF"/>
        <w:spacing w:before="150" w:after="150"/>
        <w:rPr>
          <w:rFonts w:asciiTheme="minorHAnsi" w:hAnsiTheme="minorHAnsi" w:cstheme="minorHAnsi"/>
          <w:color w:val="000000" w:themeColor="text1"/>
          <w:sz w:val="22"/>
          <w:szCs w:val="22"/>
        </w:rPr>
      </w:pPr>
      <w:r w:rsidRPr="005C654E">
        <w:rPr>
          <w:rFonts w:asciiTheme="minorHAnsi" w:hAnsiTheme="minorHAnsi" w:cstheme="minorHAnsi"/>
          <w:color w:val="000000" w:themeColor="text1"/>
          <w:sz w:val="22"/>
          <w:szCs w:val="22"/>
        </w:rPr>
        <w:t xml:space="preserve">How much program usage occurred during the pilot </w:t>
      </w:r>
      <w:proofErr w:type="spellStart"/>
      <w:r w:rsidRPr="005C654E">
        <w:rPr>
          <w:rFonts w:asciiTheme="minorHAnsi" w:hAnsiTheme="minorHAnsi" w:cstheme="minorHAnsi"/>
          <w:color w:val="000000" w:themeColor="text1"/>
          <w:sz w:val="22"/>
          <w:szCs w:val="22"/>
        </w:rPr>
        <w:t xml:space="preserve">implementation? </w:t>
      </w:r>
      <w:proofErr w:type="spellEnd"/>
      <w:r w:rsidRPr="005C654E">
        <w:rPr>
          <w:rFonts w:asciiTheme="minorHAnsi" w:hAnsiTheme="minorHAnsi" w:cstheme="minorHAnsi"/>
          <w:color w:val="000000" w:themeColor="text1"/>
          <w:sz w:val="22"/>
          <w:szCs w:val="22"/>
        </w:rPr>
        <w:t xml:space="preserve">Including </w:t>
      </w:r>
      <w:r w:rsidR="00045ED9" w:rsidRPr="005C654E">
        <w:rPr>
          <w:rFonts w:asciiTheme="minorHAnsi" w:hAnsiTheme="minorHAnsi" w:cstheme="minorHAnsi"/>
          <w:color w:val="000000" w:themeColor="text1"/>
          <w:sz w:val="22"/>
          <w:szCs w:val="22"/>
        </w:rPr>
        <w:t xml:space="preserve">the number of students, </w:t>
      </w:r>
      <w:r w:rsidRPr="005C654E">
        <w:rPr>
          <w:rFonts w:asciiTheme="minorHAnsi" w:hAnsiTheme="minorHAnsi" w:cstheme="minorHAnsi"/>
          <w:color w:val="000000" w:themeColor="text1"/>
          <w:sz w:val="22"/>
          <w:szCs w:val="22"/>
        </w:rPr>
        <w:t xml:space="preserve">time spent in the placement mode, </w:t>
      </w:r>
      <w:r w:rsidRPr="005C654E">
        <w:rPr>
          <w:rFonts w:asciiTheme="minorHAnsi" w:hAnsiTheme="minorHAnsi" w:cstheme="minorHAnsi"/>
          <w:color w:val="000000" w:themeColor="text1"/>
          <w:sz w:val="22"/>
          <w:szCs w:val="22"/>
        </w:rPr>
        <w:t xml:space="preserve">time spent </w:t>
      </w:r>
      <w:r w:rsidRPr="005C654E">
        <w:rPr>
          <w:rFonts w:asciiTheme="minorHAnsi" w:hAnsiTheme="minorHAnsi" w:cstheme="minorHAnsi"/>
          <w:color w:val="000000" w:themeColor="text1"/>
          <w:sz w:val="22"/>
          <w:szCs w:val="22"/>
        </w:rPr>
        <w:t>after placement</w:t>
      </w:r>
      <w:r w:rsidRPr="005C654E">
        <w:rPr>
          <w:rFonts w:asciiTheme="minorHAnsi" w:hAnsiTheme="minorHAnsi" w:cstheme="minorHAnsi"/>
          <w:color w:val="000000" w:themeColor="text1"/>
          <w:sz w:val="22"/>
          <w:szCs w:val="22"/>
        </w:rPr>
        <w:t xml:space="preserve">, </w:t>
      </w:r>
      <w:r w:rsidRPr="005C654E">
        <w:rPr>
          <w:rFonts w:asciiTheme="minorHAnsi" w:hAnsiTheme="minorHAnsi" w:cstheme="minorHAnsi"/>
          <w:color w:val="000000" w:themeColor="text1"/>
          <w:sz w:val="22"/>
          <w:szCs w:val="22"/>
        </w:rPr>
        <w:t>etc.</w:t>
      </w:r>
    </w:p>
    <w:p w14:paraId="1FF3C35A" w14:textId="2A49ACB9" w:rsidR="00045ED9" w:rsidRPr="005C654E" w:rsidRDefault="005C654E" w:rsidP="00045ED9">
      <w:pPr>
        <w:pStyle w:val="ListParagraph"/>
        <w:numPr>
          <w:ilvl w:val="0"/>
          <w:numId w:val="36"/>
        </w:numPr>
        <w:shd w:val="clear" w:color="auto" w:fill="FFFFFF"/>
        <w:spacing w:before="150" w:after="150"/>
        <w:rPr>
          <w:rFonts w:asciiTheme="minorHAnsi" w:hAnsiTheme="minorHAnsi" w:cstheme="minorHAnsi"/>
          <w:color w:val="000000" w:themeColor="text1"/>
          <w:sz w:val="22"/>
          <w:szCs w:val="22"/>
        </w:rPr>
      </w:pPr>
      <w:r w:rsidRPr="005C654E">
        <w:rPr>
          <w:rFonts w:asciiTheme="minorHAnsi" w:hAnsiTheme="minorHAnsi" w:cstheme="minorHAnsi"/>
          <w:color w:val="000000" w:themeColor="text1"/>
          <w:sz w:val="22"/>
          <w:szCs w:val="22"/>
        </w:rPr>
        <w:t xml:space="preserve">Did students demonstrate measurable and meaningful skill growth during the </w:t>
      </w:r>
      <w:proofErr w:type="spellStart"/>
      <w:r w:rsidRPr="005C654E">
        <w:rPr>
          <w:rFonts w:asciiTheme="minorHAnsi" w:hAnsiTheme="minorHAnsi" w:cstheme="minorHAnsi"/>
          <w:color w:val="000000" w:themeColor="text1"/>
          <w:sz w:val="22"/>
          <w:szCs w:val="22"/>
        </w:rPr>
        <w:t xml:space="preserve">implementation? </w:t>
      </w:r>
      <w:proofErr w:type="spellEnd"/>
      <w:r w:rsidRPr="005C654E">
        <w:rPr>
          <w:rFonts w:asciiTheme="minorHAnsi" w:hAnsiTheme="minorHAnsi" w:cstheme="minorHAnsi"/>
          <w:color w:val="000000" w:themeColor="text1"/>
          <w:sz w:val="22"/>
          <w:szCs w:val="22"/>
        </w:rPr>
        <w:t xml:space="preserve">Analyzed overall and by individual skill domains. </w:t>
      </w:r>
    </w:p>
    <w:p w14:paraId="2590CA08" w14:textId="1F6180BB" w:rsidR="005C654E" w:rsidRPr="005C654E" w:rsidRDefault="005C654E" w:rsidP="00045ED9">
      <w:pPr>
        <w:pStyle w:val="ListParagraph"/>
        <w:numPr>
          <w:ilvl w:val="0"/>
          <w:numId w:val="36"/>
        </w:numPr>
        <w:shd w:val="clear" w:color="auto" w:fill="FFFFFF"/>
        <w:spacing w:before="150" w:after="150"/>
        <w:rPr>
          <w:rFonts w:asciiTheme="minorHAnsi" w:hAnsiTheme="minorHAnsi" w:cstheme="minorHAnsi"/>
          <w:color w:val="000000" w:themeColor="text1"/>
          <w:sz w:val="22"/>
          <w:szCs w:val="22"/>
        </w:rPr>
      </w:pPr>
      <w:r w:rsidRPr="005C654E">
        <w:rPr>
          <w:rFonts w:asciiTheme="minorHAnsi" w:hAnsiTheme="minorHAnsi" w:cstheme="minorHAnsi"/>
          <w:color w:val="000000" w:themeColor="text1"/>
          <w:sz w:val="22"/>
          <w:szCs w:val="22"/>
        </w:rPr>
        <w:t xml:space="preserve">Were there meaningful usage patterns that contributed to optimal growth? What factors might explain the variability in student achievement? </w:t>
      </w:r>
    </w:p>
    <w:p w14:paraId="0A5A0A3D" w14:textId="746BBF18" w:rsidR="00045ED9" w:rsidRDefault="005C654E" w:rsidP="00045ED9">
      <w:pPr>
        <w:shd w:val="clear" w:color="auto" w:fill="FFFFFF"/>
        <w:spacing w:before="150" w:after="150"/>
        <w:rPr>
          <w:rFonts w:cstheme="minorHAnsi"/>
          <w:b/>
          <w:bCs/>
          <w:color w:val="000000" w:themeColor="text1"/>
          <w:sz w:val="22"/>
          <w:szCs w:val="22"/>
          <w:u w:val="single"/>
        </w:rPr>
      </w:pPr>
      <w:r>
        <w:rPr>
          <w:rFonts w:cstheme="minorHAnsi"/>
          <w:b/>
          <w:bCs/>
          <w:color w:val="000000" w:themeColor="text1"/>
          <w:sz w:val="22"/>
          <w:szCs w:val="22"/>
          <w:u w:val="single"/>
        </w:rPr>
        <w:lastRenderedPageBreak/>
        <w:t>Deliverables</w:t>
      </w:r>
      <w:r w:rsidRPr="005C654E">
        <w:rPr>
          <w:rFonts w:cstheme="minorHAnsi"/>
          <w:b/>
          <w:bCs/>
          <w:color w:val="000000" w:themeColor="text1"/>
          <w:sz w:val="22"/>
          <w:szCs w:val="22"/>
          <w:u w:val="single"/>
        </w:rPr>
        <w:t>:</w:t>
      </w:r>
    </w:p>
    <w:p w14:paraId="5AE50FC1" w14:textId="5E0D77CF" w:rsidR="005C654E" w:rsidRPr="00A17D60" w:rsidRDefault="005C654E" w:rsidP="005C654E">
      <w:pPr>
        <w:pStyle w:val="ListParagraph"/>
        <w:numPr>
          <w:ilvl w:val="0"/>
          <w:numId w:val="37"/>
        </w:numPr>
        <w:shd w:val="clear" w:color="auto" w:fill="FFFFFF"/>
        <w:spacing w:before="150" w:after="150"/>
        <w:rPr>
          <w:rFonts w:asciiTheme="minorHAnsi" w:hAnsiTheme="minorHAnsi" w:cstheme="minorHAnsi"/>
          <w:color w:val="000000" w:themeColor="text1"/>
          <w:sz w:val="22"/>
          <w:szCs w:val="22"/>
        </w:rPr>
      </w:pPr>
      <w:r w:rsidRPr="00A17D60">
        <w:rPr>
          <w:rFonts w:asciiTheme="minorHAnsi" w:hAnsiTheme="minorHAnsi" w:cstheme="minorHAnsi"/>
          <w:color w:val="000000" w:themeColor="text1"/>
          <w:sz w:val="22"/>
          <w:szCs w:val="22"/>
          <w:u w:val="single"/>
        </w:rPr>
        <w:t>Presentation</w:t>
      </w:r>
      <w:r w:rsidRPr="00A17D60">
        <w:rPr>
          <w:rFonts w:asciiTheme="minorHAnsi" w:hAnsiTheme="minorHAnsi" w:cstheme="minorHAnsi"/>
          <w:color w:val="000000" w:themeColor="text1"/>
          <w:sz w:val="22"/>
          <w:szCs w:val="22"/>
        </w:rPr>
        <w:t>: A PPT presentation that will be shown to business stakeholders, mimicking the customer-facing data review meeting</w:t>
      </w:r>
      <w:r w:rsidR="00F81ECF">
        <w:rPr>
          <w:rFonts w:asciiTheme="minorHAnsi" w:hAnsiTheme="minorHAnsi" w:cstheme="minorHAnsi"/>
          <w:color w:val="000000" w:themeColor="text1"/>
          <w:sz w:val="22"/>
          <w:szCs w:val="22"/>
        </w:rPr>
        <w:t xml:space="preserve">. </w:t>
      </w:r>
      <w:r w:rsidR="00F81ECF" w:rsidRPr="005C654E">
        <w:rPr>
          <w:rFonts w:asciiTheme="minorHAnsi" w:hAnsiTheme="minorHAnsi" w:cstheme="minorHAnsi"/>
          <w:color w:val="000000" w:themeColor="text1"/>
          <w:sz w:val="22"/>
          <w:szCs w:val="22"/>
        </w:rPr>
        <w:t>We expect that your presentation will take around 20-25 minutes. We will follow a seminar style format, during which the audience will ask questions and engage you in discussion throughout. The presentation section of the interview will last an hour total, including introductions and time for you to ask the audience questions.</w:t>
      </w:r>
    </w:p>
    <w:p w14:paraId="13451D05" w14:textId="64DE7BBF" w:rsidR="005C654E" w:rsidRPr="00A17D60" w:rsidRDefault="005C654E" w:rsidP="005C654E">
      <w:pPr>
        <w:pStyle w:val="ListParagraph"/>
        <w:numPr>
          <w:ilvl w:val="0"/>
          <w:numId w:val="37"/>
        </w:numPr>
        <w:shd w:val="clear" w:color="auto" w:fill="FFFFFF"/>
        <w:spacing w:before="150" w:after="150"/>
        <w:rPr>
          <w:rFonts w:asciiTheme="minorHAnsi" w:hAnsiTheme="minorHAnsi" w:cstheme="minorHAnsi"/>
          <w:color w:val="000000" w:themeColor="text1"/>
          <w:sz w:val="22"/>
          <w:szCs w:val="22"/>
        </w:rPr>
      </w:pPr>
      <w:r w:rsidRPr="00A17D60">
        <w:rPr>
          <w:rFonts w:asciiTheme="minorHAnsi" w:hAnsiTheme="minorHAnsi" w:cstheme="minorHAnsi"/>
          <w:color w:val="000000" w:themeColor="text1"/>
          <w:sz w:val="22"/>
          <w:szCs w:val="22"/>
          <w:u w:val="single"/>
        </w:rPr>
        <w:t>Technical Submission:</w:t>
      </w:r>
      <w:r w:rsidRPr="00A17D60">
        <w:rPr>
          <w:rFonts w:asciiTheme="minorHAnsi" w:hAnsiTheme="minorHAnsi" w:cstheme="minorHAnsi"/>
          <w:color w:val="000000" w:themeColor="text1"/>
          <w:sz w:val="22"/>
          <w:szCs w:val="22"/>
        </w:rPr>
        <w:t xml:space="preserve"> Please provide a file that shows your process in dealing with the provided data, including data cleaning, exploration, and conclusions. Can be provided in language of choice but Python, Tableau, and/or SQL are recommended based on Age of Learning’s tech stack. </w:t>
      </w:r>
    </w:p>
    <w:p w14:paraId="62E5C215" w14:textId="1ACECB4D" w:rsidR="005771C4" w:rsidRPr="005C654E" w:rsidRDefault="005771C4" w:rsidP="00045ED9">
      <w:pPr>
        <w:shd w:val="clear" w:color="auto" w:fill="FFFFFF"/>
        <w:spacing w:before="150" w:after="150"/>
        <w:rPr>
          <w:rFonts w:cstheme="minorHAnsi"/>
          <w:color w:val="000000" w:themeColor="text1"/>
          <w:sz w:val="22"/>
          <w:szCs w:val="22"/>
        </w:rPr>
      </w:pPr>
      <w:r w:rsidRPr="005C654E">
        <w:rPr>
          <w:rFonts w:cstheme="minorHAnsi"/>
          <w:color w:val="000000" w:themeColor="text1"/>
          <w:sz w:val="22"/>
          <w:szCs w:val="22"/>
        </w:rPr>
        <w:br/>
      </w:r>
    </w:p>
    <w:p w14:paraId="59404AA3" w14:textId="7FB750A0" w:rsidR="00D0054F" w:rsidRPr="005C654E" w:rsidRDefault="004F27ED" w:rsidP="008C5808">
      <w:pPr>
        <w:shd w:val="clear" w:color="auto" w:fill="FFFFFF"/>
        <w:rPr>
          <w:rFonts w:cstheme="minorHAnsi"/>
          <w:color w:val="000000" w:themeColor="text1"/>
          <w:sz w:val="22"/>
          <w:szCs w:val="22"/>
        </w:rPr>
      </w:pPr>
      <w:r w:rsidRPr="005C654E">
        <w:rPr>
          <w:rFonts w:cstheme="minorHAnsi"/>
          <w:b/>
          <w:bCs/>
          <w:color w:val="000000" w:themeColor="text1"/>
          <w:sz w:val="22"/>
          <w:szCs w:val="22"/>
          <w:u w:val="single"/>
        </w:rPr>
        <w:t xml:space="preserve">Data </w:t>
      </w:r>
      <w:r w:rsidR="00117586" w:rsidRPr="005C654E">
        <w:rPr>
          <w:rFonts w:cstheme="minorHAnsi"/>
          <w:b/>
          <w:bCs/>
          <w:color w:val="000000" w:themeColor="text1"/>
          <w:sz w:val="22"/>
          <w:szCs w:val="22"/>
          <w:u w:val="single"/>
        </w:rPr>
        <w:t>Dictionary:</w:t>
      </w:r>
    </w:p>
    <w:p w14:paraId="314575DF" w14:textId="153D9B2B" w:rsidR="00455721" w:rsidRPr="005C654E" w:rsidRDefault="00943A3E" w:rsidP="008C5808">
      <w:pPr>
        <w:pStyle w:val="ListParagraph"/>
        <w:numPr>
          <w:ilvl w:val="0"/>
          <w:numId w:val="24"/>
        </w:numPr>
        <w:rPr>
          <w:rFonts w:asciiTheme="minorHAnsi" w:hAnsiTheme="minorHAnsi" w:cstheme="minorHAnsi"/>
          <w:b/>
          <w:bCs/>
          <w:color w:val="000000" w:themeColor="text1"/>
          <w:sz w:val="22"/>
          <w:szCs w:val="22"/>
        </w:rPr>
      </w:pPr>
      <w:r w:rsidRPr="005C654E">
        <w:rPr>
          <w:rFonts w:asciiTheme="minorHAnsi" w:hAnsiTheme="minorHAnsi" w:cstheme="minorHAnsi"/>
          <w:b/>
          <w:bCs/>
          <w:color w:val="000000" w:themeColor="text1"/>
          <w:sz w:val="22"/>
          <w:szCs w:val="22"/>
        </w:rPr>
        <w:t>P</w:t>
      </w:r>
      <w:r w:rsidR="00A17D60">
        <w:rPr>
          <w:rFonts w:asciiTheme="minorHAnsi" w:hAnsiTheme="minorHAnsi" w:cstheme="minorHAnsi"/>
          <w:b/>
          <w:bCs/>
          <w:color w:val="000000" w:themeColor="text1"/>
          <w:sz w:val="22"/>
          <w:szCs w:val="22"/>
        </w:rPr>
        <w:t>roduct</w:t>
      </w:r>
      <w:r w:rsidR="00641FAA" w:rsidRPr="005C654E">
        <w:rPr>
          <w:rFonts w:asciiTheme="minorHAnsi" w:hAnsiTheme="minorHAnsi" w:cstheme="minorHAnsi"/>
          <w:b/>
          <w:bCs/>
          <w:color w:val="000000" w:themeColor="text1"/>
          <w:sz w:val="22"/>
          <w:szCs w:val="22"/>
        </w:rPr>
        <w:t xml:space="preserve">: </w:t>
      </w:r>
      <w:r w:rsidR="00A17D60">
        <w:rPr>
          <w:rFonts w:asciiTheme="minorHAnsi" w:hAnsiTheme="minorHAnsi" w:cstheme="minorHAnsi"/>
          <w:color w:val="000000" w:themeColor="text1"/>
          <w:sz w:val="22"/>
          <w:szCs w:val="22"/>
        </w:rPr>
        <w:t xml:space="preserve">The relevant Age of Learning product (e.g., </w:t>
      </w:r>
      <w:proofErr w:type="spellStart"/>
      <w:r w:rsidR="00A17D60">
        <w:rPr>
          <w:rFonts w:asciiTheme="minorHAnsi" w:hAnsiTheme="minorHAnsi" w:cstheme="minorHAnsi"/>
          <w:color w:val="000000" w:themeColor="text1"/>
          <w:sz w:val="22"/>
          <w:szCs w:val="22"/>
        </w:rPr>
        <w:t>my_reading_academy</w:t>
      </w:r>
      <w:proofErr w:type="spellEnd"/>
      <w:r w:rsidR="00A17D60">
        <w:rPr>
          <w:rFonts w:asciiTheme="minorHAnsi" w:hAnsiTheme="minorHAnsi" w:cstheme="minorHAnsi"/>
          <w:color w:val="000000" w:themeColor="text1"/>
          <w:sz w:val="22"/>
          <w:szCs w:val="22"/>
        </w:rPr>
        <w:t xml:space="preserve">, </w:t>
      </w:r>
      <w:proofErr w:type="spellStart"/>
      <w:r w:rsidR="00A17D60">
        <w:rPr>
          <w:rFonts w:asciiTheme="minorHAnsi" w:hAnsiTheme="minorHAnsi" w:cstheme="minorHAnsi"/>
          <w:color w:val="000000" w:themeColor="text1"/>
          <w:sz w:val="22"/>
          <w:szCs w:val="22"/>
        </w:rPr>
        <w:t>my_math_academy</w:t>
      </w:r>
      <w:proofErr w:type="spellEnd"/>
      <w:r w:rsidR="00A17D60">
        <w:rPr>
          <w:rFonts w:asciiTheme="minorHAnsi" w:hAnsiTheme="minorHAnsi" w:cstheme="minorHAnsi"/>
          <w:color w:val="000000" w:themeColor="text1"/>
          <w:sz w:val="22"/>
          <w:szCs w:val="22"/>
        </w:rPr>
        <w:t xml:space="preserve">) </w:t>
      </w:r>
    </w:p>
    <w:p w14:paraId="1A1D833B" w14:textId="491FB1C9" w:rsidR="00943A3E" w:rsidRPr="005C654E" w:rsidRDefault="00A17D60" w:rsidP="008C5808">
      <w:pPr>
        <w:pStyle w:val="ListParagraph"/>
        <w:numPr>
          <w:ilvl w:val="0"/>
          <w:numId w:val="24"/>
        </w:numPr>
        <w:rPr>
          <w:rFonts w:asciiTheme="minorHAnsi" w:hAnsiTheme="minorHAnsi" w:cstheme="minorHAnsi"/>
          <w:color w:val="000000" w:themeColor="text1"/>
          <w:sz w:val="22"/>
          <w:szCs w:val="22"/>
        </w:rPr>
      </w:pPr>
      <w:proofErr w:type="spellStart"/>
      <w:r>
        <w:rPr>
          <w:rFonts w:asciiTheme="minorHAnsi" w:hAnsiTheme="minorHAnsi" w:cstheme="minorHAnsi"/>
          <w:b/>
          <w:bCs/>
          <w:color w:val="000000" w:themeColor="text1"/>
          <w:sz w:val="22"/>
          <w:szCs w:val="22"/>
        </w:rPr>
        <w:t>Student_id</w:t>
      </w:r>
      <w:proofErr w:type="spellEnd"/>
      <w:r w:rsidR="00943A3E" w:rsidRPr="005C654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A unique student identifier</w:t>
      </w:r>
    </w:p>
    <w:p w14:paraId="09F10EDE" w14:textId="035C672D" w:rsidR="00641FAA" w:rsidRPr="005C654E" w:rsidRDefault="00A17D60" w:rsidP="008C5808">
      <w:pPr>
        <w:pStyle w:val="ListParagraph"/>
        <w:numPr>
          <w:ilvl w:val="0"/>
          <w:numId w:val="24"/>
        </w:numPr>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Grade</w:t>
      </w:r>
      <w:r w:rsidR="00590F79" w:rsidRPr="005C654E">
        <w:rPr>
          <w:rFonts w:asciiTheme="minorHAnsi" w:hAnsiTheme="minorHAnsi" w:cstheme="minorHAnsi"/>
          <w:b/>
          <w:bCs/>
          <w:color w:val="000000" w:themeColor="text1"/>
          <w:sz w:val="22"/>
          <w:szCs w:val="22"/>
        </w:rPr>
        <w:t>:</w:t>
      </w:r>
      <w:r w:rsidR="00590F79" w:rsidRPr="005C654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The student’s assigned grade level</w:t>
      </w:r>
    </w:p>
    <w:p w14:paraId="403E9CAB" w14:textId="7907759E" w:rsidR="007E5100" w:rsidRPr="005C654E" w:rsidRDefault="00A17D60" w:rsidP="008C5808">
      <w:pPr>
        <w:pStyle w:val="ListParagraph"/>
        <w:numPr>
          <w:ilvl w:val="0"/>
          <w:numId w:val="24"/>
        </w:numPr>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Completed Placement</w:t>
      </w:r>
      <w:r w:rsidR="00590F79" w:rsidRPr="005C654E">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 xml:space="preserve">A Boolean value of whether the student completed the placement pretest </w:t>
      </w:r>
    </w:p>
    <w:p w14:paraId="23F20843" w14:textId="0BED17B4" w:rsidR="008B1DF1" w:rsidRPr="005C654E" w:rsidRDefault="00A17D60" w:rsidP="008C5808">
      <w:pPr>
        <w:pStyle w:val="ListParagraph"/>
        <w:numPr>
          <w:ilvl w:val="0"/>
          <w:numId w:val="24"/>
        </w:numPr>
        <w:rPr>
          <w:rFonts w:asciiTheme="minorHAnsi" w:hAnsiTheme="minorHAnsi" w:cstheme="minorHAnsi"/>
          <w:color w:val="000000" w:themeColor="text1"/>
          <w:sz w:val="22"/>
          <w:szCs w:val="22"/>
        </w:rPr>
      </w:pPr>
      <w:proofErr w:type="spellStart"/>
      <w:r w:rsidRPr="00A17D60">
        <w:rPr>
          <w:rFonts w:asciiTheme="minorHAnsi" w:hAnsiTheme="minorHAnsi" w:cstheme="minorHAnsi"/>
          <w:b/>
          <w:bCs/>
          <w:color w:val="000000" w:themeColor="text1"/>
          <w:sz w:val="22"/>
          <w:szCs w:val="22"/>
        </w:rPr>
        <w:t>in_app_time_spent_placement_minutes</w:t>
      </w:r>
      <w:proofErr w:type="spellEnd"/>
      <w:r w:rsidR="005A4AC9" w:rsidRPr="005C654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The total number of minutes that the student spent in placement mode (total app time)</w:t>
      </w:r>
    </w:p>
    <w:p w14:paraId="1CD976E8" w14:textId="25786977" w:rsidR="00190063" w:rsidRDefault="00A17D60" w:rsidP="008C5808">
      <w:pPr>
        <w:pStyle w:val="ListParagraph"/>
        <w:numPr>
          <w:ilvl w:val="0"/>
          <w:numId w:val="24"/>
        </w:numPr>
        <w:rPr>
          <w:rFonts w:asciiTheme="minorHAnsi" w:hAnsiTheme="minorHAnsi" w:cstheme="minorHAnsi"/>
          <w:color w:val="000000" w:themeColor="text1"/>
          <w:sz w:val="22"/>
          <w:szCs w:val="22"/>
        </w:rPr>
      </w:pPr>
      <w:proofErr w:type="spellStart"/>
      <w:r w:rsidRPr="00A17D60">
        <w:rPr>
          <w:rFonts w:asciiTheme="minorHAnsi" w:hAnsiTheme="minorHAnsi" w:cstheme="minorHAnsi"/>
          <w:b/>
          <w:bCs/>
          <w:color w:val="000000" w:themeColor="text1"/>
          <w:sz w:val="22"/>
          <w:szCs w:val="22"/>
        </w:rPr>
        <w:t>in_app_time_spent_post_placement_hours</w:t>
      </w:r>
      <w:proofErr w:type="spellEnd"/>
      <w:r w:rsidR="00190063" w:rsidRPr="005C654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The total number of hours that the student spent after completing the placement pretest (total app time)</w:t>
      </w:r>
    </w:p>
    <w:p w14:paraId="248302FA" w14:textId="3B5D861F" w:rsidR="00A17D60" w:rsidRPr="005C654E" w:rsidRDefault="00A17D60" w:rsidP="00A17D60">
      <w:pPr>
        <w:pStyle w:val="ListParagraph"/>
        <w:numPr>
          <w:ilvl w:val="0"/>
          <w:numId w:val="24"/>
        </w:numPr>
        <w:rPr>
          <w:rFonts w:asciiTheme="minorHAnsi" w:hAnsiTheme="minorHAnsi" w:cstheme="minorHAnsi"/>
          <w:color w:val="000000" w:themeColor="text1"/>
          <w:sz w:val="22"/>
          <w:szCs w:val="22"/>
        </w:rPr>
      </w:pPr>
      <w:proofErr w:type="spellStart"/>
      <w:r w:rsidRPr="00A17D60">
        <w:rPr>
          <w:rFonts w:asciiTheme="minorHAnsi" w:hAnsiTheme="minorHAnsi" w:cstheme="minorHAnsi"/>
          <w:b/>
          <w:bCs/>
          <w:color w:val="000000" w:themeColor="text1"/>
          <w:sz w:val="22"/>
          <w:szCs w:val="22"/>
        </w:rPr>
        <w:t>in_</w:t>
      </w:r>
      <w:r>
        <w:rPr>
          <w:rFonts w:asciiTheme="minorHAnsi" w:hAnsiTheme="minorHAnsi" w:cstheme="minorHAnsi"/>
          <w:b/>
          <w:bCs/>
          <w:color w:val="000000" w:themeColor="text1"/>
          <w:sz w:val="22"/>
          <w:szCs w:val="22"/>
        </w:rPr>
        <w:t>game</w:t>
      </w:r>
      <w:r w:rsidRPr="00A17D60">
        <w:rPr>
          <w:rFonts w:asciiTheme="minorHAnsi" w:hAnsiTheme="minorHAnsi" w:cstheme="minorHAnsi"/>
          <w:b/>
          <w:bCs/>
          <w:color w:val="000000" w:themeColor="text1"/>
          <w:sz w:val="22"/>
          <w:szCs w:val="22"/>
        </w:rPr>
        <w:t>_time_spent_post_placement_hours</w:t>
      </w:r>
      <w:proofErr w:type="spellEnd"/>
      <w:r w:rsidRPr="005C654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The total number of hours that the student spent after completing the placement pretest (</w:t>
      </w:r>
      <w:r>
        <w:rPr>
          <w:rFonts w:asciiTheme="minorHAnsi" w:hAnsiTheme="minorHAnsi" w:cstheme="minorHAnsi"/>
          <w:color w:val="000000" w:themeColor="text1"/>
          <w:sz w:val="22"/>
          <w:szCs w:val="22"/>
        </w:rPr>
        <w:t>limited to just activity/game time</w:t>
      </w:r>
      <w:r>
        <w:rPr>
          <w:rFonts w:asciiTheme="minorHAnsi" w:hAnsiTheme="minorHAnsi" w:cstheme="minorHAnsi"/>
          <w:color w:val="000000" w:themeColor="text1"/>
          <w:sz w:val="22"/>
          <w:szCs w:val="22"/>
        </w:rPr>
        <w:t>)</w:t>
      </w:r>
    </w:p>
    <w:p w14:paraId="1EBBC50B" w14:textId="67DA6A17" w:rsidR="00A17D60" w:rsidRDefault="00A17D60" w:rsidP="008C5808">
      <w:pPr>
        <w:pStyle w:val="ListParagraph"/>
        <w:numPr>
          <w:ilvl w:val="0"/>
          <w:numId w:val="24"/>
        </w:numPr>
        <w:rPr>
          <w:rFonts w:asciiTheme="minorHAnsi" w:hAnsiTheme="minorHAnsi" w:cstheme="minorHAnsi"/>
          <w:color w:val="000000" w:themeColor="text1"/>
          <w:sz w:val="22"/>
          <w:szCs w:val="22"/>
        </w:rPr>
      </w:pPr>
      <w:proofErr w:type="spellStart"/>
      <w:r w:rsidRPr="00A17D60">
        <w:rPr>
          <w:rFonts w:asciiTheme="minorHAnsi" w:hAnsiTheme="minorHAnsi" w:cstheme="minorHAnsi"/>
          <w:b/>
          <w:bCs/>
          <w:color w:val="000000" w:themeColor="text1"/>
          <w:sz w:val="22"/>
          <w:szCs w:val="22"/>
        </w:rPr>
        <w:t>active_days_in_placement</w:t>
      </w:r>
      <w:proofErr w:type="spellEnd"/>
      <w:r>
        <w:rPr>
          <w:rFonts w:asciiTheme="minorHAnsi" w:hAnsiTheme="minorHAnsi" w:cstheme="minorHAnsi"/>
          <w:color w:val="000000" w:themeColor="text1"/>
          <w:sz w:val="22"/>
          <w:szCs w:val="22"/>
        </w:rPr>
        <w:t>: The total number of days that the student worked in the placement mode</w:t>
      </w:r>
    </w:p>
    <w:p w14:paraId="17C82E85" w14:textId="76714172" w:rsidR="00A17D60" w:rsidRPr="005C654E" w:rsidRDefault="00A17D60" w:rsidP="00A17D60">
      <w:pPr>
        <w:pStyle w:val="ListParagraph"/>
        <w:numPr>
          <w:ilvl w:val="0"/>
          <w:numId w:val="24"/>
        </w:numPr>
        <w:rPr>
          <w:rFonts w:asciiTheme="minorHAnsi" w:hAnsiTheme="minorHAnsi" w:cstheme="minorHAnsi"/>
          <w:color w:val="000000" w:themeColor="text1"/>
          <w:sz w:val="22"/>
          <w:szCs w:val="22"/>
        </w:rPr>
      </w:pPr>
      <w:proofErr w:type="spellStart"/>
      <w:r w:rsidRPr="00A17D60">
        <w:rPr>
          <w:rFonts w:asciiTheme="minorHAnsi" w:hAnsiTheme="minorHAnsi" w:cstheme="minorHAnsi"/>
          <w:b/>
          <w:bCs/>
          <w:color w:val="000000" w:themeColor="text1"/>
          <w:sz w:val="22"/>
          <w:szCs w:val="22"/>
        </w:rPr>
        <w:t>active_</w:t>
      </w:r>
      <w:r>
        <w:rPr>
          <w:rFonts w:asciiTheme="minorHAnsi" w:hAnsiTheme="minorHAnsi" w:cstheme="minorHAnsi"/>
          <w:b/>
          <w:bCs/>
          <w:color w:val="000000" w:themeColor="text1"/>
          <w:sz w:val="22"/>
          <w:szCs w:val="22"/>
        </w:rPr>
        <w:t>weeks</w:t>
      </w:r>
      <w:r w:rsidRPr="00A17D60">
        <w:rPr>
          <w:rFonts w:asciiTheme="minorHAnsi" w:hAnsiTheme="minorHAnsi" w:cstheme="minorHAnsi"/>
          <w:b/>
          <w:bCs/>
          <w:color w:val="000000" w:themeColor="text1"/>
          <w:sz w:val="22"/>
          <w:szCs w:val="22"/>
        </w:rPr>
        <w:t>_in_placement</w:t>
      </w:r>
      <w:proofErr w:type="spellEnd"/>
      <w:r>
        <w:rPr>
          <w:rFonts w:asciiTheme="minorHAnsi" w:hAnsiTheme="minorHAnsi" w:cstheme="minorHAnsi"/>
          <w:color w:val="000000" w:themeColor="text1"/>
          <w:sz w:val="22"/>
          <w:szCs w:val="22"/>
        </w:rPr>
        <w:t xml:space="preserve">: The total number of </w:t>
      </w:r>
      <w:r>
        <w:rPr>
          <w:rFonts w:asciiTheme="minorHAnsi" w:hAnsiTheme="minorHAnsi" w:cstheme="minorHAnsi"/>
          <w:color w:val="000000" w:themeColor="text1"/>
          <w:sz w:val="22"/>
          <w:szCs w:val="22"/>
        </w:rPr>
        <w:t>weeks</w:t>
      </w:r>
      <w:r>
        <w:rPr>
          <w:rFonts w:asciiTheme="minorHAnsi" w:hAnsiTheme="minorHAnsi" w:cstheme="minorHAnsi"/>
          <w:color w:val="000000" w:themeColor="text1"/>
          <w:sz w:val="22"/>
          <w:szCs w:val="22"/>
        </w:rPr>
        <w:t xml:space="preserve"> that the student worked in the placement mode</w:t>
      </w:r>
    </w:p>
    <w:p w14:paraId="6D716F26" w14:textId="4865F7EE" w:rsidR="00A17D60" w:rsidRDefault="00A17D60" w:rsidP="00A17D60">
      <w:pPr>
        <w:pStyle w:val="ListParagraph"/>
        <w:numPr>
          <w:ilvl w:val="0"/>
          <w:numId w:val="24"/>
        </w:numPr>
        <w:rPr>
          <w:rFonts w:asciiTheme="minorHAnsi" w:hAnsiTheme="minorHAnsi" w:cstheme="minorHAnsi"/>
          <w:color w:val="000000" w:themeColor="text1"/>
          <w:sz w:val="22"/>
          <w:szCs w:val="22"/>
        </w:rPr>
      </w:pPr>
      <w:proofErr w:type="spellStart"/>
      <w:r w:rsidRPr="00A17D60">
        <w:rPr>
          <w:rFonts w:asciiTheme="minorHAnsi" w:hAnsiTheme="minorHAnsi" w:cstheme="minorHAnsi"/>
          <w:b/>
          <w:bCs/>
          <w:color w:val="000000" w:themeColor="text1"/>
          <w:sz w:val="22"/>
          <w:szCs w:val="22"/>
        </w:rPr>
        <w:t>active_days_</w:t>
      </w:r>
      <w:r>
        <w:rPr>
          <w:rFonts w:asciiTheme="minorHAnsi" w:hAnsiTheme="minorHAnsi" w:cstheme="minorHAnsi"/>
          <w:b/>
          <w:bCs/>
          <w:color w:val="000000" w:themeColor="text1"/>
          <w:sz w:val="22"/>
          <w:szCs w:val="22"/>
        </w:rPr>
        <w:t>s</w:t>
      </w:r>
      <w:r w:rsidRPr="00A17D60">
        <w:rPr>
          <w:rFonts w:asciiTheme="minorHAnsi" w:hAnsiTheme="minorHAnsi" w:cstheme="minorHAnsi"/>
          <w:b/>
          <w:bCs/>
          <w:color w:val="000000" w:themeColor="text1"/>
          <w:sz w:val="22"/>
          <w:szCs w:val="22"/>
        </w:rPr>
        <w:t>in</w:t>
      </w:r>
      <w:r>
        <w:rPr>
          <w:rFonts w:asciiTheme="minorHAnsi" w:hAnsiTheme="minorHAnsi" w:cstheme="minorHAnsi"/>
          <w:b/>
          <w:bCs/>
          <w:color w:val="000000" w:themeColor="text1"/>
          <w:sz w:val="22"/>
          <w:szCs w:val="22"/>
        </w:rPr>
        <w:t>ce</w:t>
      </w:r>
      <w:r w:rsidRPr="00A17D60">
        <w:rPr>
          <w:rFonts w:asciiTheme="minorHAnsi" w:hAnsiTheme="minorHAnsi" w:cstheme="minorHAnsi"/>
          <w:b/>
          <w:bCs/>
          <w:color w:val="000000" w:themeColor="text1"/>
          <w:sz w:val="22"/>
          <w:szCs w:val="22"/>
        </w:rPr>
        <w:t>_placement</w:t>
      </w:r>
      <w:proofErr w:type="spellEnd"/>
      <w:r>
        <w:rPr>
          <w:rFonts w:asciiTheme="minorHAnsi" w:hAnsiTheme="minorHAnsi" w:cstheme="minorHAnsi"/>
          <w:color w:val="000000" w:themeColor="text1"/>
          <w:sz w:val="22"/>
          <w:szCs w:val="22"/>
        </w:rPr>
        <w:t xml:space="preserve">: The total number of days that the student worked </w:t>
      </w:r>
      <w:r>
        <w:rPr>
          <w:rFonts w:asciiTheme="minorHAnsi" w:hAnsiTheme="minorHAnsi" w:cstheme="minorHAnsi"/>
          <w:color w:val="000000" w:themeColor="text1"/>
          <w:sz w:val="22"/>
          <w:szCs w:val="22"/>
        </w:rPr>
        <w:t>after</w:t>
      </w:r>
      <w:r>
        <w:rPr>
          <w:rFonts w:asciiTheme="minorHAnsi" w:hAnsiTheme="minorHAnsi" w:cstheme="minorHAnsi"/>
          <w:color w:val="000000" w:themeColor="text1"/>
          <w:sz w:val="22"/>
          <w:szCs w:val="22"/>
        </w:rPr>
        <w:t xml:space="preserve"> placement mode</w:t>
      </w:r>
    </w:p>
    <w:p w14:paraId="5814247A" w14:textId="5F7B6F3C" w:rsidR="00A17D60" w:rsidRPr="00A17D60" w:rsidRDefault="00A17D60" w:rsidP="00A17D60">
      <w:pPr>
        <w:pStyle w:val="ListParagraph"/>
        <w:numPr>
          <w:ilvl w:val="0"/>
          <w:numId w:val="24"/>
        </w:numPr>
        <w:rPr>
          <w:rFonts w:asciiTheme="minorHAnsi" w:hAnsiTheme="minorHAnsi" w:cstheme="minorHAnsi"/>
          <w:color w:val="000000" w:themeColor="text1"/>
          <w:sz w:val="22"/>
          <w:szCs w:val="22"/>
        </w:rPr>
      </w:pPr>
      <w:proofErr w:type="spellStart"/>
      <w:r w:rsidRPr="00A17D60">
        <w:rPr>
          <w:rFonts w:asciiTheme="minorHAnsi" w:hAnsiTheme="minorHAnsi" w:cstheme="minorHAnsi"/>
          <w:b/>
          <w:bCs/>
          <w:color w:val="000000" w:themeColor="text1"/>
          <w:sz w:val="22"/>
          <w:szCs w:val="22"/>
        </w:rPr>
        <w:t>active_</w:t>
      </w:r>
      <w:r>
        <w:rPr>
          <w:rFonts w:asciiTheme="minorHAnsi" w:hAnsiTheme="minorHAnsi" w:cstheme="minorHAnsi"/>
          <w:b/>
          <w:bCs/>
          <w:color w:val="000000" w:themeColor="text1"/>
          <w:sz w:val="22"/>
          <w:szCs w:val="22"/>
        </w:rPr>
        <w:t>weeks</w:t>
      </w:r>
      <w:r w:rsidRPr="00A17D60">
        <w:rPr>
          <w:rFonts w:asciiTheme="minorHAnsi" w:hAnsiTheme="minorHAnsi" w:cstheme="minorHAnsi"/>
          <w:b/>
          <w:bCs/>
          <w:color w:val="000000" w:themeColor="text1"/>
          <w:sz w:val="22"/>
          <w:szCs w:val="22"/>
        </w:rPr>
        <w:t>_</w:t>
      </w:r>
      <w:r>
        <w:rPr>
          <w:rFonts w:asciiTheme="minorHAnsi" w:hAnsiTheme="minorHAnsi" w:cstheme="minorHAnsi"/>
          <w:b/>
          <w:bCs/>
          <w:color w:val="000000" w:themeColor="text1"/>
          <w:sz w:val="22"/>
          <w:szCs w:val="22"/>
        </w:rPr>
        <w:t>since</w:t>
      </w:r>
      <w:r w:rsidRPr="00A17D60">
        <w:rPr>
          <w:rFonts w:asciiTheme="minorHAnsi" w:hAnsiTheme="minorHAnsi" w:cstheme="minorHAnsi"/>
          <w:b/>
          <w:bCs/>
          <w:color w:val="000000" w:themeColor="text1"/>
          <w:sz w:val="22"/>
          <w:szCs w:val="22"/>
        </w:rPr>
        <w:t>_placement</w:t>
      </w:r>
      <w:proofErr w:type="spellEnd"/>
      <w:r>
        <w:rPr>
          <w:rFonts w:asciiTheme="minorHAnsi" w:hAnsiTheme="minorHAnsi" w:cstheme="minorHAnsi"/>
          <w:color w:val="000000" w:themeColor="text1"/>
          <w:sz w:val="22"/>
          <w:szCs w:val="22"/>
        </w:rPr>
        <w:t xml:space="preserve">: The total number of weeks that the student worked </w:t>
      </w:r>
      <w:r>
        <w:rPr>
          <w:rFonts w:asciiTheme="minorHAnsi" w:hAnsiTheme="minorHAnsi" w:cstheme="minorHAnsi"/>
          <w:color w:val="000000" w:themeColor="text1"/>
          <w:sz w:val="22"/>
          <w:szCs w:val="22"/>
        </w:rPr>
        <w:t>after</w:t>
      </w:r>
      <w:r>
        <w:rPr>
          <w:rFonts w:asciiTheme="minorHAnsi" w:hAnsiTheme="minorHAnsi" w:cstheme="minorHAnsi"/>
          <w:color w:val="000000" w:themeColor="text1"/>
          <w:sz w:val="22"/>
          <w:szCs w:val="22"/>
        </w:rPr>
        <w:t xml:space="preserve"> placement mode</w:t>
      </w:r>
    </w:p>
    <w:p w14:paraId="05B5E4E0" w14:textId="32B11867" w:rsidR="00817DBD" w:rsidRPr="005C654E" w:rsidRDefault="00A17D60" w:rsidP="008C5808">
      <w:pPr>
        <w:pStyle w:val="ListParagraph"/>
        <w:numPr>
          <w:ilvl w:val="0"/>
          <w:numId w:val="24"/>
        </w:numPr>
        <w:rPr>
          <w:rFonts w:asciiTheme="minorHAnsi" w:hAnsiTheme="minorHAnsi" w:cstheme="minorHAnsi"/>
          <w:b/>
          <w:bCs/>
          <w:color w:val="000000" w:themeColor="text1"/>
          <w:sz w:val="22"/>
          <w:szCs w:val="22"/>
        </w:rPr>
      </w:pPr>
      <w:proofErr w:type="spellStart"/>
      <w:r w:rsidRPr="00A17D60">
        <w:rPr>
          <w:rFonts w:asciiTheme="minorHAnsi" w:hAnsiTheme="minorHAnsi" w:cstheme="minorHAnsi"/>
          <w:b/>
          <w:bCs/>
          <w:color w:val="000000" w:themeColor="text1"/>
          <w:sz w:val="22"/>
          <w:szCs w:val="22"/>
        </w:rPr>
        <w:t>avg_minutes_per_week_post_placement</w:t>
      </w:r>
      <w:proofErr w:type="spellEnd"/>
      <w:r w:rsidR="008744ED" w:rsidRPr="005C654E">
        <w:rPr>
          <w:rFonts w:asciiTheme="minorHAnsi" w:hAnsiTheme="minorHAnsi" w:cstheme="minorHAnsi"/>
          <w:b/>
          <w:bCs/>
          <w:color w:val="000000" w:themeColor="text1"/>
          <w:sz w:val="22"/>
          <w:szCs w:val="22"/>
        </w:rPr>
        <w:t xml:space="preserve">: </w:t>
      </w:r>
      <w:r w:rsidRPr="00A17D60">
        <w:rPr>
          <w:rFonts w:asciiTheme="minorHAnsi" w:hAnsiTheme="minorHAnsi" w:cstheme="minorHAnsi"/>
          <w:color w:val="000000" w:themeColor="text1"/>
          <w:sz w:val="22"/>
          <w:szCs w:val="22"/>
        </w:rPr>
        <w:t>The average number of minutes per week that the student spent in the program, calculated using only active weeks (weeks where the student logged in), excluding inactive weeks.</w:t>
      </w:r>
    </w:p>
    <w:p w14:paraId="5CC533A8" w14:textId="75134E26" w:rsidR="00DF4E15" w:rsidRPr="005C654E" w:rsidRDefault="00A17D60" w:rsidP="008C5808">
      <w:pPr>
        <w:pStyle w:val="ListParagraph"/>
        <w:numPr>
          <w:ilvl w:val="0"/>
          <w:numId w:val="24"/>
        </w:numPr>
        <w:rPr>
          <w:rFonts w:asciiTheme="minorHAnsi" w:hAnsiTheme="minorHAnsi" w:cstheme="minorHAnsi"/>
          <w:b/>
          <w:bCs/>
          <w:color w:val="000000" w:themeColor="text1"/>
          <w:sz w:val="22"/>
          <w:szCs w:val="22"/>
        </w:rPr>
      </w:pPr>
      <w:proofErr w:type="spellStart"/>
      <w:r w:rsidRPr="00A17D60">
        <w:rPr>
          <w:rFonts w:asciiTheme="minorHAnsi" w:hAnsiTheme="minorHAnsi" w:cstheme="minorHAnsi"/>
          <w:b/>
          <w:bCs/>
          <w:color w:val="000000" w:themeColor="text1"/>
          <w:sz w:val="22"/>
          <w:szCs w:val="22"/>
        </w:rPr>
        <w:t>sum_skills_mastered</w:t>
      </w:r>
      <w:proofErr w:type="spellEnd"/>
      <w:r w:rsidR="00620E43" w:rsidRPr="005C654E">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The total number of skills where the student has demonstrated proficiency within normal gameplay (i.e., not placement mode)</w:t>
      </w:r>
    </w:p>
    <w:p w14:paraId="7B31ABA1" w14:textId="1FE9E69B" w:rsidR="00287D2D" w:rsidRPr="005C654E" w:rsidRDefault="00A17D60" w:rsidP="008C5808">
      <w:pPr>
        <w:pStyle w:val="ListParagraph"/>
        <w:numPr>
          <w:ilvl w:val="0"/>
          <w:numId w:val="24"/>
        </w:numPr>
        <w:rPr>
          <w:rFonts w:asciiTheme="minorHAnsi" w:hAnsiTheme="minorHAnsi" w:cstheme="minorHAnsi"/>
          <w:b/>
          <w:bCs/>
          <w:color w:val="000000" w:themeColor="text1"/>
          <w:sz w:val="22"/>
          <w:szCs w:val="22"/>
        </w:rPr>
      </w:pPr>
      <w:proofErr w:type="spellStart"/>
      <w:r w:rsidRPr="00A17D60">
        <w:rPr>
          <w:rFonts w:asciiTheme="minorHAnsi" w:hAnsiTheme="minorHAnsi" w:cstheme="minorHAnsi"/>
          <w:b/>
          <w:bCs/>
          <w:color w:val="000000" w:themeColor="text1"/>
          <w:sz w:val="22"/>
          <w:szCs w:val="22"/>
        </w:rPr>
        <w:lastRenderedPageBreak/>
        <w:t>sum_skills_passed_in_placement</w:t>
      </w:r>
      <w:proofErr w:type="spellEnd"/>
      <w:r w:rsidR="00FA00C5" w:rsidRPr="005C654E">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 xml:space="preserve">The total number of skills where the student demonstrated proficiency in placement </w:t>
      </w:r>
      <w:proofErr w:type="gramStart"/>
      <w:r>
        <w:rPr>
          <w:rFonts w:asciiTheme="minorHAnsi" w:hAnsiTheme="minorHAnsi" w:cstheme="minorHAnsi"/>
          <w:color w:val="000000" w:themeColor="text1"/>
          <w:sz w:val="22"/>
          <w:szCs w:val="22"/>
        </w:rPr>
        <w:t>mode, and</w:t>
      </w:r>
      <w:proofErr w:type="gramEnd"/>
      <w:r>
        <w:rPr>
          <w:rFonts w:asciiTheme="minorHAnsi" w:hAnsiTheme="minorHAnsi" w:cstheme="minorHAnsi"/>
          <w:color w:val="000000" w:themeColor="text1"/>
          <w:sz w:val="22"/>
          <w:szCs w:val="22"/>
        </w:rPr>
        <w:t xml:space="preserve"> are therefore assumed as prior knowledge. </w:t>
      </w:r>
    </w:p>
    <w:p w14:paraId="08A6D95B" w14:textId="7C88B818" w:rsidR="004D30CB" w:rsidRPr="005C654E" w:rsidRDefault="00A17D60" w:rsidP="008C5808">
      <w:pPr>
        <w:pStyle w:val="ListParagraph"/>
        <w:numPr>
          <w:ilvl w:val="0"/>
          <w:numId w:val="24"/>
        </w:numPr>
        <w:rPr>
          <w:rFonts w:asciiTheme="minorHAnsi" w:hAnsiTheme="minorHAnsi" w:cstheme="minorHAnsi"/>
          <w:b/>
          <w:bCs/>
          <w:color w:val="000000" w:themeColor="text1"/>
          <w:sz w:val="22"/>
          <w:szCs w:val="22"/>
        </w:rPr>
      </w:pPr>
      <w:proofErr w:type="spellStart"/>
      <w:r w:rsidRPr="00A17D60">
        <w:rPr>
          <w:rFonts w:asciiTheme="minorHAnsi" w:hAnsiTheme="minorHAnsi" w:cstheme="minorHAnsi"/>
          <w:b/>
          <w:bCs/>
          <w:color w:val="000000" w:themeColor="text1"/>
          <w:sz w:val="22"/>
          <w:szCs w:val="22"/>
        </w:rPr>
        <w:t>minutes_post_placement_per_skill_mastered</w:t>
      </w:r>
      <w:proofErr w:type="spellEnd"/>
      <w:r>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 xml:space="preserve">The total number of minutes (in app) that the student spent post placement mode divided by the </w:t>
      </w:r>
      <w:proofErr w:type="spellStart"/>
      <w:r w:rsidRPr="00A17D60">
        <w:rPr>
          <w:rFonts w:asciiTheme="minorHAnsi" w:hAnsiTheme="minorHAnsi" w:cstheme="minorHAnsi"/>
          <w:b/>
          <w:bCs/>
          <w:color w:val="000000" w:themeColor="text1"/>
          <w:sz w:val="22"/>
          <w:szCs w:val="22"/>
        </w:rPr>
        <w:t>sum_skills_mastered</w:t>
      </w:r>
      <w:proofErr w:type="spellEnd"/>
      <w:r>
        <w:rPr>
          <w:rFonts w:asciiTheme="minorHAnsi" w:hAnsiTheme="minorHAnsi" w:cstheme="minorHAnsi"/>
          <w:color w:val="000000" w:themeColor="text1"/>
          <w:sz w:val="22"/>
          <w:szCs w:val="22"/>
        </w:rPr>
        <w:t xml:space="preserve"> </w:t>
      </w:r>
    </w:p>
    <w:p w14:paraId="78C93C0B" w14:textId="186E2D6A" w:rsidR="00C7176F" w:rsidRPr="005C654E" w:rsidRDefault="00A17D60" w:rsidP="008C5808">
      <w:pPr>
        <w:pStyle w:val="ListParagraph"/>
        <w:numPr>
          <w:ilvl w:val="0"/>
          <w:numId w:val="24"/>
        </w:num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Domain</w:t>
      </w:r>
      <w:r w:rsidR="00C7176F" w:rsidRPr="005C654E">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 xml:space="preserve">Each skill belongs to a certain skill group, or domain. </w:t>
      </w:r>
    </w:p>
    <w:p w14:paraId="6738C118" w14:textId="5F6868D2" w:rsidR="00F94DAE" w:rsidRPr="00A17D60" w:rsidRDefault="00A17D60" w:rsidP="008C5808">
      <w:pPr>
        <w:pStyle w:val="ListParagraph"/>
        <w:numPr>
          <w:ilvl w:val="0"/>
          <w:numId w:val="24"/>
        </w:numPr>
        <w:rPr>
          <w:rFonts w:asciiTheme="minorHAnsi" w:hAnsiTheme="minorHAnsi" w:cstheme="minorHAnsi"/>
          <w:b/>
          <w:bCs/>
          <w:color w:val="000000" w:themeColor="text1"/>
          <w:sz w:val="22"/>
          <w:szCs w:val="22"/>
        </w:rPr>
      </w:pPr>
      <w:proofErr w:type="spellStart"/>
      <w:r w:rsidRPr="00A17D60">
        <w:rPr>
          <w:rFonts w:asciiTheme="minorHAnsi" w:hAnsiTheme="minorHAnsi" w:cstheme="minorHAnsi"/>
          <w:b/>
          <w:bCs/>
          <w:color w:val="000000" w:themeColor="text1"/>
          <w:sz w:val="22"/>
          <w:szCs w:val="22"/>
        </w:rPr>
        <w:t>sum_ngr_skills_mastered</w:t>
      </w:r>
      <w:proofErr w:type="spellEnd"/>
      <w:r w:rsidR="00F94DAE" w:rsidRPr="005C654E">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 xml:space="preserve">The total number of skills mastered in this domain. NGR is an acronym that stands for next-grade-readiness. This filters for skills that are relevant to the student’s grade level, within a district assigned standard set (e.g., common core, Texas state standards, etc.). </w:t>
      </w:r>
    </w:p>
    <w:p w14:paraId="248A638A" w14:textId="1CC8658A" w:rsidR="00A17D60" w:rsidRPr="005C654E" w:rsidRDefault="00A17D60" w:rsidP="00A17D60">
      <w:pPr>
        <w:pStyle w:val="ListParagraph"/>
        <w:numPr>
          <w:ilvl w:val="1"/>
          <w:numId w:val="24"/>
        </w:num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 xml:space="preserve">Data Check: </w:t>
      </w:r>
      <w:r w:rsidRPr="00A17D60">
        <w:rPr>
          <w:rFonts w:asciiTheme="minorHAnsi" w:hAnsiTheme="minorHAnsi" w:cstheme="minorHAnsi"/>
          <w:color w:val="000000" w:themeColor="text1"/>
          <w:sz w:val="22"/>
          <w:szCs w:val="22"/>
        </w:rPr>
        <w:t xml:space="preserve">Because </w:t>
      </w:r>
      <w:proofErr w:type="spellStart"/>
      <w:r w:rsidRPr="00A17D60">
        <w:rPr>
          <w:rFonts w:asciiTheme="minorHAnsi" w:hAnsiTheme="minorHAnsi" w:cstheme="minorHAnsi"/>
          <w:color w:val="000000" w:themeColor="text1"/>
          <w:sz w:val="22"/>
          <w:szCs w:val="22"/>
        </w:rPr>
        <w:t>sum_skills_mastered</w:t>
      </w:r>
      <w:proofErr w:type="spellEnd"/>
      <w:r>
        <w:rPr>
          <w:rFonts w:asciiTheme="minorHAnsi" w:hAnsiTheme="minorHAnsi" w:cstheme="minorHAnsi"/>
          <w:color w:val="000000" w:themeColor="text1"/>
          <w:sz w:val="22"/>
          <w:szCs w:val="22"/>
        </w:rPr>
        <w:t xml:space="preserve"> is not limited to a student’s grade level or standard set, the </w:t>
      </w:r>
      <w:proofErr w:type="spellStart"/>
      <w:r>
        <w:rPr>
          <w:rFonts w:asciiTheme="minorHAnsi" w:hAnsiTheme="minorHAnsi" w:cstheme="minorHAnsi"/>
          <w:color w:val="000000" w:themeColor="text1"/>
          <w:sz w:val="22"/>
          <w:szCs w:val="22"/>
        </w:rPr>
        <w:t>sum_skills_mastered</w:t>
      </w:r>
      <w:proofErr w:type="spellEnd"/>
      <w:r>
        <w:rPr>
          <w:rFonts w:asciiTheme="minorHAnsi" w:hAnsiTheme="minorHAnsi" w:cstheme="minorHAnsi"/>
          <w:color w:val="000000" w:themeColor="text1"/>
          <w:sz w:val="22"/>
          <w:szCs w:val="22"/>
        </w:rPr>
        <w:t xml:space="preserve"> is not expected to be equal to the sum of student’s NGR skills across </w:t>
      </w:r>
      <w:proofErr w:type="gramStart"/>
      <w:r>
        <w:rPr>
          <w:rFonts w:asciiTheme="minorHAnsi" w:hAnsiTheme="minorHAnsi" w:cstheme="minorHAnsi"/>
          <w:color w:val="000000" w:themeColor="text1"/>
          <w:sz w:val="22"/>
          <w:szCs w:val="22"/>
        </w:rPr>
        <w:t>all of</w:t>
      </w:r>
      <w:proofErr w:type="gramEnd"/>
      <w:r>
        <w:rPr>
          <w:rFonts w:asciiTheme="minorHAnsi" w:hAnsiTheme="minorHAnsi" w:cstheme="minorHAnsi"/>
          <w:color w:val="000000" w:themeColor="text1"/>
          <w:sz w:val="22"/>
          <w:szCs w:val="22"/>
        </w:rPr>
        <w:t xml:space="preserve"> their domains. </w:t>
      </w:r>
    </w:p>
    <w:p w14:paraId="009870F1" w14:textId="302C0F6B" w:rsidR="003029BC" w:rsidRPr="005C654E" w:rsidRDefault="00A17D60" w:rsidP="008C5808">
      <w:pPr>
        <w:pStyle w:val="ListParagraph"/>
        <w:numPr>
          <w:ilvl w:val="0"/>
          <w:numId w:val="24"/>
        </w:numPr>
        <w:rPr>
          <w:rFonts w:asciiTheme="minorHAnsi" w:hAnsiTheme="minorHAnsi" w:cstheme="minorHAnsi"/>
          <w:b/>
          <w:bCs/>
          <w:color w:val="000000" w:themeColor="text1"/>
          <w:sz w:val="22"/>
          <w:szCs w:val="22"/>
        </w:rPr>
      </w:pPr>
      <w:proofErr w:type="spellStart"/>
      <w:r w:rsidRPr="00A17D60">
        <w:rPr>
          <w:rFonts w:asciiTheme="minorHAnsi" w:hAnsiTheme="minorHAnsi" w:cstheme="minorHAnsi"/>
          <w:b/>
          <w:bCs/>
          <w:color w:val="000000" w:themeColor="text1"/>
          <w:sz w:val="22"/>
          <w:szCs w:val="22"/>
        </w:rPr>
        <w:t>sum_ngr_skills_passed_in_placement</w:t>
      </w:r>
      <w:proofErr w:type="spellEnd"/>
      <w:r w:rsidR="003029BC" w:rsidRPr="005C654E">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 xml:space="preserve">The total number of skills in this domain where the student demonstrated proficiency during the pretest. </w:t>
      </w:r>
    </w:p>
    <w:p w14:paraId="5E1D2E2A" w14:textId="694D1222" w:rsidR="00C267AE" w:rsidRPr="005C654E" w:rsidRDefault="00A17D60" w:rsidP="008C5808">
      <w:pPr>
        <w:pStyle w:val="ListParagraph"/>
        <w:numPr>
          <w:ilvl w:val="0"/>
          <w:numId w:val="24"/>
        </w:numPr>
        <w:rPr>
          <w:rFonts w:asciiTheme="minorHAnsi" w:hAnsiTheme="minorHAnsi" w:cstheme="minorHAnsi"/>
          <w:b/>
          <w:bCs/>
          <w:color w:val="000000" w:themeColor="text1"/>
          <w:sz w:val="22"/>
          <w:szCs w:val="22"/>
        </w:rPr>
      </w:pPr>
      <w:proofErr w:type="spellStart"/>
      <w:r w:rsidRPr="00A17D60">
        <w:rPr>
          <w:rFonts w:asciiTheme="minorHAnsi" w:hAnsiTheme="minorHAnsi" w:cstheme="minorHAnsi"/>
          <w:b/>
          <w:bCs/>
          <w:color w:val="000000" w:themeColor="text1"/>
          <w:sz w:val="22"/>
          <w:szCs w:val="22"/>
        </w:rPr>
        <w:t>cnt_total_ngr_skills_available</w:t>
      </w:r>
      <w:proofErr w:type="spellEnd"/>
      <w:r w:rsidR="00C267AE" w:rsidRPr="005C654E">
        <w:rPr>
          <w:rFonts w:asciiTheme="minorHAnsi" w:hAnsiTheme="minorHAnsi" w:cstheme="minorHAnsi"/>
          <w:b/>
          <w:bCs/>
          <w:color w:val="000000" w:themeColor="text1"/>
          <w:sz w:val="22"/>
          <w:szCs w:val="22"/>
        </w:rPr>
        <w:t>:</w:t>
      </w:r>
      <w:r w:rsidR="00C267AE" w:rsidRPr="005C654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The total number of skills that correspond to a student’s grade level, within their assigned standard set. </w:t>
      </w:r>
    </w:p>
    <w:p w14:paraId="7760CC93" w14:textId="2D953E21" w:rsidR="00045ED9" w:rsidRPr="00A17D60" w:rsidRDefault="00A17D60" w:rsidP="00A17D60">
      <w:pPr>
        <w:pStyle w:val="ListParagraph"/>
        <w:numPr>
          <w:ilvl w:val="0"/>
          <w:numId w:val="24"/>
        </w:numPr>
        <w:rPr>
          <w:rFonts w:asciiTheme="minorHAnsi" w:hAnsiTheme="minorHAnsi" w:cstheme="minorHAnsi"/>
          <w:b/>
          <w:bCs/>
          <w:color w:val="000000" w:themeColor="text1"/>
          <w:sz w:val="22"/>
          <w:szCs w:val="22"/>
        </w:rPr>
      </w:pPr>
      <w:proofErr w:type="spellStart"/>
      <w:r w:rsidRPr="00A17D60">
        <w:rPr>
          <w:rFonts w:asciiTheme="minorHAnsi" w:hAnsiTheme="minorHAnsi" w:cstheme="minorHAnsi"/>
          <w:b/>
          <w:bCs/>
          <w:color w:val="000000" w:themeColor="text1"/>
          <w:sz w:val="22"/>
          <w:szCs w:val="22"/>
        </w:rPr>
        <w:t>pct_skill_growth</w:t>
      </w:r>
      <w:proofErr w:type="spellEnd"/>
      <w:r w:rsidR="004D30CB" w:rsidRPr="005C654E">
        <w:rPr>
          <w:rFonts w:asciiTheme="minorHAnsi" w:hAnsiTheme="minorHAnsi" w:cstheme="minorHAnsi"/>
          <w:b/>
          <w:bCs/>
          <w:color w:val="000000" w:themeColor="text1"/>
          <w:sz w:val="22"/>
          <w:szCs w:val="22"/>
        </w:rPr>
        <w:t xml:space="preserve">: </w:t>
      </w:r>
      <w:r w:rsidR="004D30CB" w:rsidRPr="005C654E">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One metric we commonly calculate to show growth is the percentage of student’s </w:t>
      </w:r>
      <w:proofErr w:type="spellStart"/>
      <w:r>
        <w:rPr>
          <w:rFonts w:asciiTheme="minorHAnsi" w:hAnsiTheme="minorHAnsi" w:cstheme="minorHAnsi"/>
          <w:color w:val="000000" w:themeColor="text1"/>
          <w:sz w:val="22"/>
          <w:szCs w:val="22"/>
        </w:rPr>
        <w:t>ngr</w:t>
      </w:r>
      <w:proofErr w:type="spellEnd"/>
      <w:r>
        <w:rPr>
          <w:rFonts w:asciiTheme="minorHAnsi" w:hAnsiTheme="minorHAnsi" w:cstheme="minorHAnsi"/>
          <w:color w:val="000000" w:themeColor="text1"/>
          <w:sz w:val="22"/>
          <w:szCs w:val="22"/>
        </w:rPr>
        <w:t xml:space="preserve"> skills mastered in the program. As provided to you, this only </w:t>
      </w:r>
      <w:proofErr w:type="gramStart"/>
      <w:r>
        <w:rPr>
          <w:rFonts w:asciiTheme="minorHAnsi" w:hAnsiTheme="minorHAnsi" w:cstheme="minorHAnsi"/>
          <w:color w:val="000000" w:themeColor="text1"/>
          <w:sz w:val="22"/>
          <w:szCs w:val="22"/>
        </w:rPr>
        <w:t>takes into account</w:t>
      </w:r>
      <w:proofErr w:type="gramEnd"/>
      <w:r>
        <w:rPr>
          <w:rFonts w:asciiTheme="minorHAnsi" w:hAnsiTheme="minorHAnsi" w:cstheme="minorHAnsi"/>
          <w:color w:val="000000" w:themeColor="text1"/>
          <w:sz w:val="22"/>
          <w:szCs w:val="22"/>
        </w:rPr>
        <w:t xml:space="preserve"> the percentage of skills mastered in program. Analysts also frequently calculate a student’s current percentage that takes both their mastered and their </w:t>
      </w:r>
      <w:proofErr w:type="spellStart"/>
      <w:proofErr w:type="gramStart"/>
      <w:r>
        <w:rPr>
          <w:rFonts w:asciiTheme="minorHAnsi" w:hAnsiTheme="minorHAnsi" w:cstheme="minorHAnsi"/>
          <w:color w:val="000000" w:themeColor="text1"/>
          <w:sz w:val="22"/>
          <w:szCs w:val="22"/>
        </w:rPr>
        <w:t>passed</w:t>
      </w:r>
      <w:proofErr w:type="gramEnd"/>
      <w:r>
        <w:rPr>
          <w:rFonts w:asciiTheme="minorHAnsi" w:hAnsiTheme="minorHAnsi" w:cstheme="minorHAnsi"/>
          <w:color w:val="000000" w:themeColor="text1"/>
          <w:sz w:val="22"/>
          <w:szCs w:val="22"/>
        </w:rPr>
        <w:t>_in_placement</w:t>
      </w:r>
      <w:proofErr w:type="spellEnd"/>
      <w:r>
        <w:rPr>
          <w:rFonts w:asciiTheme="minorHAnsi" w:hAnsiTheme="minorHAnsi" w:cstheme="minorHAnsi"/>
          <w:color w:val="000000" w:themeColor="text1"/>
          <w:sz w:val="22"/>
          <w:szCs w:val="22"/>
        </w:rPr>
        <w:t xml:space="preserve"> skills into account. </w:t>
      </w:r>
    </w:p>
    <w:sectPr w:rsidR="00045ED9" w:rsidRPr="00A17D60" w:rsidSect="00D65B40">
      <w:headerReference w:type="default" r:id="rId11"/>
      <w:footerReference w:type="even" r:id="rId12"/>
      <w:footerReference w:type="default" r:id="rId13"/>
      <w:headerReference w:type="first" r:id="rId14"/>
      <w:footerReference w:type="first" r:id="rId15"/>
      <w:pgSz w:w="12240" w:h="15840"/>
      <w:pgMar w:top="1987" w:right="1008" w:bottom="72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DF75E" w14:textId="77777777" w:rsidR="00D10F0A" w:rsidRDefault="00D10F0A" w:rsidP="00BE223F">
      <w:r>
        <w:separator/>
      </w:r>
    </w:p>
  </w:endnote>
  <w:endnote w:type="continuationSeparator" w:id="0">
    <w:p w14:paraId="37729764" w14:textId="77777777" w:rsidR="00D10F0A" w:rsidRDefault="00D10F0A" w:rsidP="00BE223F">
      <w:r>
        <w:continuationSeparator/>
      </w:r>
    </w:p>
  </w:endnote>
  <w:endnote w:type="continuationNotice" w:id="1">
    <w:p w14:paraId="61702FE7" w14:textId="77777777" w:rsidR="00D10F0A" w:rsidRDefault="00D10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roxima Nova">
    <w:altName w:val="Tahoma"/>
    <w:panose1 w:val="020B0604020202020204"/>
    <w:charset w:val="00"/>
    <w:family w:val="auto"/>
    <w:pitch w:val="variable"/>
    <w:sig w:usb0="A00002EF" w:usb1="5000E0F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9179183"/>
      <w:docPartObj>
        <w:docPartGallery w:val="Page Numbers (Bottom of Page)"/>
        <w:docPartUnique/>
      </w:docPartObj>
    </w:sdtPr>
    <w:sdtContent>
      <w:p w14:paraId="4140C143" w14:textId="4FC0B5F3" w:rsidR="0069727B" w:rsidRDefault="0069727B" w:rsidP="00DA09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8E4076" w14:textId="77777777" w:rsidR="00BB4C01" w:rsidRDefault="00BB4C01" w:rsidP="006972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6B90B" w14:textId="7608BEA4" w:rsidR="003C677A" w:rsidRDefault="009D64FA" w:rsidP="0069727B">
    <w:pPr>
      <w:pStyle w:val="Footer"/>
      <w:ind w:right="360"/>
    </w:pPr>
    <w:r w:rsidRPr="0011111C">
      <w:rPr>
        <w:noProof/>
      </w:rPr>
      <w:drawing>
        <wp:inline distT="0" distB="0" distL="0" distR="0" wp14:anchorId="6718AFC3" wp14:editId="0E816FE8">
          <wp:extent cx="6483477" cy="140335"/>
          <wp:effectExtent l="0" t="0" r="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01.jpg"/>
                  <pic:cNvPicPr/>
                </pic:nvPicPr>
                <pic:blipFill>
                  <a:blip r:embed="rId1">
                    <a:extLst>
                      <a:ext uri="{28A0092B-C50C-407E-A947-70E740481C1C}">
                        <a14:useLocalDpi xmlns:a14="http://schemas.microsoft.com/office/drawing/2010/main" val="0"/>
                      </a:ext>
                    </a:extLst>
                  </a:blip>
                  <a:stretch>
                    <a:fillRect/>
                  </a:stretch>
                </pic:blipFill>
                <pic:spPr>
                  <a:xfrm>
                    <a:off x="0" y="0"/>
                    <a:ext cx="6483477" cy="140335"/>
                  </a:xfrm>
                  <a:prstGeom prst="rect">
                    <a:avLst/>
                  </a:prstGeom>
                </pic:spPr>
              </pic:pic>
            </a:graphicData>
          </a:graphic>
        </wp:inline>
      </w:drawing>
    </w:r>
  </w:p>
  <w:sdt>
    <w:sdtPr>
      <w:rPr>
        <w:rStyle w:val="PageNumber"/>
      </w:rPr>
      <w:id w:val="-749725686"/>
      <w:docPartObj>
        <w:docPartGallery w:val="Page Numbers (Bottom of Page)"/>
        <w:docPartUnique/>
      </w:docPartObj>
    </w:sdtPr>
    <w:sdtContent>
      <w:p w14:paraId="6352E2E0" w14:textId="77777777" w:rsidR="00DA09E7" w:rsidRDefault="00DA09E7" w:rsidP="00DA09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79B5F686" w14:textId="7A09FBD1" w:rsidR="003C677A" w:rsidRDefault="003C677A" w:rsidP="00DA09E7">
    <w:pPr>
      <w:pStyle w:val="Footer"/>
      <w:ind w:right="360"/>
    </w:pPr>
  </w:p>
  <w:p w14:paraId="6C0E6E52" w14:textId="77777777" w:rsidR="003C677A" w:rsidRPr="0011111C" w:rsidRDefault="003C677A" w:rsidP="001740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A2241" w14:textId="704D2549" w:rsidR="0011111C" w:rsidRDefault="0011111C" w:rsidP="00BD228A">
    <w:pPr>
      <w:pStyle w:val="Footer"/>
      <w:ind w:right="360"/>
    </w:pPr>
    <w:r w:rsidRPr="0011111C">
      <w:rPr>
        <w:noProof/>
      </w:rPr>
      <w:drawing>
        <wp:inline distT="0" distB="0" distL="0" distR="0" wp14:anchorId="4375096A" wp14:editId="1740C56B">
          <wp:extent cx="6483477" cy="140335"/>
          <wp:effectExtent l="0" t="0" r="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01.jpg"/>
                  <pic:cNvPicPr/>
                </pic:nvPicPr>
                <pic:blipFill>
                  <a:blip r:embed="rId1">
                    <a:extLst>
                      <a:ext uri="{28A0092B-C50C-407E-A947-70E740481C1C}">
                        <a14:useLocalDpi xmlns:a14="http://schemas.microsoft.com/office/drawing/2010/main" val="0"/>
                      </a:ext>
                    </a:extLst>
                  </a:blip>
                  <a:stretch>
                    <a:fillRect/>
                  </a:stretch>
                </pic:blipFill>
                <pic:spPr>
                  <a:xfrm>
                    <a:off x="0" y="0"/>
                    <a:ext cx="6483477" cy="140335"/>
                  </a:xfrm>
                  <a:prstGeom prst="rect">
                    <a:avLst/>
                  </a:prstGeom>
                  <a:noFill/>
                  <a:ln>
                    <a:noFill/>
                  </a:ln>
                </pic:spPr>
              </pic:pic>
            </a:graphicData>
          </a:graphic>
        </wp:inline>
      </w:drawing>
    </w:r>
  </w:p>
  <w:p w14:paraId="7F2F8687" w14:textId="077E7FC3" w:rsidR="0011111C" w:rsidRPr="0011111C" w:rsidRDefault="0011111C" w:rsidP="007C4AC7">
    <w:pPr>
      <w:pStyle w:val="Footer"/>
    </w:pPr>
    <w:r w:rsidRPr="001740A5">
      <w:rPr>
        <w:rStyle w:val="FooterChar"/>
      </w:rPr>
      <w:t>TM &amp; © 201</w:t>
    </w:r>
    <w:r w:rsidR="001460C2">
      <w:rPr>
        <w:rStyle w:val="FooterChar"/>
      </w:rPr>
      <w:t>8</w:t>
    </w:r>
    <w:r w:rsidRPr="001740A5">
      <w:rPr>
        <w:rStyle w:val="FooterChar"/>
      </w:rPr>
      <w:t xml:space="preserve"> Age of Learning, Inc. All rights reserved. The names of other companies and their associated trademarks, logos, products, and services are the property</w:t>
    </w:r>
    <w:r w:rsidRPr="0011111C">
      <w:t xml:space="preserve">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36909" w14:textId="77777777" w:rsidR="00D10F0A" w:rsidRDefault="00D10F0A" w:rsidP="00BE223F">
      <w:r>
        <w:separator/>
      </w:r>
    </w:p>
  </w:footnote>
  <w:footnote w:type="continuationSeparator" w:id="0">
    <w:p w14:paraId="7393B12E" w14:textId="77777777" w:rsidR="00D10F0A" w:rsidRDefault="00D10F0A" w:rsidP="00BE223F">
      <w:r>
        <w:continuationSeparator/>
      </w:r>
    </w:p>
  </w:footnote>
  <w:footnote w:type="continuationNotice" w:id="1">
    <w:p w14:paraId="3B3E22B1" w14:textId="77777777" w:rsidR="00D10F0A" w:rsidRDefault="00D10F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D548E" w14:textId="6EE8707B" w:rsidR="00D65B40" w:rsidRDefault="00BE223F" w:rsidP="00D65B40">
    <w:pPr>
      <w:pStyle w:val="Header"/>
    </w:pPr>
    <w:r w:rsidRPr="004E6620">
      <w:rPr>
        <w:noProof/>
        <w:sz w:val="21"/>
        <w:szCs w:val="21"/>
      </w:rPr>
      <w:drawing>
        <wp:inline distT="0" distB="0" distL="0" distR="0" wp14:anchorId="39C5341E" wp14:editId="1925E1B1">
          <wp:extent cx="6533040" cy="619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01.jpg"/>
                  <pic:cNvPicPr/>
                </pic:nvPicPr>
                <pic:blipFill>
                  <a:blip r:embed="rId1">
                    <a:extLst>
                      <a:ext uri="{28A0092B-C50C-407E-A947-70E740481C1C}">
                        <a14:useLocalDpi xmlns:a14="http://schemas.microsoft.com/office/drawing/2010/main" val="0"/>
                      </a:ext>
                    </a:extLst>
                  </a:blip>
                  <a:stretch>
                    <a:fillRect/>
                  </a:stretch>
                </pic:blipFill>
                <pic:spPr>
                  <a:xfrm>
                    <a:off x="0" y="0"/>
                    <a:ext cx="6638740" cy="629386"/>
                  </a:xfrm>
                  <a:prstGeom prst="rect">
                    <a:avLst/>
                  </a:prstGeom>
                </pic:spPr>
              </pic:pic>
            </a:graphicData>
          </a:graphic>
        </wp:inline>
      </w:drawing>
    </w:r>
  </w:p>
  <w:p w14:paraId="67A93C4C" w14:textId="2FCE9EF3" w:rsidR="00D65B40" w:rsidRDefault="00D65B40" w:rsidP="00D65B40">
    <w:pPr>
      <w:pStyle w:val="Header"/>
      <w:tabs>
        <w:tab w:val="clear" w:pos="4680"/>
        <w:tab w:val="clear" w:pos="9360"/>
        <w:tab w:val="left" w:pos="5640"/>
      </w:tabs>
    </w:pPr>
  </w:p>
  <w:p w14:paraId="24B48E18" w14:textId="77777777" w:rsidR="00B47126" w:rsidRDefault="00B47126" w:rsidP="00D65B40">
    <w:pPr>
      <w:pStyle w:val="Header"/>
      <w:tabs>
        <w:tab w:val="clear" w:pos="4680"/>
        <w:tab w:val="clear" w:pos="9360"/>
        <w:tab w:val="left" w:pos="5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A96ED" w14:textId="172EB947" w:rsidR="0011111C" w:rsidRDefault="00613351">
    <w:pPr>
      <w:pStyle w:val="Header"/>
    </w:pPr>
    <w:r>
      <w:rPr>
        <w:noProof/>
      </w:rPr>
      <w:drawing>
        <wp:inline distT="0" distB="0" distL="0" distR="0" wp14:anchorId="3257B044" wp14:editId="369C85A0">
          <wp:extent cx="6492240" cy="615315"/>
          <wp:effectExtent l="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01.jpg"/>
                  <pic:cNvPicPr/>
                </pic:nvPicPr>
                <pic:blipFill>
                  <a:blip r:embed="rId1">
                    <a:extLst>
                      <a:ext uri="{28A0092B-C50C-407E-A947-70E740481C1C}">
                        <a14:useLocalDpi xmlns:a14="http://schemas.microsoft.com/office/drawing/2010/main" val="0"/>
                      </a:ext>
                    </a:extLst>
                  </a:blip>
                  <a:stretch>
                    <a:fillRect/>
                  </a:stretch>
                </pic:blipFill>
                <pic:spPr>
                  <a:xfrm>
                    <a:off x="0" y="0"/>
                    <a:ext cx="6492240" cy="615315"/>
                  </a:xfrm>
                  <a:prstGeom prst="rect">
                    <a:avLst/>
                  </a:prstGeom>
                </pic:spPr>
              </pic:pic>
            </a:graphicData>
          </a:graphic>
        </wp:inline>
      </w:drawing>
    </w:r>
  </w:p>
  <w:p w14:paraId="768685E6" w14:textId="77777777" w:rsidR="00D65B40" w:rsidRDefault="00D65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BDCE7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1EAC0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F1EDE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13AD8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1CA2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1C0405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62E4F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A3E65A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62AE9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B7CAD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D253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A03E7"/>
    <w:multiLevelType w:val="hybridMultilevel"/>
    <w:tmpl w:val="33E0727A"/>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3520273"/>
    <w:multiLevelType w:val="hybridMultilevel"/>
    <w:tmpl w:val="376EE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E395A10"/>
    <w:multiLevelType w:val="hybridMultilevel"/>
    <w:tmpl w:val="CE1A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093F29"/>
    <w:multiLevelType w:val="multilevel"/>
    <w:tmpl w:val="8FC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2705FF"/>
    <w:multiLevelType w:val="hybridMultilevel"/>
    <w:tmpl w:val="6F26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5A70F0"/>
    <w:multiLevelType w:val="hybridMultilevel"/>
    <w:tmpl w:val="5D0CF766"/>
    <w:lvl w:ilvl="0" w:tplc="2C4A8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76074B"/>
    <w:multiLevelType w:val="hybridMultilevel"/>
    <w:tmpl w:val="053064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A003610"/>
    <w:multiLevelType w:val="multilevel"/>
    <w:tmpl w:val="8138A6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1B8D13D2"/>
    <w:multiLevelType w:val="multilevel"/>
    <w:tmpl w:val="245A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F8A1F84"/>
    <w:multiLevelType w:val="hybridMultilevel"/>
    <w:tmpl w:val="A212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36685"/>
    <w:multiLevelType w:val="hybridMultilevel"/>
    <w:tmpl w:val="A802E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C81083"/>
    <w:multiLevelType w:val="multilevel"/>
    <w:tmpl w:val="35A69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6E4784"/>
    <w:multiLevelType w:val="hybridMultilevel"/>
    <w:tmpl w:val="9D96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57954"/>
    <w:multiLevelType w:val="multilevel"/>
    <w:tmpl w:val="A7A61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4D357B"/>
    <w:multiLevelType w:val="hybridMultilevel"/>
    <w:tmpl w:val="CEC2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E5642E"/>
    <w:multiLevelType w:val="hybridMultilevel"/>
    <w:tmpl w:val="0404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E00071"/>
    <w:multiLevelType w:val="hybridMultilevel"/>
    <w:tmpl w:val="2F288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710902"/>
    <w:multiLevelType w:val="hybridMultilevel"/>
    <w:tmpl w:val="8856D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6434FA"/>
    <w:multiLevelType w:val="hybridMultilevel"/>
    <w:tmpl w:val="71FEA9C2"/>
    <w:lvl w:ilvl="0" w:tplc="13CCE4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62180"/>
    <w:multiLevelType w:val="hybridMultilevel"/>
    <w:tmpl w:val="1CC4EF52"/>
    <w:lvl w:ilvl="0" w:tplc="13CCE4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8452F"/>
    <w:multiLevelType w:val="hybridMultilevel"/>
    <w:tmpl w:val="DB886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DC4835"/>
    <w:multiLevelType w:val="hybridMultilevel"/>
    <w:tmpl w:val="936C09A4"/>
    <w:lvl w:ilvl="0" w:tplc="2474D1A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946225"/>
    <w:multiLevelType w:val="hybridMultilevel"/>
    <w:tmpl w:val="DC9A9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F2BD1"/>
    <w:multiLevelType w:val="hybridMultilevel"/>
    <w:tmpl w:val="7ED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9A36E0"/>
    <w:multiLevelType w:val="multilevel"/>
    <w:tmpl w:val="C64E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7D0C78"/>
    <w:multiLevelType w:val="hybridMultilevel"/>
    <w:tmpl w:val="F6C8ECAC"/>
    <w:lvl w:ilvl="0" w:tplc="18361292">
      <w:start w:val="1"/>
      <w:numFmt w:val="bullet"/>
      <w:pStyle w:val="2ndleve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06708726">
    <w:abstractNumId w:val="32"/>
  </w:num>
  <w:num w:numId="2" w16cid:durableId="292566909">
    <w:abstractNumId w:val="0"/>
  </w:num>
  <w:num w:numId="3" w16cid:durableId="788860401">
    <w:abstractNumId w:val="1"/>
  </w:num>
  <w:num w:numId="4" w16cid:durableId="662438872">
    <w:abstractNumId w:val="2"/>
  </w:num>
  <w:num w:numId="5" w16cid:durableId="1840727741">
    <w:abstractNumId w:val="3"/>
  </w:num>
  <w:num w:numId="6" w16cid:durableId="2124038296">
    <w:abstractNumId w:val="4"/>
  </w:num>
  <w:num w:numId="7" w16cid:durableId="1279680059">
    <w:abstractNumId w:val="9"/>
  </w:num>
  <w:num w:numId="8" w16cid:durableId="1781795940">
    <w:abstractNumId w:val="5"/>
  </w:num>
  <w:num w:numId="9" w16cid:durableId="467212327">
    <w:abstractNumId w:val="6"/>
  </w:num>
  <w:num w:numId="10" w16cid:durableId="1661959535">
    <w:abstractNumId w:val="7"/>
  </w:num>
  <w:num w:numId="11" w16cid:durableId="1389768921">
    <w:abstractNumId w:val="8"/>
  </w:num>
  <w:num w:numId="12" w16cid:durableId="2027367338">
    <w:abstractNumId w:val="10"/>
  </w:num>
  <w:num w:numId="13" w16cid:durableId="549538990">
    <w:abstractNumId w:val="18"/>
  </w:num>
  <w:num w:numId="14" w16cid:durableId="1426802792">
    <w:abstractNumId w:val="19"/>
  </w:num>
  <w:num w:numId="15" w16cid:durableId="1202203020">
    <w:abstractNumId w:val="15"/>
  </w:num>
  <w:num w:numId="16" w16cid:durableId="1903177566">
    <w:abstractNumId w:val="36"/>
  </w:num>
  <w:num w:numId="17" w16cid:durableId="905918886">
    <w:abstractNumId w:val="13"/>
  </w:num>
  <w:num w:numId="18" w16cid:durableId="1232690277">
    <w:abstractNumId w:val="35"/>
  </w:num>
  <w:num w:numId="19" w16cid:durableId="2051614404">
    <w:abstractNumId w:val="22"/>
  </w:num>
  <w:num w:numId="20" w16cid:durableId="666129948">
    <w:abstractNumId w:val="30"/>
  </w:num>
  <w:num w:numId="21" w16cid:durableId="305745379">
    <w:abstractNumId w:val="29"/>
  </w:num>
  <w:num w:numId="22" w16cid:durableId="1360354963">
    <w:abstractNumId w:val="26"/>
  </w:num>
  <w:num w:numId="23" w16cid:durableId="861163579">
    <w:abstractNumId w:val="25"/>
  </w:num>
  <w:num w:numId="24" w16cid:durableId="2089158245">
    <w:abstractNumId w:val="27"/>
  </w:num>
  <w:num w:numId="25" w16cid:durableId="1029452419">
    <w:abstractNumId w:val="34"/>
  </w:num>
  <w:num w:numId="26" w16cid:durableId="1163668379">
    <w:abstractNumId w:val="28"/>
  </w:num>
  <w:num w:numId="27" w16cid:durableId="449515120">
    <w:abstractNumId w:val="31"/>
  </w:num>
  <w:num w:numId="28" w16cid:durableId="1412198553">
    <w:abstractNumId w:val="24"/>
  </w:num>
  <w:num w:numId="29" w16cid:durableId="504056831">
    <w:abstractNumId w:val="14"/>
  </w:num>
  <w:num w:numId="30" w16cid:durableId="1529296783">
    <w:abstractNumId w:val="21"/>
  </w:num>
  <w:num w:numId="31" w16cid:durableId="286545906">
    <w:abstractNumId w:val="16"/>
  </w:num>
  <w:num w:numId="32" w16cid:durableId="455299904">
    <w:abstractNumId w:val="12"/>
  </w:num>
  <w:num w:numId="33" w16cid:durableId="699401042">
    <w:abstractNumId w:val="20"/>
  </w:num>
  <w:num w:numId="34" w16cid:durableId="1687514289">
    <w:abstractNumId w:val="11"/>
  </w:num>
  <w:num w:numId="35" w16cid:durableId="976564754">
    <w:abstractNumId w:val="17"/>
  </w:num>
  <w:num w:numId="36" w16cid:durableId="325792480">
    <w:abstractNumId w:val="33"/>
  </w:num>
  <w:num w:numId="37" w16cid:durableId="82995322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7CD"/>
    <w:rsid w:val="000053CC"/>
    <w:rsid w:val="0003105B"/>
    <w:rsid w:val="00033B17"/>
    <w:rsid w:val="00041132"/>
    <w:rsid w:val="00045ED9"/>
    <w:rsid w:val="000701C9"/>
    <w:rsid w:val="00076A50"/>
    <w:rsid w:val="000771EB"/>
    <w:rsid w:val="00085712"/>
    <w:rsid w:val="000B0B36"/>
    <w:rsid w:val="000B633F"/>
    <w:rsid w:val="000B6B64"/>
    <w:rsid w:val="000D67CA"/>
    <w:rsid w:val="000F23E4"/>
    <w:rsid w:val="000F3CF8"/>
    <w:rsid w:val="000F5A2F"/>
    <w:rsid w:val="0010130A"/>
    <w:rsid w:val="0010609B"/>
    <w:rsid w:val="0011111C"/>
    <w:rsid w:val="00117586"/>
    <w:rsid w:val="00122580"/>
    <w:rsid w:val="0013361B"/>
    <w:rsid w:val="001460C2"/>
    <w:rsid w:val="00147E6C"/>
    <w:rsid w:val="00163480"/>
    <w:rsid w:val="001740A5"/>
    <w:rsid w:val="00190063"/>
    <w:rsid w:val="00191FA0"/>
    <w:rsid w:val="00196A4C"/>
    <w:rsid w:val="00197E14"/>
    <w:rsid w:val="001B34B4"/>
    <w:rsid w:val="001B5019"/>
    <w:rsid w:val="001F0F6B"/>
    <w:rsid w:val="001F59DD"/>
    <w:rsid w:val="002305C6"/>
    <w:rsid w:val="002472E0"/>
    <w:rsid w:val="00260524"/>
    <w:rsid w:val="00262E71"/>
    <w:rsid w:val="00264D48"/>
    <w:rsid w:val="00272F53"/>
    <w:rsid w:val="00286F3A"/>
    <w:rsid w:val="00287D2D"/>
    <w:rsid w:val="00291A9B"/>
    <w:rsid w:val="002A355A"/>
    <w:rsid w:val="002A4164"/>
    <w:rsid w:val="002B2FC1"/>
    <w:rsid w:val="002B515E"/>
    <w:rsid w:val="002B6E72"/>
    <w:rsid w:val="002B6F94"/>
    <w:rsid w:val="002C64D5"/>
    <w:rsid w:val="002D47AA"/>
    <w:rsid w:val="002E469C"/>
    <w:rsid w:val="002F160D"/>
    <w:rsid w:val="002F7BCC"/>
    <w:rsid w:val="002F7E9A"/>
    <w:rsid w:val="003029BC"/>
    <w:rsid w:val="00303E2F"/>
    <w:rsid w:val="003043D6"/>
    <w:rsid w:val="00305E9E"/>
    <w:rsid w:val="0031036C"/>
    <w:rsid w:val="00311D4D"/>
    <w:rsid w:val="00326644"/>
    <w:rsid w:val="00330DAA"/>
    <w:rsid w:val="00335737"/>
    <w:rsid w:val="00357060"/>
    <w:rsid w:val="0036761B"/>
    <w:rsid w:val="003710FA"/>
    <w:rsid w:val="0038467F"/>
    <w:rsid w:val="00385701"/>
    <w:rsid w:val="0038577C"/>
    <w:rsid w:val="003946CC"/>
    <w:rsid w:val="003A0EBA"/>
    <w:rsid w:val="003B5E61"/>
    <w:rsid w:val="003B5FC6"/>
    <w:rsid w:val="003C2B30"/>
    <w:rsid w:val="003C3498"/>
    <w:rsid w:val="003C4E0B"/>
    <w:rsid w:val="003C677A"/>
    <w:rsid w:val="003E2E26"/>
    <w:rsid w:val="00404499"/>
    <w:rsid w:val="0040547C"/>
    <w:rsid w:val="00423583"/>
    <w:rsid w:val="00424997"/>
    <w:rsid w:val="00452575"/>
    <w:rsid w:val="00452E0E"/>
    <w:rsid w:val="00455721"/>
    <w:rsid w:val="0047647A"/>
    <w:rsid w:val="00487D71"/>
    <w:rsid w:val="00493B2C"/>
    <w:rsid w:val="004946C7"/>
    <w:rsid w:val="004B3857"/>
    <w:rsid w:val="004B3DD7"/>
    <w:rsid w:val="004B4C50"/>
    <w:rsid w:val="004D30CB"/>
    <w:rsid w:val="004E6620"/>
    <w:rsid w:val="004F2419"/>
    <w:rsid w:val="004F27ED"/>
    <w:rsid w:val="00507E15"/>
    <w:rsid w:val="00525E4B"/>
    <w:rsid w:val="00534951"/>
    <w:rsid w:val="005412F1"/>
    <w:rsid w:val="0055194F"/>
    <w:rsid w:val="00554826"/>
    <w:rsid w:val="00554BAE"/>
    <w:rsid w:val="005655B7"/>
    <w:rsid w:val="005771C4"/>
    <w:rsid w:val="00590F79"/>
    <w:rsid w:val="0059224E"/>
    <w:rsid w:val="00593669"/>
    <w:rsid w:val="00595881"/>
    <w:rsid w:val="005A0D73"/>
    <w:rsid w:val="005A4AC9"/>
    <w:rsid w:val="005B049F"/>
    <w:rsid w:val="005B6C59"/>
    <w:rsid w:val="005C0D0C"/>
    <w:rsid w:val="005C3985"/>
    <w:rsid w:val="005C654E"/>
    <w:rsid w:val="005C6CDB"/>
    <w:rsid w:val="005D4304"/>
    <w:rsid w:val="005D60F8"/>
    <w:rsid w:val="005E671B"/>
    <w:rsid w:val="005E7639"/>
    <w:rsid w:val="005F08B3"/>
    <w:rsid w:val="00603635"/>
    <w:rsid w:val="00613351"/>
    <w:rsid w:val="00620E43"/>
    <w:rsid w:val="00624F08"/>
    <w:rsid w:val="00627697"/>
    <w:rsid w:val="006323A4"/>
    <w:rsid w:val="00633355"/>
    <w:rsid w:val="00641FAA"/>
    <w:rsid w:val="00645116"/>
    <w:rsid w:val="00651975"/>
    <w:rsid w:val="00655C28"/>
    <w:rsid w:val="006717ED"/>
    <w:rsid w:val="00681A52"/>
    <w:rsid w:val="0069727B"/>
    <w:rsid w:val="006A0728"/>
    <w:rsid w:val="006A60D5"/>
    <w:rsid w:val="006B1800"/>
    <w:rsid w:val="006B603E"/>
    <w:rsid w:val="006C0818"/>
    <w:rsid w:val="006E0F9F"/>
    <w:rsid w:val="006E3540"/>
    <w:rsid w:val="006E7586"/>
    <w:rsid w:val="006F4FDA"/>
    <w:rsid w:val="007107D5"/>
    <w:rsid w:val="00716315"/>
    <w:rsid w:val="00717B57"/>
    <w:rsid w:val="0072439F"/>
    <w:rsid w:val="007325A2"/>
    <w:rsid w:val="007366E3"/>
    <w:rsid w:val="00747F28"/>
    <w:rsid w:val="00766FAA"/>
    <w:rsid w:val="00776EC2"/>
    <w:rsid w:val="00777034"/>
    <w:rsid w:val="007871EC"/>
    <w:rsid w:val="007935CD"/>
    <w:rsid w:val="00796229"/>
    <w:rsid w:val="007A58CB"/>
    <w:rsid w:val="007C438C"/>
    <w:rsid w:val="007C451A"/>
    <w:rsid w:val="007C4AC7"/>
    <w:rsid w:val="007D0B15"/>
    <w:rsid w:val="007D7F92"/>
    <w:rsid w:val="007E5100"/>
    <w:rsid w:val="007F6BCC"/>
    <w:rsid w:val="00817D6B"/>
    <w:rsid w:val="00817DBD"/>
    <w:rsid w:val="008744ED"/>
    <w:rsid w:val="00883D6F"/>
    <w:rsid w:val="00892C83"/>
    <w:rsid w:val="00893A1B"/>
    <w:rsid w:val="008B0A49"/>
    <w:rsid w:val="008B0AB9"/>
    <w:rsid w:val="008B1DF1"/>
    <w:rsid w:val="008B2E21"/>
    <w:rsid w:val="008C524E"/>
    <w:rsid w:val="008C5808"/>
    <w:rsid w:val="008D2F37"/>
    <w:rsid w:val="008D7595"/>
    <w:rsid w:val="008E6184"/>
    <w:rsid w:val="008E7DA6"/>
    <w:rsid w:val="00901CA4"/>
    <w:rsid w:val="00901EE4"/>
    <w:rsid w:val="00906AEC"/>
    <w:rsid w:val="00907708"/>
    <w:rsid w:val="009126D5"/>
    <w:rsid w:val="00916A51"/>
    <w:rsid w:val="00923488"/>
    <w:rsid w:val="00925086"/>
    <w:rsid w:val="0093282F"/>
    <w:rsid w:val="00940AFA"/>
    <w:rsid w:val="00943A3E"/>
    <w:rsid w:val="0095236E"/>
    <w:rsid w:val="009607CE"/>
    <w:rsid w:val="00962D47"/>
    <w:rsid w:val="00981152"/>
    <w:rsid w:val="00981297"/>
    <w:rsid w:val="00993523"/>
    <w:rsid w:val="00995471"/>
    <w:rsid w:val="009A6022"/>
    <w:rsid w:val="009A6847"/>
    <w:rsid w:val="009C19A4"/>
    <w:rsid w:val="009C2DD6"/>
    <w:rsid w:val="009D3295"/>
    <w:rsid w:val="009D64FA"/>
    <w:rsid w:val="009E13A3"/>
    <w:rsid w:val="009E7CE3"/>
    <w:rsid w:val="009F33DC"/>
    <w:rsid w:val="00A03661"/>
    <w:rsid w:val="00A04A32"/>
    <w:rsid w:val="00A04D50"/>
    <w:rsid w:val="00A10D9D"/>
    <w:rsid w:val="00A17D60"/>
    <w:rsid w:val="00A3362F"/>
    <w:rsid w:val="00A367DC"/>
    <w:rsid w:val="00A4076D"/>
    <w:rsid w:val="00A43838"/>
    <w:rsid w:val="00A56AEF"/>
    <w:rsid w:val="00A608C4"/>
    <w:rsid w:val="00A620F2"/>
    <w:rsid w:val="00A7562D"/>
    <w:rsid w:val="00A9200D"/>
    <w:rsid w:val="00AA572F"/>
    <w:rsid w:val="00AD0040"/>
    <w:rsid w:val="00AE39FA"/>
    <w:rsid w:val="00AE65BE"/>
    <w:rsid w:val="00AF674E"/>
    <w:rsid w:val="00B22288"/>
    <w:rsid w:val="00B227BE"/>
    <w:rsid w:val="00B24201"/>
    <w:rsid w:val="00B24A68"/>
    <w:rsid w:val="00B25DE9"/>
    <w:rsid w:val="00B47126"/>
    <w:rsid w:val="00B500C6"/>
    <w:rsid w:val="00B54415"/>
    <w:rsid w:val="00B54C4F"/>
    <w:rsid w:val="00B67457"/>
    <w:rsid w:val="00B77F0E"/>
    <w:rsid w:val="00B961DC"/>
    <w:rsid w:val="00BA4C41"/>
    <w:rsid w:val="00BA6648"/>
    <w:rsid w:val="00BA71D5"/>
    <w:rsid w:val="00BB4C01"/>
    <w:rsid w:val="00BC212B"/>
    <w:rsid w:val="00BD228A"/>
    <w:rsid w:val="00BD37A8"/>
    <w:rsid w:val="00BD3EDD"/>
    <w:rsid w:val="00BE1153"/>
    <w:rsid w:val="00BE223F"/>
    <w:rsid w:val="00BF165D"/>
    <w:rsid w:val="00C10C8A"/>
    <w:rsid w:val="00C158CB"/>
    <w:rsid w:val="00C22670"/>
    <w:rsid w:val="00C267AE"/>
    <w:rsid w:val="00C31AF7"/>
    <w:rsid w:val="00C371BB"/>
    <w:rsid w:val="00C47FCC"/>
    <w:rsid w:val="00C7176F"/>
    <w:rsid w:val="00C81ABD"/>
    <w:rsid w:val="00C83ECD"/>
    <w:rsid w:val="00C84FAB"/>
    <w:rsid w:val="00C96630"/>
    <w:rsid w:val="00CA05BD"/>
    <w:rsid w:val="00CA19AB"/>
    <w:rsid w:val="00CB519E"/>
    <w:rsid w:val="00CC67CD"/>
    <w:rsid w:val="00CD69D0"/>
    <w:rsid w:val="00CE2FB0"/>
    <w:rsid w:val="00CE7D33"/>
    <w:rsid w:val="00CF4E36"/>
    <w:rsid w:val="00D0054F"/>
    <w:rsid w:val="00D10F0A"/>
    <w:rsid w:val="00D13866"/>
    <w:rsid w:val="00D215B7"/>
    <w:rsid w:val="00D22E6A"/>
    <w:rsid w:val="00D30EA6"/>
    <w:rsid w:val="00D41696"/>
    <w:rsid w:val="00D42B12"/>
    <w:rsid w:val="00D44618"/>
    <w:rsid w:val="00D52252"/>
    <w:rsid w:val="00D60000"/>
    <w:rsid w:val="00D60E07"/>
    <w:rsid w:val="00D60F92"/>
    <w:rsid w:val="00D6367E"/>
    <w:rsid w:val="00D65B40"/>
    <w:rsid w:val="00D77676"/>
    <w:rsid w:val="00D82DA7"/>
    <w:rsid w:val="00D874D0"/>
    <w:rsid w:val="00D942F1"/>
    <w:rsid w:val="00DA09E7"/>
    <w:rsid w:val="00DA6901"/>
    <w:rsid w:val="00DB60DE"/>
    <w:rsid w:val="00DB6461"/>
    <w:rsid w:val="00DB649D"/>
    <w:rsid w:val="00DB775E"/>
    <w:rsid w:val="00DC3946"/>
    <w:rsid w:val="00DC70E6"/>
    <w:rsid w:val="00DC712C"/>
    <w:rsid w:val="00DD1DF9"/>
    <w:rsid w:val="00DE3D40"/>
    <w:rsid w:val="00DE5BE5"/>
    <w:rsid w:val="00DF1307"/>
    <w:rsid w:val="00DF22AE"/>
    <w:rsid w:val="00DF4E15"/>
    <w:rsid w:val="00E13BD0"/>
    <w:rsid w:val="00E2122E"/>
    <w:rsid w:val="00E342CC"/>
    <w:rsid w:val="00E4368D"/>
    <w:rsid w:val="00E576FB"/>
    <w:rsid w:val="00E76C4A"/>
    <w:rsid w:val="00E83C42"/>
    <w:rsid w:val="00E86CB6"/>
    <w:rsid w:val="00E94189"/>
    <w:rsid w:val="00E94894"/>
    <w:rsid w:val="00EA150C"/>
    <w:rsid w:val="00EB0C05"/>
    <w:rsid w:val="00EC1DBE"/>
    <w:rsid w:val="00EF2820"/>
    <w:rsid w:val="00F20D89"/>
    <w:rsid w:val="00F2661E"/>
    <w:rsid w:val="00F3661F"/>
    <w:rsid w:val="00F525F4"/>
    <w:rsid w:val="00F5447C"/>
    <w:rsid w:val="00F72177"/>
    <w:rsid w:val="00F75510"/>
    <w:rsid w:val="00F764C4"/>
    <w:rsid w:val="00F81ECF"/>
    <w:rsid w:val="00F84045"/>
    <w:rsid w:val="00F90E3D"/>
    <w:rsid w:val="00F9451F"/>
    <w:rsid w:val="00F945E5"/>
    <w:rsid w:val="00F94DAE"/>
    <w:rsid w:val="00FA00C5"/>
    <w:rsid w:val="00FB1ABE"/>
    <w:rsid w:val="00FF5669"/>
    <w:rsid w:val="00FF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96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11C"/>
    <w:pPr>
      <w:spacing w:before="600"/>
      <w:jc w:val="both"/>
      <w:outlineLvl w:val="0"/>
    </w:pPr>
    <w:rPr>
      <w:rFonts w:ascii="Proxima Nova" w:eastAsia="Times New Roman" w:hAnsi="Proxima Nova" w:cs="Arial"/>
      <w:color w:val="333333"/>
      <w:sz w:val="28"/>
      <w:szCs w:val="28"/>
    </w:rPr>
  </w:style>
  <w:style w:type="paragraph" w:styleId="Heading2">
    <w:name w:val="heading 2"/>
    <w:basedOn w:val="Normal"/>
    <w:next w:val="BodyText"/>
    <w:link w:val="Heading2Char"/>
    <w:uiPriority w:val="9"/>
    <w:unhideWhenUsed/>
    <w:qFormat/>
    <w:rsid w:val="003B5E61"/>
    <w:pPr>
      <w:keepNext/>
      <w:spacing w:before="360" w:after="120"/>
      <w:outlineLvl w:val="1"/>
    </w:pPr>
    <w:rPr>
      <w:rFonts w:ascii="Arial" w:hAnsi="Arial" w:cs="Arial"/>
      <w:b/>
      <w:sz w:val="28"/>
      <w:szCs w:val="28"/>
    </w:rPr>
  </w:style>
  <w:style w:type="paragraph" w:styleId="Heading6">
    <w:name w:val="heading 6"/>
    <w:basedOn w:val="Normal"/>
    <w:next w:val="Normal"/>
    <w:link w:val="Heading6Char"/>
    <w:uiPriority w:val="9"/>
    <w:unhideWhenUsed/>
    <w:qFormat/>
    <w:rsid w:val="00901EE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89"/>
    <w:pPr>
      <w:numPr>
        <w:numId w:val="1"/>
      </w:numPr>
      <w:spacing w:before="120" w:after="120"/>
      <w:ind w:left="288" w:right="720" w:hanging="288"/>
    </w:pPr>
    <w:rPr>
      <w:rFonts w:ascii="Arial" w:eastAsia="Times New Roman" w:hAnsi="Arial" w:cs="Arial"/>
      <w:color w:val="333333"/>
      <w:sz w:val="21"/>
      <w:szCs w:val="21"/>
    </w:rPr>
  </w:style>
  <w:style w:type="paragraph" w:styleId="Header">
    <w:name w:val="header"/>
    <w:basedOn w:val="Normal"/>
    <w:link w:val="HeaderChar"/>
    <w:uiPriority w:val="99"/>
    <w:unhideWhenUsed/>
    <w:rsid w:val="00BE223F"/>
    <w:pPr>
      <w:tabs>
        <w:tab w:val="center" w:pos="4680"/>
        <w:tab w:val="right" w:pos="9360"/>
      </w:tabs>
    </w:pPr>
  </w:style>
  <w:style w:type="character" w:customStyle="1" w:styleId="HeaderChar">
    <w:name w:val="Header Char"/>
    <w:basedOn w:val="DefaultParagraphFont"/>
    <w:link w:val="Header"/>
    <w:uiPriority w:val="99"/>
    <w:rsid w:val="00BE223F"/>
  </w:style>
  <w:style w:type="paragraph" w:styleId="Footer">
    <w:name w:val="footer"/>
    <w:basedOn w:val="p1"/>
    <w:link w:val="FooterChar"/>
    <w:uiPriority w:val="99"/>
    <w:unhideWhenUsed/>
    <w:rsid w:val="001740A5"/>
    <w:pPr>
      <w:spacing w:before="60"/>
    </w:pPr>
    <w:rPr>
      <w:sz w:val="15"/>
      <w:szCs w:val="15"/>
    </w:rPr>
  </w:style>
  <w:style w:type="character" w:customStyle="1" w:styleId="FooterChar">
    <w:name w:val="Footer Char"/>
    <w:basedOn w:val="DefaultParagraphFont"/>
    <w:link w:val="Footer"/>
    <w:uiPriority w:val="99"/>
    <w:rsid w:val="001740A5"/>
    <w:rPr>
      <w:rFonts w:ascii="Arial" w:hAnsi="Arial" w:cs="Arial"/>
      <w:sz w:val="15"/>
      <w:szCs w:val="15"/>
    </w:rPr>
  </w:style>
  <w:style w:type="paragraph" w:customStyle="1" w:styleId="p1">
    <w:name w:val="p1"/>
    <w:basedOn w:val="Normal"/>
    <w:rsid w:val="0010130A"/>
    <w:rPr>
      <w:rFonts w:ascii="Arial" w:hAnsi="Arial" w:cs="Arial"/>
      <w:sz w:val="9"/>
      <w:szCs w:val="9"/>
    </w:rPr>
  </w:style>
  <w:style w:type="character" w:customStyle="1" w:styleId="Heading1Char">
    <w:name w:val="Heading 1 Char"/>
    <w:basedOn w:val="DefaultParagraphFont"/>
    <w:link w:val="Heading1"/>
    <w:uiPriority w:val="9"/>
    <w:rsid w:val="0011111C"/>
    <w:rPr>
      <w:rFonts w:ascii="Proxima Nova" w:eastAsia="Times New Roman" w:hAnsi="Proxima Nova" w:cs="Arial"/>
      <w:color w:val="333333"/>
      <w:sz w:val="28"/>
      <w:szCs w:val="28"/>
    </w:rPr>
  </w:style>
  <w:style w:type="character" w:customStyle="1" w:styleId="Heading2Char">
    <w:name w:val="Heading 2 Char"/>
    <w:basedOn w:val="DefaultParagraphFont"/>
    <w:link w:val="Heading2"/>
    <w:uiPriority w:val="9"/>
    <w:rsid w:val="003B5E61"/>
    <w:rPr>
      <w:rFonts w:ascii="Arial" w:hAnsi="Arial" w:cs="Arial"/>
      <w:b/>
      <w:sz w:val="28"/>
      <w:szCs w:val="28"/>
    </w:rPr>
  </w:style>
  <w:style w:type="paragraph" w:styleId="BodyText">
    <w:name w:val="Body Text"/>
    <w:basedOn w:val="Normal"/>
    <w:link w:val="BodyTextChar"/>
    <w:uiPriority w:val="99"/>
    <w:unhideWhenUsed/>
    <w:rsid w:val="00AE39FA"/>
    <w:pPr>
      <w:spacing w:after="120"/>
      <w:ind w:right="1152"/>
    </w:pPr>
    <w:rPr>
      <w:rFonts w:ascii="Arial" w:eastAsia="Times New Roman" w:hAnsi="Arial" w:cs="Arial"/>
      <w:color w:val="333333"/>
      <w:sz w:val="21"/>
      <w:szCs w:val="21"/>
    </w:rPr>
  </w:style>
  <w:style w:type="character" w:customStyle="1" w:styleId="BodyTextChar">
    <w:name w:val="Body Text Char"/>
    <w:basedOn w:val="DefaultParagraphFont"/>
    <w:link w:val="BodyText"/>
    <w:uiPriority w:val="99"/>
    <w:rsid w:val="00AE39FA"/>
    <w:rPr>
      <w:rFonts w:ascii="Arial" w:eastAsia="Times New Roman" w:hAnsi="Arial" w:cs="Arial"/>
      <w:color w:val="333333"/>
      <w:sz w:val="21"/>
      <w:szCs w:val="21"/>
    </w:rPr>
  </w:style>
  <w:style w:type="paragraph" w:customStyle="1" w:styleId="NoteLevel1">
    <w:name w:val="Note Level 1"/>
    <w:basedOn w:val="Normal"/>
    <w:uiPriority w:val="99"/>
    <w:unhideWhenUsed/>
    <w:rsid w:val="0011111C"/>
    <w:rPr>
      <w:rFonts w:ascii="Proxima Nova" w:hAnsi="Proxima Nova"/>
      <w:i/>
      <w:sz w:val="21"/>
      <w:szCs w:val="21"/>
    </w:rPr>
  </w:style>
  <w:style w:type="character" w:styleId="Hyperlink">
    <w:name w:val="Hyperlink"/>
    <w:basedOn w:val="DefaultParagraphFont"/>
    <w:uiPriority w:val="99"/>
    <w:unhideWhenUsed/>
    <w:rsid w:val="00C81ABD"/>
    <w:rPr>
      <w:color w:val="0000FF"/>
      <w:u w:val="single"/>
    </w:rPr>
  </w:style>
  <w:style w:type="character" w:styleId="FollowedHyperlink">
    <w:name w:val="FollowedHyperlink"/>
    <w:basedOn w:val="DefaultParagraphFont"/>
    <w:uiPriority w:val="99"/>
    <w:semiHidden/>
    <w:unhideWhenUsed/>
    <w:rsid w:val="00C81ABD"/>
    <w:rPr>
      <w:color w:val="954F72" w:themeColor="followedHyperlink"/>
      <w:u w:val="single"/>
    </w:rPr>
  </w:style>
  <w:style w:type="character" w:customStyle="1" w:styleId="Heading6Char">
    <w:name w:val="Heading 6 Char"/>
    <w:basedOn w:val="DefaultParagraphFont"/>
    <w:link w:val="Heading6"/>
    <w:uiPriority w:val="9"/>
    <w:rsid w:val="00901EE4"/>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901EE4"/>
    <w:rPr>
      <w:b/>
      <w:bCs/>
      <w:smallCaps/>
      <w:color w:val="4472C4" w:themeColor="accent1"/>
      <w:spacing w:val="5"/>
    </w:rPr>
  </w:style>
  <w:style w:type="character" w:styleId="UnresolvedMention">
    <w:name w:val="Unresolved Mention"/>
    <w:basedOn w:val="DefaultParagraphFont"/>
    <w:uiPriority w:val="99"/>
    <w:rsid w:val="00554BAE"/>
    <w:rPr>
      <w:color w:val="605E5C"/>
      <w:shd w:val="clear" w:color="auto" w:fill="E1DFDD"/>
    </w:rPr>
  </w:style>
  <w:style w:type="character" w:styleId="Strong">
    <w:name w:val="Strong"/>
    <w:basedOn w:val="DefaultParagraphFont"/>
    <w:uiPriority w:val="22"/>
    <w:qFormat/>
    <w:rsid w:val="00C47FCC"/>
    <w:rPr>
      <w:b/>
      <w:bCs/>
    </w:rPr>
  </w:style>
  <w:style w:type="paragraph" w:styleId="BalloonText">
    <w:name w:val="Balloon Text"/>
    <w:basedOn w:val="Normal"/>
    <w:link w:val="BalloonTextChar"/>
    <w:uiPriority w:val="99"/>
    <w:semiHidden/>
    <w:unhideWhenUsed/>
    <w:rsid w:val="007770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7034"/>
    <w:rPr>
      <w:rFonts w:ascii="Times New Roman" w:hAnsi="Times New Roman" w:cs="Times New Roman"/>
      <w:sz w:val="18"/>
      <w:szCs w:val="18"/>
    </w:rPr>
  </w:style>
  <w:style w:type="paragraph" w:customStyle="1" w:styleId="2ndlevelbullet">
    <w:name w:val="2nd level bullet"/>
    <w:basedOn w:val="BodyText"/>
    <w:qFormat/>
    <w:rsid w:val="00E94189"/>
    <w:pPr>
      <w:numPr>
        <w:numId w:val="16"/>
      </w:numPr>
      <w:ind w:right="720"/>
    </w:pPr>
    <w:rPr>
      <w:u w:val="single"/>
    </w:rPr>
  </w:style>
  <w:style w:type="character" w:styleId="PageNumber">
    <w:name w:val="page number"/>
    <w:basedOn w:val="DefaultParagraphFont"/>
    <w:uiPriority w:val="99"/>
    <w:semiHidden/>
    <w:unhideWhenUsed/>
    <w:rsid w:val="00593669"/>
  </w:style>
  <w:style w:type="paragraph" w:styleId="NormalWeb">
    <w:name w:val="Normal (Web)"/>
    <w:basedOn w:val="Normal"/>
    <w:uiPriority w:val="99"/>
    <w:unhideWhenUsed/>
    <w:rsid w:val="007366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66E3"/>
    <w:rPr>
      <w:i/>
      <w:iCs/>
    </w:rPr>
  </w:style>
  <w:style w:type="character" w:customStyle="1" w:styleId="apple-converted-space">
    <w:name w:val="apple-converted-space"/>
    <w:basedOn w:val="DefaultParagraphFont"/>
    <w:rsid w:val="008C5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45338">
      <w:bodyDiv w:val="1"/>
      <w:marLeft w:val="0"/>
      <w:marRight w:val="0"/>
      <w:marTop w:val="0"/>
      <w:marBottom w:val="0"/>
      <w:divBdr>
        <w:top w:val="none" w:sz="0" w:space="0" w:color="auto"/>
        <w:left w:val="none" w:sz="0" w:space="0" w:color="auto"/>
        <w:bottom w:val="none" w:sz="0" w:space="0" w:color="auto"/>
        <w:right w:val="none" w:sz="0" w:space="0" w:color="auto"/>
      </w:divBdr>
    </w:div>
    <w:div w:id="344746692">
      <w:bodyDiv w:val="1"/>
      <w:marLeft w:val="0"/>
      <w:marRight w:val="0"/>
      <w:marTop w:val="0"/>
      <w:marBottom w:val="0"/>
      <w:divBdr>
        <w:top w:val="none" w:sz="0" w:space="0" w:color="auto"/>
        <w:left w:val="none" w:sz="0" w:space="0" w:color="auto"/>
        <w:bottom w:val="none" w:sz="0" w:space="0" w:color="auto"/>
        <w:right w:val="none" w:sz="0" w:space="0" w:color="auto"/>
      </w:divBdr>
    </w:div>
    <w:div w:id="404839621">
      <w:bodyDiv w:val="1"/>
      <w:marLeft w:val="0"/>
      <w:marRight w:val="0"/>
      <w:marTop w:val="0"/>
      <w:marBottom w:val="0"/>
      <w:divBdr>
        <w:top w:val="none" w:sz="0" w:space="0" w:color="auto"/>
        <w:left w:val="none" w:sz="0" w:space="0" w:color="auto"/>
        <w:bottom w:val="none" w:sz="0" w:space="0" w:color="auto"/>
        <w:right w:val="none" w:sz="0" w:space="0" w:color="auto"/>
      </w:divBdr>
    </w:div>
    <w:div w:id="840001948">
      <w:bodyDiv w:val="1"/>
      <w:marLeft w:val="0"/>
      <w:marRight w:val="0"/>
      <w:marTop w:val="0"/>
      <w:marBottom w:val="0"/>
      <w:divBdr>
        <w:top w:val="none" w:sz="0" w:space="0" w:color="auto"/>
        <w:left w:val="none" w:sz="0" w:space="0" w:color="auto"/>
        <w:bottom w:val="none" w:sz="0" w:space="0" w:color="auto"/>
        <w:right w:val="none" w:sz="0" w:space="0" w:color="auto"/>
      </w:divBdr>
    </w:div>
    <w:div w:id="987324015">
      <w:bodyDiv w:val="1"/>
      <w:marLeft w:val="0"/>
      <w:marRight w:val="0"/>
      <w:marTop w:val="0"/>
      <w:marBottom w:val="0"/>
      <w:divBdr>
        <w:top w:val="none" w:sz="0" w:space="0" w:color="auto"/>
        <w:left w:val="none" w:sz="0" w:space="0" w:color="auto"/>
        <w:bottom w:val="none" w:sz="0" w:space="0" w:color="auto"/>
        <w:right w:val="none" w:sz="0" w:space="0" w:color="auto"/>
      </w:divBdr>
    </w:div>
    <w:div w:id="1128281080">
      <w:bodyDiv w:val="1"/>
      <w:marLeft w:val="0"/>
      <w:marRight w:val="0"/>
      <w:marTop w:val="0"/>
      <w:marBottom w:val="0"/>
      <w:divBdr>
        <w:top w:val="none" w:sz="0" w:space="0" w:color="auto"/>
        <w:left w:val="none" w:sz="0" w:space="0" w:color="auto"/>
        <w:bottom w:val="none" w:sz="0" w:space="0" w:color="auto"/>
        <w:right w:val="none" w:sz="0" w:space="0" w:color="auto"/>
      </w:divBdr>
    </w:div>
    <w:div w:id="1183932239">
      <w:bodyDiv w:val="1"/>
      <w:marLeft w:val="0"/>
      <w:marRight w:val="0"/>
      <w:marTop w:val="0"/>
      <w:marBottom w:val="0"/>
      <w:divBdr>
        <w:top w:val="none" w:sz="0" w:space="0" w:color="auto"/>
        <w:left w:val="none" w:sz="0" w:space="0" w:color="auto"/>
        <w:bottom w:val="none" w:sz="0" w:space="0" w:color="auto"/>
        <w:right w:val="none" w:sz="0" w:space="0" w:color="auto"/>
      </w:divBdr>
    </w:div>
    <w:div w:id="1408502811">
      <w:bodyDiv w:val="1"/>
      <w:marLeft w:val="0"/>
      <w:marRight w:val="0"/>
      <w:marTop w:val="0"/>
      <w:marBottom w:val="0"/>
      <w:divBdr>
        <w:top w:val="none" w:sz="0" w:space="0" w:color="auto"/>
        <w:left w:val="none" w:sz="0" w:space="0" w:color="auto"/>
        <w:bottom w:val="none" w:sz="0" w:space="0" w:color="auto"/>
        <w:right w:val="none" w:sz="0" w:space="0" w:color="auto"/>
      </w:divBdr>
      <w:divsChild>
        <w:div w:id="1240024648">
          <w:marLeft w:val="0"/>
          <w:marRight w:val="0"/>
          <w:marTop w:val="0"/>
          <w:marBottom w:val="0"/>
          <w:divBdr>
            <w:top w:val="none" w:sz="0" w:space="0" w:color="auto"/>
            <w:left w:val="none" w:sz="0" w:space="0" w:color="auto"/>
            <w:bottom w:val="none" w:sz="0" w:space="0" w:color="auto"/>
            <w:right w:val="none" w:sz="0" w:space="0" w:color="auto"/>
          </w:divBdr>
          <w:divsChild>
            <w:div w:id="631592584">
              <w:marLeft w:val="0"/>
              <w:marRight w:val="0"/>
              <w:marTop w:val="0"/>
              <w:marBottom w:val="0"/>
              <w:divBdr>
                <w:top w:val="none" w:sz="0" w:space="0" w:color="auto"/>
                <w:left w:val="none" w:sz="0" w:space="0" w:color="auto"/>
                <w:bottom w:val="none" w:sz="0" w:space="0" w:color="auto"/>
                <w:right w:val="none" w:sz="0" w:space="0" w:color="auto"/>
              </w:divBdr>
              <w:divsChild>
                <w:div w:id="6224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7939">
      <w:bodyDiv w:val="1"/>
      <w:marLeft w:val="0"/>
      <w:marRight w:val="0"/>
      <w:marTop w:val="0"/>
      <w:marBottom w:val="0"/>
      <w:divBdr>
        <w:top w:val="none" w:sz="0" w:space="0" w:color="auto"/>
        <w:left w:val="none" w:sz="0" w:space="0" w:color="auto"/>
        <w:bottom w:val="none" w:sz="0" w:space="0" w:color="auto"/>
        <w:right w:val="none" w:sz="0" w:space="0" w:color="auto"/>
      </w:divBdr>
      <w:divsChild>
        <w:div w:id="412775381">
          <w:marLeft w:val="0"/>
          <w:marRight w:val="0"/>
          <w:marTop w:val="0"/>
          <w:marBottom w:val="0"/>
          <w:divBdr>
            <w:top w:val="none" w:sz="0" w:space="0" w:color="auto"/>
            <w:left w:val="none" w:sz="0" w:space="0" w:color="auto"/>
            <w:bottom w:val="none" w:sz="0" w:space="0" w:color="auto"/>
            <w:right w:val="none" w:sz="0" w:space="0" w:color="auto"/>
          </w:divBdr>
        </w:div>
        <w:div w:id="1788739908">
          <w:marLeft w:val="0"/>
          <w:marRight w:val="0"/>
          <w:marTop w:val="0"/>
          <w:marBottom w:val="0"/>
          <w:divBdr>
            <w:top w:val="none" w:sz="0" w:space="0" w:color="auto"/>
            <w:left w:val="none" w:sz="0" w:space="0" w:color="auto"/>
            <w:bottom w:val="none" w:sz="0" w:space="0" w:color="auto"/>
            <w:right w:val="none" w:sz="0" w:space="0" w:color="auto"/>
          </w:divBdr>
        </w:div>
        <w:div w:id="609506730">
          <w:marLeft w:val="0"/>
          <w:marRight w:val="0"/>
          <w:marTop w:val="0"/>
          <w:marBottom w:val="0"/>
          <w:divBdr>
            <w:top w:val="none" w:sz="0" w:space="0" w:color="auto"/>
            <w:left w:val="none" w:sz="0" w:space="0" w:color="auto"/>
            <w:bottom w:val="none" w:sz="0" w:space="0" w:color="auto"/>
            <w:right w:val="none" w:sz="0" w:space="0" w:color="auto"/>
          </w:divBdr>
        </w:div>
        <w:div w:id="193494896">
          <w:marLeft w:val="0"/>
          <w:marRight w:val="0"/>
          <w:marTop w:val="0"/>
          <w:marBottom w:val="0"/>
          <w:divBdr>
            <w:top w:val="none" w:sz="0" w:space="0" w:color="auto"/>
            <w:left w:val="none" w:sz="0" w:space="0" w:color="auto"/>
            <w:bottom w:val="none" w:sz="0" w:space="0" w:color="auto"/>
            <w:right w:val="none" w:sz="0" w:space="0" w:color="auto"/>
          </w:divBdr>
        </w:div>
        <w:div w:id="345448338">
          <w:marLeft w:val="0"/>
          <w:marRight w:val="0"/>
          <w:marTop w:val="0"/>
          <w:marBottom w:val="0"/>
          <w:divBdr>
            <w:top w:val="none" w:sz="0" w:space="0" w:color="auto"/>
            <w:left w:val="none" w:sz="0" w:space="0" w:color="auto"/>
            <w:bottom w:val="none" w:sz="0" w:space="0" w:color="auto"/>
            <w:right w:val="none" w:sz="0" w:space="0" w:color="auto"/>
          </w:divBdr>
        </w:div>
        <w:div w:id="774787284">
          <w:marLeft w:val="0"/>
          <w:marRight w:val="0"/>
          <w:marTop w:val="0"/>
          <w:marBottom w:val="0"/>
          <w:divBdr>
            <w:top w:val="none" w:sz="0" w:space="0" w:color="auto"/>
            <w:left w:val="none" w:sz="0" w:space="0" w:color="auto"/>
            <w:bottom w:val="none" w:sz="0" w:space="0" w:color="auto"/>
            <w:right w:val="none" w:sz="0" w:space="0" w:color="auto"/>
          </w:divBdr>
        </w:div>
        <w:div w:id="1946956349">
          <w:marLeft w:val="0"/>
          <w:marRight w:val="0"/>
          <w:marTop w:val="0"/>
          <w:marBottom w:val="0"/>
          <w:divBdr>
            <w:top w:val="none" w:sz="0" w:space="0" w:color="auto"/>
            <w:left w:val="none" w:sz="0" w:space="0" w:color="auto"/>
            <w:bottom w:val="none" w:sz="0" w:space="0" w:color="auto"/>
            <w:right w:val="none" w:sz="0" w:space="0" w:color="auto"/>
          </w:divBdr>
        </w:div>
      </w:divsChild>
    </w:div>
    <w:div w:id="1580210700">
      <w:bodyDiv w:val="1"/>
      <w:marLeft w:val="0"/>
      <w:marRight w:val="0"/>
      <w:marTop w:val="0"/>
      <w:marBottom w:val="0"/>
      <w:divBdr>
        <w:top w:val="none" w:sz="0" w:space="0" w:color="auto"/>
        <w:left w:val="none" w:sz="0" w:space="0" w:color="auto"/>
        <w:bottom w:val="none" w:sz="0" w:space="0" w:color="auto"/>
        <w:right w:val="none" w:sz="0" w:space="0" w:color="auto"/>
      </w:divBdr>
    </w:div>
    <w:div w:id="1833640521">
      <w:bodyDiv w:val="1"/>
      <w:marLeft w:val="0"/>
      <w:marRight w:val="0"/>
      <w:marTop w:val="0"/>
      <w:marBottom w:val="0"/>
      <w:divBdr>
        <w:top w:val="none" w:sz="0" w:space="0" w:color="auto"/>
        <w:left w:val="none" w:sz="0" w:space="0" w:color="auto"/>
        <w:bottom w:val="none" w:sz="0" w:space="0" w:color="auto"/>
        <w:right w:val="none" w:sz="0" w:space="0" w:color="auto"/>
      </w:divBdr>
    </w:div>
    <w:div w:id="1961297945">
      <w:bodyDiv w:val="1"/>
      <w:marLeft w:val="0"/>
      <w:marRight w:val="0"/>
      <w:marTop w:val="0"/>
      <w:marBottom w:val="0"/>
      <w:divBdr>
        <w:top w:val="none" w:sz="0" w:space="0" w:color="auto"/>
        <w:left w:val="none" w:sz="0" w:space="0" w:color="auto"/>
        <w:bottom w:val="none" w:sz="0" w:space="0" w:color="auto"/>
        <w:right w:val="none" w:sz="0" w:space="0" w:color="auto"/>
      </w:divBdr>
    </w:div>
    <w:div w:id="2072579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2qRe4p_Y8Q"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ageoflearning.com/research/" TargetMode="External"/><Relationship Id="rId4" Type="http://schemas.openxmlformats.org/officeDocument/2006/relationships/settings" Target="settings.xml"/><Relationship Id="rId9" Type="http://schemas.openxmlformats.org/officeDocument/2006/relationships/hyperlink" Target="https://www.youtube.com/watch?v=t117AmsVYM0"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613984-4399-DA43-9DCD-04EC7A3C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 Mehrrostami</dc:creator>
  <cp:keywords/>
  <dc:description/>
  <cp:lastModifiedBy>Ryan Mclean</cp:lastModifiedBy>
  <cp:revision>2</cp:revision>
  <cp:lastPrinted>2018-11-30T02:11:00Z</cp:lastPrinted>
  <dcterms:created xsi:type="dcterms:W3CDTF">2024-12-23T22:45:00Z</dcterms:created>
  <dcterms:modified xsi:type="dcterms:W3CDTF">2024-12-23T22:45:00Z</dcterms:modified>
</cp:coreProperties>
</file>