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5EAC" w14:textId="77777777" w:rsidR="00365F33" w:rsidRDefault="00000000">
      <w:pPr>
        <w:pStyle w:val="Titre"/>
      </w:pPr>
      <w:r>
        <w:rPr>
          <w:color w:val="1F4E79"/>
        </w:rPr>
        <w:t>Fond de Caisse — Point de session</w:t>
      </w:r>
    </w:p>
    <w:p w14:paraId="7DC8C86B" w14:textId="77777777" w:rsidR="00365F33" w:rsidRDefault="00000000">
      <w:r>
        <w:rPr>
          <w:i/>
          <w:color w:val="595959"/>
        </w:rPr>
        <w:t>Récapitulatif des travaux réalisés — NPG Gandour</w:t>
      </w:r>
    </w:p>
    <w:p w14:paraId="1ABDAC35" w14:textId="77777777" w:rsidR="00365F33" w:rsidRDefault="00000000">
      <w:r>
        <w:rPr>
          <w:color w:val="595959"/>
        </w:rPr>
        <w:t>Date : 6 juillet 2026</w:t>
      </w:r>
    </w:p>
    <w:p w14:paraId="79842021" w14:textId="77777777" w:rsidR="00365F33" w:rsidRDefault="00365F33"/>
    <w:p w14:paraId="5CD178A3" w14:textId="77777777" w:rsidR="00365F33" w:rsidRDefault="00000000">
      <w:pPr>
        <w:pStyle w:val="Titre1"/>
      </w:pPr>
      <w:r>
        <w:rPr>
          <w:color w:val="1F4E79"/>
        </w:rPr>
        <w:t>1. Prise de connaissance du projet</w:t>
      </w:r>
    </w:p>
    <w:p w14:paraId="6B0DFFB8" w14:textId="77777777" w:rsidR="00365F33" w:rsidRDefault="00000000">
      <w:r>
        <w:t>Le projet Fond de Caisse (NPG Gandour) est désormais full-stack : backend NestJS, frontend React 19 et application mobile Expo. La documentation de référence à jour est le fichier DOCUMENTATION.md à la racine du dépôt.</w:t>
      </w:r>
    </w:p>
    <w:p w14:paraId="13183560" w14:textId="77777777" w:rsidR="00365F33" w:rsidRDefault="00000000">
      <w:pPr>
        <w:pStyle w:val="Titre1"/>
      </w:pPr>
      <w:r>
        <w:rPr>
          <w:color w:val="1F4E79"/>
        </w:rPr>
        <w:t>2. Fonctionnalités déjà livrées (rappel)</w:t>
      </w:r>
    </w:p>
    <w:p w14:paraId="22C45D59" w14:textId="77777777" w:rsidR="00365F33" w:rsidRDefault="00000000">
      <w:r>
        <w:t>L'ensemble du périmètre fonctionnel des parties I à III, ainsi que l'application mobile, est terminé et marqué « Complete » dans le suivi ClickUp. Synthèse par domaine :</w:t>
      </w:r>
    </w:p>
    <w:p w14:paraId="623DDF05" w14:textId="77777777" w:rsidR="00365F33" w:rsidRDefault="00000000">
      <w:pPr>
        <w:pStyle w:val="Titre2"/>
      </w:pPr>
      <w:r>
        <w:rPr>
          <w:color w:val="1F4E79"/>
        </w:rPr>
        <w:t>Authentification &amp; Sécurité</w:t>
      </w:r>
    </w:p>
    <w:p w14:paraId="7AA1ABCA" w14:textId="77777777" w:rsidR="00365F33" w:rsidRDefault="00000000">
      <w:pPr>
        <w:pStyle w:val="Listepuces"/>
      </w:pPr>
      <w:r>
        <w:t>Authentification LDAP + JWT (access + refresh) et garde globale.</w:t>
      </w:r>
    </w:p>
    <w:p w14:paraId="27485095" w14:textId="77777777" w:rsidR="00365F33" w:rsidRDefault="00000000">
      <w:pPr>
        <w:pStyle w:val="Listepuces"/>
      </w:pPr>
      <w:r>
        <w:t>Autorisation centralisée : rôles, profils, permissions extra, intérims (délégation), bypass admin.</w:t>
      </w:r>
    </w:p>
    <w:p w14:paraId="1C4822B2" w14:textId="77777777" w:rsidR="00365F33" w:rsidRDefault="00000000">
      <w:pPr>
        <w:pStyle w:val="Listepuces"/>
      </w:pPr>
      <w:r>
        <w:t>Rôle DAF (méta-rôle Administrateur + Caissier), périmètres par centre de coût / caisse / portefeuille / division.</w:t>
      </w:r>
    </w:p>
    <w:p w14:paraId="1667D3D8" w14:textId="77777777" w:rsidR="00365F33" w:rsidRDefault="00000000">
      <w:pPr>
        <w:pStyle w:val="Listepuces"/>
      </w:pPr>
      <w:r>
        <w:t>Contrôle d'accès par plateforme (web / mobile) par utilisateur.</w:t>
      </w:r>
    </w:p>
    <w:p w14:paraId="2836BC65" w14:textId="77777777" w:rsidR="00365F33" w:rsidRDefault="00000000">
      <w:pPr>
        <w:pStyle w:val="Titre2"/>
      </w:pPr>
      <w:r>
        <w:rPr>
          <w:color w:val="1F4E79"/>
        </w:rPr>
        <w:t>Bons — workflow &amp; circuit</w:t>
      </w:r>
    </w:p>
    <w:p w14:paraId="56E627A3" w14:textId="77777777" w:rsidR="00365F33" w:rsidRDefault="00000000">
      <w:pPr>
        <w:pStyle w:val="Listepuces"/>
      </w:pPr>
      <w:r>
        <w:t>Création, validation, décaissement des bons ; champ porteur.</w:t>
      </w:r>
    </w:p>
    <w:p w14:paraId="568B73DA" w14:textId="77777777" w:rsidR="00365F33" w:rsidRDefault="00000000">
      <w:pPr>
        <w:pStyle w:val="Listepuces"/>
      </w:pPr>
      <w:r>
        <w:t>Bons manuels (carnets numérotés + décaissement direct hors circuit).</w:t>
      </w:r>
    </w:p>
    <w:p w14:paraId="3EE851A8" w14:textId="77777777" w:rsidR="00365F33" w:rsidRDefault="00000000">
      <w:pPr>
        <w:pStyle w:val="Listepuces"/>
      </w:pPr>
      <w:r>
        <w:t>Décaissement caissier (prépare / finalise) avec ajustement de montant et garde de solde.</w:t>
      </w:r>
    </w:p>
    <w:p w14:paraId="71915D3D" w14:textId="77777777" w:rsidR="00365F33" w:rsidRDefault="00000000">
      <w:pPr>
        <w:pStyle w:val="Listepuces"/>
      </w:pPr>
      <w:r>
        <w:t>Écritures comptables en partie double au décaissement (débit portefeuille / crédit charge).</w:t>
      </w:r>
    </w:p>
    <w:p w14:paraId="70B2EABD" w14:textId="77777777" w:rsidR="00365F33" w:rsidRDefault="00000000">
      <w:pPr>
        <w:pStyle w:val="Listepuces"/>
      </w:pPr>
      <w:r>
        <w:t>Décaisser tout, vue « bons du jour » par défaut.</w:t>
      </w:r>
    </w:p>
    <w:p w14:paraId="1AE43EFC" w14:textId="77777777" w:rsidR="00365F33" w:rsidRDefault="00000000">
      <w:pPr>
        <w:pStyle w:val="Titre2"/>
      </w:pPr>
      <w:r>
        <w:rPr>
          <w:color w:val="1F4E79"/>
        </w:rPr>
        <w:t>Caisses &amp; Portefeuilles</w:t>
      </w:r>
    </w:p>
    <w:p w14:paraId="415119CC" w14:textId="77777777" w:rsidR="00365F33" w:rsidRDefault="00000000">
      <w:pPr>
        <w:pStyle w:val="Listepuces"/>
      </w:pPr>
      <w:r>
        <w:t>Gestion des caisses (ouverture / clôture / sessions) et des portefeuilles.</w:t>
      </w:r>
    </w:p>
    <w:p w14:paraId="5F576F30" w14:textId="77777777" w:rsidR="00365F33" w:rsidRDefault="00000000">
      <w:pPr>
        <w:pStyle w:val="Listepuces"/>
      </w:pPr>
      <w:r>
        <w:t>Recharge caisse ↔ portefeuille, demandes de recharge, demandes de transfert.</w:t>
      </w:r>
    </w:p>
    <w:p w14:paraId="38517A9A" w14:textId="77777777" w:rsidR="00365F33" w:rsidRDefault="00000000">
      <w:pPr>
        <w:pStyle w:val="Listepuces"/>
      </w:pPr>
      <w:r>
        <w:t>Solde initial éditable, présentation regroupée caisse + portefeuilles.</w:t>
      </w:r>
    </w:p>
    <w:p w14:paraId="28D92A95" w14:textId="77777777" w:rsidR="00365F33" w:rsidRDefault="00000000">
      <w:pPr>
        <w:pStyle w:val="Titre2"/>
      </w:pPr>
      <w:r>
        <w:rPr>
          <w:color w:val="1F4E79"/>
        </w:rPr>
        <w:t>Opérations &amp; Reporting</w:t>
      </w:r>
    </w:p>
    <w:p w14:paraId="2E43584B" w14:textId="77777777" w:rsidR="00365F33" w:rsidRDefault="00000000">
      <w:pPr>
        <w:pStyle w:val="Listepuces"/>
      </w:pPr>
      <w:r>
        <w:t>Journal des opérations : filtres date + recherche serveur, vue du jour par défaut.</w:t>
      </w:r>
    </w:p>
    <w:p w14:paraId="689EF7A1" w14:textId="77777777" w:rsidR="00365F33" w:rsidRDefault="00000000">
      <w:pPr>
        <w:pStyle w:val="Listepuces"/>
      </w:pPr>
      <w:r>
        <w:lastRenderedPageBreak/>
        <w:t>Export Excel (xlsx) des opérations.</w:t>
      </w:r>
    </w:p>
    <w:p w14:paraId="358ED925" w14:textId="77777777" w:rsidR="00365F33" w:rsidRDefault="00000000">
      <w:pPr>
        <w:pStyle w:val="Listepuces"/>
      </w:pPr>
      <w:r>
        <w:t>Jauges d'utilisation du budget (demandeur / gestionnaire / validateur) et tableaux de bord par rôle.</w:t>
      </w:r>
    </w:p>
    <w:p w14:paraId="442D2B5F" w14:textId="77777777" w:rsidR="00365F33" w:rsidRDefault="00000000">
      <w:pPr>
        <w:pStyle w:val="Titre2"/>
      </w:pPr>
      <w:r>
        <w:rPr>
          <w:color w:val="1F4E79"/>
        </w:rPr>
        <w:t>Notifications, Audit &amp; Mobile</w:t>
      </w:r>
    </w:p>
    <w:p w14:paraId="13E5A791" w14:textId="77777777" w:rsidR="00365F33" w:rsidRDefault="00000000">
      <w:pPr>
        <w:pStyle w:val="Listepuces"/>
      </w:pPr>
      <w:r>
        <w:t>Notifications web (cloche unifiée : bons, recharges, transferts) et notifications mobile.</w:t>
      </w:r>
    </w:p>
    <w:p w14:paraId="6C5A2729" w14:textId="77777777" w:rsidR="00365F33" w:rsidRDefault="00000000">
      <w:pPr>
        <w:pStyle w:val="Listepuces"/>
      </w:pPr>
      <w:r>
        <w:t>Audit complet (interception globale, masquage des secrets) + page réservée au Super Admin.</w:t>
      </w:r>
    </w:p>
    <w:p w14:paraId="599D46A8" w14:textId="77777777" w:rsidR="00365F33" w:rsidRDefault="00000000">
      <w:pPr>
        <w:pStyle w:val="Listepuces"/>
      </w:pPr>
      <w:r>
        <w:t>Application mobile Expo (login, mes bons, création, validation, détail) + packaging APK Android.</w:t>
      </w:r>
    </w:p>
    <w:p w14:paraId="01AC7121" w14:textId="77777777" w:rsidR="00365F33" w:rsidRDefault="00000000">
      <w:pPr>
        <w:pStyle w:val="Titre2"/>
      </w:pPr>
      <w:r>
        <w:rPr>
          <w:color w:val="1F4E79"/>
        </w:rPr>
        <w:t>Infrastructure &amp; Documentation</w:t>
      </w:r>
    </w:p>
    <w:p w14:paraId="4F7CA726" w14:textId="77777777" w:rsidR="00365F33" w:rsidRDefault="00000000">
      <w:pPr>
        <w:pStyle w:val="Listepuces"/>
      </w:pPr>
      <w:r>
        <w:t>Dossier de migrations SQL idempotentes + runner.</w:t>
      </w:r>
    </w:p>
    <w:p w14:paraId="7C25446E" w14:textId="77777777" w:rsidR="00365F33" w:rsidRDefault="00000000">
      <w:pPr>
        <w:pStyle w:val="Listepuces"/>
      </w:pPr>
      <w:r>
        <w:t>Documentation base de données, design system, guide d'utilisation testeurs.</w:t>
      </w:r>
    </w:p>
    <w:p w14:paraId="3CBF28D2" w14:textId="77777777" w:rsidR="00365F33" w:rsidRDefault="00000000">
      <w:pPr>
        <w:pStyle w:val="Titre1"/>
      </w:pPr>
      <w:r>
        <w:rPr>
          <w:color w:val="1F4E79"/>
        </w:rPr>
        <w:t>3. Cadrage de la suite</w:t>
      </w:r>
    </w:p>
    <w:p w14:paraId="0C8DD9AF" w14:textId="77777777" w:rsidR="00365F33" w:rsidRDefault="00000000">
      <w:r>
        <w:t>Constat : l'ensemble du périmètre fonctionnel (parties I à III, plus le mobile) est terminé. Il ne reste que le backlog « Partie IV — résilience &amp; async » (clickup_taches_partie4.csv), non commencé et en retard sur le planning initial.</w:t>
      </w:r>
    </w:p>
    <w:p w14:paraId="38E4B670" w14:textId="77777777" w:rsidR="00365F33" w:rsidRDefault="00000000">
      <w:r>
        <w:t>Point d'hygiène relevé : un volume important de travail n'est pas encore versionné dans Git depuis le 19 juin.</w:t>
      </w:r>
    </w:p>
    <w:p w14:paraId="3937B271" w14:textId="77777777" w:rsidR="00365F33" w:rsidRDefault="00000000">
      <w:pPr>
        <w:pStyle w:val="Titre1"/>
      </w:pPr>
      <w:r>
        <w:rPr>
          <w:color w:val="1F4E79"/>
        </w:rPr>
        <w:t>4. Partie IV — Clôture automatique des caisses à 20h (en cours)</w:t>
      </w:r>
    </w:p>
    <w:p w14:paraId="28C56508" w14:textId="77777777" w:rsidR="00365F33" w:rsidRDefault="00000000">
      <w:r>
        <w:t>Développement de la fondation des tâches planifiées ainsi que de la première tâche concrète : la clôture automatique des caisses restées ouvertes, chaque soir à 20h. Quatre fichiers concernés :</w:t>
      </w:r>
    </w:p>
    <w:p w14:paraId="37C19E6D" w14:textId="77777777" w:rsidR="00365F33" w:rsidRDefault="00000000">
      <w:pPr>
        <w:pStyle w:val="Listepuces"/>
      </w:pPr>
      <w:r>
        <w:rPr>
          <w:b/>
        </w:rPr>
        <w:t>app.module.ts</w:t>
      </w:r>
      <w:r>
        <w:t xml:space="preserve"> — activation du moteur de tâches planifiées</w:t>
      </w:r>
    </w:p>
    <w:p w14:paraId="19E7901F" w14:textId="77777777" w:rsidR="00365F33" w:rsidRDefault="00000000">
      <w:pPr>
        <w:pStyle w:val="Listepuces"/>
      </w:pPr>
      <w:r>
        <w:rPr>
          <w:b/>
        </w:rPr>
        <w:t>caisses.service.ts</w:t>
      </w:r>
      <w:r>
        <w:t xml:space="preserve"> — méthode autoCloseAll()</w:t>
      </w:r>
    </w:p>
    <w:p w14:paraId="6390A48A" w14:textId="77777777" w:rsidR="00365F33" w:rsidRDefault="00000000">
      <w:pPr>
        <w:pStyle w:val="Listepuces"/>
      </w:pPr>
      <w:r>
        <w:rPr>
          <w:b/>
        </w:rPr>
        <w:t>jobs/caisse-auto-close.job.ts</w:t>
      </w:r>
      <w:r>
        <w:t xml:space="preserve"> — la tâche programmée (minuterie 20h)</w:t>
      </w:r>
    </w:p>
    <w:p w14:paraId="3F053393" w14:textId="77777777" w:rsidR="00365F33" w:rsidRDefault="00000000">
      <w:pPr>
        <w:pStyle w:val="Listepuces"/>
      </w:pPr>
      <w:r>
        <w:rPr>
          <w:b/>
        </w:rPr>
        <w:t>financier.module.ts</w:t>
      </w:r>
      <w:r>
        <w:t xml:space="preserve"> — câblage du module</w:t>
      </w:r>
    </w:p>
    <w:p w14:paraId="45986864" w14:textId="77777777" w:rsidR="00365F33" w:rsidRDefault="00000000">
      <w:r>
        <w:rPr>
          <w:color w:val="B06A00"/>
        </w:rPr>
        <w:t>En attente : installation de la dépendance « @nestjs/schedule » (commande : cd backend &amp;&amp; npm install @nestjs/schedule).</w:t>
      </w:r>
    </w:p>
    <w:p w14:paraId="02E9A3F1" w14:textId="77777777" w:rsidR="00365F33" w:rsidRDefault="00000000">
      <w:pPr>
        <w:pStyle w:val="Titre1"/>
      </w:pPr>
      <w:r>
        <w:rPr>
          <w:color w:val="1F4E79"/>
        </w:rPr>
        <w:t>5. Vérification des erreurs</w:t>
      </w:r>
    </w:p>
    <w:p w14:paraId="5842FF55" w14:textId="77777777" w:rsidR="00365F33" w:rsidRDefault="00000000">
      <w:pPr>
        <w:pStyle w:val="Listepuces"/>
      </w:pPr>
      <w:r>
        <w:t>Compilation backend : propre (hormis les 2 erreurs liées à @nestjs/schedule en attente d'installation).</w:t>
      </w:r>
    </w:p>
    <w:p w14:paraId="1D4A5539" w14:textId="77777777" w:rsidR="00365F33" w:rsidRDefault="00000000">
      <w:pPr>
        <w:pStyle w:val="Listepuces"/>
      </w:pPr>
      <w:r>
        <w:t>Compilation frontend : aucune erreur.</w:t>
      </w:r>
    </w:p>
    <w:p w14:paraId="47B4210E" w14:textId="77777777" w:rsidR="00365F33" w:rsidRDefault="00000000">
      <w:pPr>
        <w:pStyle w:val="Listepuces"/>
      </w:pPr>
      <w:r>
        <w:lastRenderedPageBreak/>
        <w:t>Recherche de bugs : revue approfondie du code non commité (revues parallèles par domaine + vérification de chaque candidat) ayant permis d'identifier 9 bugs réels.</w:t>
      </w:r>
    </w:p>
    <w:p w14:paraId="6464FC83" w14:textId="77777777" w:rsidR="00365F33" w:rsidRDefault="00000000">
      <w:pPr>
        <w:pStyle w:val="Titre1"/>
      </w:pPr>
      <w:r>
        <w:rPr>
          <w:color w:val="1F4E79"/>
        </w:rPr>
        <w:t>6. Correction des 9 bugs</w:t>
      </w:r>
    </w:p>
    <w:p w14:paraId="1138130C" w14:textId="77777777" w:rsidR="00365F33" w:rsidRDefault="00000000">
      <w:r>
        <w:rPr>
          <w:b/>
          <w:color w:val="1E7E34"/>
        </w:rPr>
        <w:t>Tous les bugs ont été corrigés, et le projet recompile sans nouvelle erreur.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5F33" w14:paraId="323207B3" w14:textId="77777777" w:rsidTr="00365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F6497" w14:textId="77777777" w:rsidR="00365F33" w:rsidRDefault="00000000">
            <w:r>
              <w:t>N°</w:t>
            </w:r>
          </w:p>
        </w:tc>
        <w:tc>
          <w:tcPr>
            <w:tcW w:w="2880" w:type="dxa"/>
          </w:tcPr>
          <w:p w14:paraId="2E02B54C" w14:textId="77777777" w:rsidR="00365F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Bug</w:t>
            </w:r>
          </w:p>
        </w:tc>
        <w:tc>
          <w:tcPr>
            <w:tcW w:w="2880" w:type="dxa"/>
          </w:tcPr>
          <w:p w14:paraId="38F1E02E" w14:textId="77777777" w:rsidR="00365F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Correction apportée</w:t>
            </w:r>
          </w:p>
        </w:tc>
      </w:tr>
      <w:tr w:rsidR="00365F33" w14:paraId="30096345" w14:textId="77777777" w:rsidTr="0036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5E2057" w14:textId="77777777" w:rsidR="00365F33" w:rsidRDefault="00000000">
            <w:r>
              <w:t>1</w:t>
            </w:r>
          </w:p>
        </w:tc>
        <w:tc>
          <w:tcPr>
            <w:tcW w:w="2880" w:type="dxa"/>
          </w:tcPr>
          <w:p w14:paraId="6A0B79ED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Restitution client sans nom de client possible</w:t>
            </w:r>
          </w:p>
        </w:tc>
        <w:tc>
          <w:tcPr>
            <w:tcW w:w="2880" w:type="dxa"/>
          </w:tcPr>
          <w:p w14:paraId="55516E82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 et numéro du client rendus obligatoires à la création.</w:t>
            </w:r>
          </w:p>
        </w:tc>
      </w:tr>
      <w:tr w:rsidR="00365F33" w14:paraId="74AE2AC2" w14:textId="77777777" w:rsidTr="00365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21313" w14:textId="77777777" w:rsidR="00365F33" w:rsidRDefault="00000000">
            <w:r>
              <w:t>2</w:t>
            </w:r>
          </w:p>
        </w:tc>
        <w:tc>
          <w:tcPr>
            <w:tcW w:w="2880" w:type="dxa"/>
          </w:tcPr>
          <w:p w14:paraId="6312A4E7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Faille de connexion en mode test (« % » matchait tous les comptes)</w:t>
            </w:r>
          </w:p>
        </w:tc>
        <w:tc>
          <w:tcPr>
            <w:tcW w:w="2880" w:type="dxa"/>
          </w:tcPr>
          <w:p w14:paraId="5D4D2C6D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Métacaractères SQL échappés dans la recherche par identifiant.</w:t>
            </w:r>
          </w:p>
        </w:tc>
      </w:tr>
      <w:tr w:rsidR="00365F33" w14:paraId="4E9EACB4" w14:textId="77777777" w:rsidTr="0036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B5A86" w14:textId="77777777" w:rsidR="00365F33" w:rsidRDefault="00000000">
            <w:r>
              <w:t>3</w:t>
            </w:r>
          </w:p>
        </w:tc>
        <w:tc>
          <w:tcPr>
            <w:tcW w:w="2880" w:type="dxa"/>
          </w:tcPr>
          <w:p w14:paraId="40BC9EDF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Jauge de budget fausse sur le tableau de bord Demandeur</w:t>
            </w:r>
          </w:p>
        </w:tc>
        <w:tc>
          <w:tcPr>
            <w:tcW w:w="2880" w:type="dxa"/>
          </w:tcPr>
          <w:p w14:paraId="1F27A2D6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L'endpoint /solde renvoie désormais le budget mensuel.</w:t>
            </w:r>
          </w:p>
        </w:tc>
      </w:tr>
      <w:tr w:rsidR="00365F33" w14:paraId="0DFB41D7" w14:textId="77777777" w:rsidTr="00365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461BD" w14:textId="77777777" w:rsidR="00365F33" w:rsidRDefault="00000000">
            <w:r>
              <w:t>4</w:t>
            </w:r>
          </w:p>
        </w:tc>
        <w:tc>
          <w:tcPr>
            <w:tcW w:w="2880" w:type="dxa"/>
          </w:tcPr>
          <w:p w14:paraId="18365C2A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Caissier « par profil » bloqué en lecture d'un bon</w:t>
            </w:r>
          </w:p>
        </w:tc>
        <w:tc>
          <w:tcPr>
            <w:tcW w:w="2880" w:type="dxa"/>
          </w:tcPr>
          <w:p w14:paraId="787A7C30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Lecture autorisée à quiconque détient BON_DECAISSER ou BON_VALIDER.</w:t>
            </w:r>
          </w:p>
        </w:tc>
      </w:tr>
      <w:tr w:rsidR="00365F33" w14:paraId="7D3FCA31" w14:textId="77777777" w:rsidTr="0036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98714" w14:textId="77777777" w:rsidR="00365F33" w:rsidRDefault="00000000">
            <w:r>
              <w:t>5</w:t>
            </w:r>
          </w:p>
        </w:tc>
        <w:tc>
          <w:tcPr>
            <w:tcW w:w="2880" w:type="dxa"/>
          </w:tcPr>
          <w:p w14:paraId="1D601064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Plafond mensuel impossible à effacer</w:t>
            </w:r>
          </w:p>
        </w:tc>
        <w:tc>
          <w:tcPr>
            <w:tcW w:w="2880" w:type="dxa"/>
          </w:tcPr>
          <w:p w14:paraId="09618534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valeur vide est acceptée et efface le plafond.</w:t>
            </w:r>
          </w:p>
        </w:tc>
      </w:tr>
      <w:tr w:rsidR="00365F33" w14:paraId="1D87C9DF" w14:textId="77777777" w:rsidTr="00365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CC3BF" w14:textId="77777777" w:rsidR="00365F33" w:rsidRDefault="00000000">
            <w:r>
              <w:t>6</w:t>
            </w:r>
          </w:p>
        </w:tc>
        <w:tc>
          <w:tcPr>
            <w:tcW w:w="2880" w:type="dxa"/>
          </w:tcPr>
          <w:p w14:paraId="1D2E394D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Budget mensuel et solde initial incohérents</w:t>
            </w:r>
          </w:p>
        </w:tc>
        <w:tc>
          <w:tcPr>
            <w:tcW w:w="2880" w:type="dxa"/>
          </w:tcPr>
          <w:p w14:paraId="1158FA52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 réajustement mensuel tient compte du solde initial.</w:t>
            </w:r>
          </w:p>
        </w:tc>
      </w:tr>
      <w:tr w:rsidR="00365F33" w14:paraId="6DDF2E84" w14:textId="77777777" w:rsidTr="0036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83EAF" w14:textId="77777777" w:rsidR="00365F33" w:rsidRDefault="00000000">
            <w:r>
              <w:t>7</w:t>
            </w:r>
          </w:p>
        </w:tc>
        <w:tc>
          <w:tcPr>
            <w:tcW w:w="2880" w:type="dxa"/>
          </w:tcPr>
          <w:p w14:paraId="3D69B523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Recréer un pays supprimé provoquait une erreur SQL brute</w:t>
            </w:r>
          </w:p>
        </w:tc>
        <w:tc>
          <w:tcPr>
            <w:tcW w:w="2880" w:type="dxa"/>
          </w:tcPr>
          <w:p w14:paraId="1B56D968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 d'erreur propre « existe déjà ».</w:t>
            </w:r>
          </w:p>
        </w:tc>
      </w:tr>
      <w:tr w:rsidR="00365F33" w14:paraId="3E85898B" w14:textId="77777777" w:rsidTr="00365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085F96" w14:textId="77777777" w:rsidR="00365F33" w:rsidRDefault="00000000">
            <w:r>
              <w:t>8</w:t>
            </w:r>
          </w:p>
        </w:tc>
        <w:tc>
          <w:tcPr>
            <w:tcW w:w="2880" w:type="dxa"/>
          </w:tcPr>
          <w:p w14:paraId="2A47CB0B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de division tronqué à 16 caractères</w:t>
            </w:r>
          </w:p>
        </w:tc>
        <w:tc>
          <w:tcPr>
            <w:tcW w:w="2880" w:type="dxa"/>
          </w:tcPr>
          <w:p w14:paraId="1F453EC3" w14:textId="77777777" w:rsidR="00365F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Jusqu'à 20 caractères préservés.</w:t>
            </w:r>
          </w:p>
        </w:tc>
      </w:tr>
      <w:tr w:rsidR="00365F33" w14:paraId="6DAA0637" w14:textId="77777777" w:rsidTr="00365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A7702" w14:textId="77777777" w:rsidR="00365F33" w:rsidRDefault="00000000">
            <w:r>
              <w:t>9</w:t>
            </w:r>
          </w:p>
        </w:tc>
        <w:tc>
          <w:tcPr>
            <w:tcW w:w="2880" w:type="dxa"/>
          </w:tcPr>
          <w:p w14:paraId="5AB45593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Une erreur d'audit faisait échouer l'action métier</w:t>
            </w:r>
          </w:p>
        </w:tc>
        <w:tc>
          <w:tcPr>
            <w:tcW w:w="2880" w:type="dxa"/>
          </w:tcPr>
          <w:p w14:paraId="5343DE0A" w14:textId="77777777" w:rsidR="00365F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Journalisation d'audit réellement « best-effort ».</w:t>
            </w:r>
          </w:p>
        </w:tc>
      </w:tr>
    </w:tbl>
    <w:p w14:paraId="2EBD4AFE" w14:textId="77777777" w:rsidR="00365F33" w:rsidRDefault="00365F33"/>
    <w:p w14:paraId="2EF2B20A" w14:textId="77777777" w:rsidR="00365F33" w:rsidRDefault="00000000">
      <w:pPr>
        <w:pStyle w:val="Titre1"/>
      </w:pPr>
      <w:r>
        <w:rPr>
          <w:color w:val="1F4E79"/>
        </w:rPr>
        <w:t>7. Points ouverts / décisions attendues</w:t>
      </w:r>
    </w:p>
    <w:p w14:paraId="2FA4F337" w14:textId="77777777" w:rsidR="00365F33" w:rsidRDefault="00000000">
      <w:pPr>
        <w:pStyle w:val="Listepuces"/>
      </w:pPr>
      <w:r>
        <w:rPr>
          <w:b/>
        </w:rPr>
        <w:t xml:space="preserve">Dépendance : </w:t>
      </w:r>
      <w:r>
        <w:t>Installer @nestjs/schedule pour finaliser la clôture automatique à 20h.</w:t>
      </w:r>
    </w:p>
    <w:p w14:paraId="661346B1" w14:textId="77777777" w:rsidR="00365F33" w:rsidRDefault="00000000">
      <w:pPr>
        <w:pStyle w:val="Listepuces"/>
      </w:pPr>
      <w:r>
        <w:rPr>
          <w:b/>
        </w:rPr>
        <w:t xml:space="preserve">Question métier (bug 6) : </w:t>
      </w:r>
      <w:r>
        <w:t>Le « solde initial » d'un portefeuille est-il de l'argent réellement dépensable ? (impacte la garde de solde au décaissement). À trancher.</w:t>
      </w:r>
    </w:p>
    <w:p w14:paraId="0C8BD99B" w14:textId="77777777" w:rsidR="00365F33" w:rsidRDefault="00000000">
      <w:pPr>
        <w:pStyle w:val="Listepuces"/>
      </w:pPr>
      <w:r>
        <w:rPr>
          <w:b/>
        </w:rPr>
        <w:t xml:space="preserve">Commit Git : </w:t>
      </w:r>
      <w:r>
        <w:t>Sécuriser le volume important de travail non versionné, ainsi que ces corrections.</w:t>
      </w:r>
    </w:p>
    <w:p w14:paraId="6C27D8F6" w14:textId="77777777" w:rsidR="00365F33" w:rsidRDefault="00000000">
      <w:pPr>
        <w:pStyle w:val="Listepuces"/>
      </w:pPr>
      <w:r>
        <w:rPr>
          <w:b/>
        </w:rPr>
        <w:t xml:space="preserve">Suite Partie IV : </w:t>
      </w:r>
      <w:r>
        <w:t>Renouvellement automatique des bons récurrents, snapshot de réconciliation, idempotency keys, Outbox / intégration SAP.</w:t>
      </w:r>
    </w:p>
    <w:p w14:paraId="72387DE7" w14:textId="77777777" w:rsidR="00B36C0C" w:rsidRDefault="00B36C0C"/>
    <w:sectPr w:rsidR="00B36C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452713">
    <w:abstractNumId w:val="8"/>
  </w:num>
  <w:num w:numId="2" w16cid:durableId="1444151641">
    <w:abstractNumId w:val="6"/>
  </w:num>
  <w:num w:numId="3" w16cid:durableId="385494648">
    <w:abstractNumId w:val="5"/>
  </w:num>
  <w:num w:numId="4" w16cid:durableId="398746472">
    <w:abstractNumId w:val="4"/>
  </w:num>
  <w:num w:numId="5" w16cid:durableId="615254785">
    <w:abstractNumId w:val="7"/>
  </w:num>
  <w:num w:numId="6" w16cid:durableId="316617678">
    <w:abstractNumId w:val="3"/>
  </w:num>
  <w:num w:numId="7" w16cid:durableId="15350341">
    <w:abstractNumId w:val="2"/>
  </w:num>
  <w:num w:numId="8" w16cid:durableId="1948195225">
    <w:abstractNumId w:val="1"/>
  </w:num>
  <w:num w:numId="9" w16cid:durableId="154968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92C"/>
    <w:rsid w:val="00326F90"/>
    <w:rsid w:val="00365F33"/>
    <w:rsid w:val="00AA1D8D"/>
    <w:rsid w:val="00B36C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53A55"/>
  <w14:defaultImageDpi w14:val="300"/>
  <w15:docId w15:val="{BD59B3FF-8C22-4F93-BB8F-ADFE64BC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Atse</cp:lastModifiedBy>
  <cp:revision>2</cp:revision>
  <dcterms:created xsi:type="dcterms:W3CDTF">2013-12-23T23:15:00Z</dcterms:created>
  <dcterms:modified xsi:type="dcterms:W3CDTF">2026-07-08T13:03:00Z</dcterms:modified>
  <cp:category/>
</cp:coreProperties>
</file>