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Connexion SAP via SAP .NET Connector (NCo) — Guide détaillé</w:t>
      </w:r>
    </w:p>
    <w:p>
      <w:r>
        <w:rPr>
          <w:b w:val="0"/>
          <w:i/>
          <w:color w:val="595959"/>
        </w:rPr>
        <w:t>Fond de Caisse (NPG Gandour) — de l'installation à l'appel d'une BAPI, pas à pas</w:t>
      </w:r>
    </w:p>
    <w:p>
      <w:r>
        <w:rPr>
          <w:b/>
          <w:i w:val="0"/>
          <w:color w:val="1E7E34"/>
        </w:rPr>
        <w:t>Statut : connectivité RFC validée le 13/07/2026 sur 3 systèmes (PN0, DS4, DN0).</w:t>
      </w:r>
    </w:p>
    <w:p/>
    <w:p>
      <w:pPr>
        <w:pStyle w:val="Heading1"/>
      </w:pPr>
      <w:r>
        <w:rPr>
          <w:color w:val="1F4E79"/>
        </w:rPr>
        <w:t>1. Objectif du document</w:t>
      </w:r>
    </w:p>
    <w:p>
      <w:r>
        <w:rPr>
          <w:b w:val="0"/>
          <w:i w:val="0"/>
        </w:rPr>
        <w:t>Ce guide décrit, de façon volontairement détaillée, comment connecter un poste Windows à SAP en RFC à l'aide du SAP .NET Connector (NCo), afin de lire ou écrire des données SAP depuis un programme. Il est écrit pour être suivi même sans connaissance préalable de SAP.</w:t>
      </w:r>
    </w:p>
    <w:p>
      <w:r>
        <w:rPr>
          <w:b w:val="0"/>
          <w:i w:val="0"/>
        </w:rPr>
        <w:t>Vous y trouverez, dans l'ordre : le vocabulaire, le principe de la connexion, l'installation de NCo, la vérification (fichiers + réseau), la configuration, le script de test, son exécution, l'interprétation du résultat, un exemple d'appel de BAPI, le dépannage et les règles de sécurité.</w:t>
      </w:r>
    </w:p>
    <w:p>
      <w:pPr>
        <w:pStyle w:val="Heading1"/>
      </w:pPr>
      <w:r>
        <w:rPr>
          <w:color w:val="1F4E79"/>
        </w:rPr>
        <w:t>2. Vocabulaire (à lire en premier)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Terme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Signification simple</w:t>
            </w:r>
          </w:p>
        </w:tc>
      </w:tr>
      <w:tr>
        <w:tc>
          <w:tcPr>
            <w:tcW w:type="dxa" w:w="4320"/>
          </w:tcPr>
          <w:p>
            <w:r>
              <w:t>SAP GUI (SAP Logon)</w:t>
            </w:r>
          </w:p>
        </w:tc>
        <w:tc>
          <w:tcPr>
            <w:tcW w:type="dxa" w:w="4320"/>
          </w:tcPr>
          <w:p>
            <w:r>
              <w:t>Le logiciel avec lequel un humain se connecte à SAP à l'écran. NE permet PAS à un programme de se connecter.</w:t>
            </w:r>
          </w:p>
        </w:tc>
      </w:tr>
      <w:tr>
        <w:tc>
          <w:tcPr>
            <w:tcW w:type="dxa" w:w="4320"/>
          </w:tcPr>
          <w:p>
            <w:r>
              <w:t>RFC</w:t>
            </w:r>
          </w:p>
        </w:tc>
        <w:tc>
          <w:tcPr>
            <w:tcW w:type="dxa" w:w="4320"/>
          </w:tcPr>
          <w:p>
            <w:r>
              <w:t>Remote Function Call : le protocole par lequel un PROGRAMME externe appelle des fonctions de SAP.</w:t>
            </w:r>
          </w:p>
        </w:tc>
      </w:tr>
      <w:tr>
        <w:tc>
          <w:tcPr>
            <w:tcW w:type="dxa" w:w="4320"/>
          </w:tcPr>
          <w:p>
            <w:r>
              <w:t>NCo (SAP .NET Connector)</w:t>
            </w:r>
          </w:p>
        </w:tc>
        <w:tc>
          <w:tcPr>
            <w:tcW w:type="dxa" w:w="4320"/>
          </w:tcPr>
          <w:p>
            <w:r>
              <w:t>Le composant qui permet à un programme Windows/.NET de parler à SAP en RFC. C'est ce qu'on installe.</w:t>
            </w:r>
          </w:p>
        </w:tc>
      </w:tr>
      <w:tr>
        <w:tc>
          <w:tcPr>
            <w:tcW w:type="dxa" w:w="4320"/>
          </w:tcPr>
          <w:p>
            <w:r>
              <w:t>node-rfc</w:t>
            </w:r>
          </w:p>
        </w:tc>
        <w:tc>
          <w:tcPr>
            <w:tcW w:type="dxa" w:w="4320"/>
          </w:tcPr>
          <w:p>
            <w:r>
              <w:t>L'équivalent de NCo pour Node.js (le backend Fond de Caisse). Mêmes paramètres de connexion.</w:t>
            </w:r>
          </w:p>
        </w:tc>
      </w:tr>
      <w:tr>
        <w:tc>
          <w:tcPr>
            <w:tcW w:type="dxa" w:w="4320"/>
          </w:tcPr>
          <w:p>
            <w:r>
              <w:t>Serveur d'applications (ashost)</w:t>
            </w:r>
          </w:p>
        </w:tc>
        <w:tc>
          <w:tcPr>
            <w:tcW w:type="dxa" w:w="4320"/>
          </w:tcPr>
          <w:p>
            <w:r>
              <w:t>L'adresse (IP ou nom) du serveur SAP auquel on se connecte.</w:t>
            </w:r>
          </w:p>
        </w:tc>
      </w:tr>
      <w:tr>
        <w:tc>
          <w:tcPr>
            <w:tcW w:type="dxa" w:w="4320"/>
          </w:tcPr>
          <w:p>
            <w:r>
              <w:t>N° de système (sysnr)</w:t>
            </w:r>
          </w:p>
        </w:tc>
        <w:tc>
          <w:tcPr>
            <w:tcW w:type="dxa" w:w="4320"/>
          </w:tcPr>
          <w:p>
            <w:r>
              <w:t>Le numéro d'instance SAP (ex. 00, 01). Il détermine le port réseau (33 + sysnr).</w:t>
            </w:r>
          </w:p>
        </w:tc>
      </w:tr>
      <w:tr>
        <w:tc>
          <w:tcPr>
            <w:tcW w:type="dxa" w:w="4320"/>
          </w:tcPr>
          <w:p>
            <w:r>
              <w:t>Mandant (client)</w:t>
            </w:r>
          </w:p>
        </w:tc>
        <w:tc>
          <w:tcPr>
            <w:tcW w:type="dxa" w:w="4320"/>
          </w:tcPr>
          <w:p>
            <w:r>
              <w:t>L'environnement de données à l'intérieur d'un système SAP (ex. 100).</w:t>
            </w:r>
          </w:p>
        </w:tc>
      </w:tr>
      <w:tr>
        <w:tc>
          <w:tcPr>
            <w:tcW w:type="dxa" w:w="4320"/>
          </w:tcPr>
          <w:p>
            <w:r>
              <w:t>Port passerelle (gateway)</w:t>
            </w:r>
          </w:p>
        </w:tc>
        <w:tc>
          <w:tcPr>
            <w:tcW w:type="dxa" w:w="4320"/>
          </w:tcPr>
          <w:p>
            <w:r>
              <w:t>Le port réseau RFC : 33NN (ex. 3300 pour sysnr 00, 3301 pour 01).</w:t>
            </w:r>
          </w:p>
        </w:tc>
      </w:tr>
      <w:tr>
        <w:tc>
          <w:tcPr>
            <w:tcW w:type="dxa" w:w="4320"/>
          </w:tcPr>
          <w:p>
            <w:r>
              <w:t>BAPI</w:t>
            </w:r>
          </w:p>
        </w:tc>
        <w:tc>
          <w:tcPr>
            <w:tcW w:type="dxa" w:w="4320"/>
          </w:tcPr>
          <w:p>
            <w:r>
              <w:t>Une fonction métier SAP appelable en RFC (ex. lire des commandes, poster une écriture).</w:t>
            </w:r>
          </w:p>
        </w:tc>
      </w:tr>
      <w:tr>
        <w:tc>
          <w:tcPr>
            <w:tcW w:type="dxa" w:w="4320"/>
          </w:tcPr>
          <w:p>
            <w:r>
              <w:t>S_RFC</w:t>
            </w:r>
          </w:p>
        </w:tc>
        <w:tc>
          <w:tcPr>
            <w:tcW w:type="dxa" w:w="4320"/>
          </w:tcPr>
          <w:p>
            <w:r>
              <w:t>L'autorisation SAP nécessaire à un compte pour appeler des RFC/BAPI.</w:t>
            </w:r>
          </w:p>
        </w:tc>
      </w:tr>
      <w:tr>
        <w:tc>
          <w:tcPr>
            <w:tcW w:type="dxa" w:w="4320"/>
          </w:tcPr>
          <w:p>
            <w:r>
              <w:t>GAC</w:t>
            </w:r>
          </w:p>
        </w:tc>
        <w:tc>
          <w:tcPr>
            <w:tcW w:type="dxa" w:w="4320"/>
          </w:tcPr>
          <w:p>
            <w:r>
              <w:t>Global Assembly Cache : l'endroit de Windows où NCo installe ses DLL (pas dans Program Files).</w:t>
            </w:r>
          </w:p>
        </w:tc>
      </w:tr>
      <w:tr>
        <w:tc>
          <w:tcPr>
            <w:tcW w:type="dxa" w:w="4320"/>
          </w:tcPr>
          <w:p>
            <w:r>
              <w:t>Strong name</w:t>
            </w:r>
          </w:p>
        </w:tc>
        <w:tc>
          <w:tcPr>
            <w:tcW w:type="dxa" w:w="4320"/>
          </w:tcPr>
          <w:p>
            <w:r>
              <w:t>Le nom complet d'une DLL (nom + version + clé) permettant de la charger depuis le GAC.</w:t>
            </w:r>
          </w:p>
        </w:tc>
      </w:tr>
    </w:tbl>
    <w:p/>
    <w:p>
      <w:pPr>
        <w:pStyle w:val="Heading1"/>
      </w:pPr>
      <w:r>
        <w:rPr>
          <w:color w:val="1F4E79"/>
        </w:rPr>
        <w:t>3. Comment la connexion fonctionne</w:t>
      </w:r>
    </w:p>
    <w:p>
      <w:r>
        <w:rPr>
          <w:b w:val="0"/>
          <w:i w:val="0"/>
        </w:rPr>
        <w:t>Un programme (ici PowerShell + NCo) se connecte à un serveur d'applications SAP, sur le port passerelle du système visé, en s'identifiant. Une fois connecté, il appelle une fonction RFC / BAPI et récupère la réponse.</w:t>
      </w:r>
    </w:p>
    <w:p>
      <w:pPr>
        <w:spacing w:after="0" w:before="0"/>
      </w:pPr>
      <w:r>
        <w:rPr>
          <w:rFonts w:ascii="Consolas" w:hAnsi="Consolas"/>
          <w:color w:val="103050"/>
          <w:sz w:val="18"/>
        </w:rPr>
        <w:t xml:space="preserve">  [ Programme .NET / PowerShell + NCo ]</w:t>
      </w:r>
    </w:p>
    <w:p>
      <w:pPr>
        <w:spacing w:after="0" w:before="0"/>
      </w:pPr>
      <w:r>
        <w:rPr>
          <w:rFonts w:ascii="Consolas" w:hAnsi="Consolas"/>
          <w:color w:val="103050"/>
          <w:sz w:val="18"/>
        </w:rPr>
        <w:t xml:space="preserve">            |   protocole RFC</w:t>
      </w:r>
    </w:p>
    <w:p>
      <w:pPr>
        <w:spacing w:after="0" w:before="0"/>
      </w:pPr>
      <w:r>
        <w:rPr>
          <w:rFonts w:ascii="Consolas" w:hAnsi="Consolas"/>
          <w:color w:val="103050"/>
          <w:sz w:val="18"/>
        </w:rPr>
        <w:t xml:space="preserve">            v</w:t>
      </w:r>
    </w:p>
    <w:p>
      <w:pPr>
        <w:spacing w:after="0" w:before="0"/>
      </w:pPr>
      <w:r>
        <w:rPr>
          <w:rFonts w:ascii="Consolas" w:hAnsi="Consolas"/>
          <w:color w:val="103050"/>
          <w:sz w:val="18"/>
        </w:rPr>
        <w:t xml:space="preserve">   ashost : 33NN   -&gt;   Serveur d application SAP (sysnr)</w:t>
      </w:r>
    </w:p>
    <w:p>
      <w:pPr>
        <w:spacing w:after="0" w:before="0"/>
      </w:pPr>
      <w:r>
        <w:rPr>
          <w:rFonts w:ascii="Consolas" w:hAnsi="Consolas"/>
          <w:color w:val="103050"/>
          <w:sz w:val="18"/>
        </w:rPr>
        <w:t xml:space="preserve">                        identite : mandant / utilisateur / mot de passe / langue</w:t>
      </w:r>
    </w:p>
    <w:p>
      <w:pPr>
        <w:spacing w:after="0" w:before="0"/>
      </w:pPr>
      <w:r>
        <w:rPr>
          <w:rFonts w:ascii="Consolas" w:hAnsi="Consolas"/>
          <w:color w:val="103050"/>
          <w:sz w:val="18"/>
        </w:rPr>
        <w:t xml:space="preserve">            |</w:t>
      </w:r>
    </w:p>
    <w:p>
      <w:pPr>
        <w:spacing w:after="0" w:before="0"/>
      </w:pPr>
      <w:r>
        <w:rPr>
          <w:rFonts w:ascii="Consolas" w:hAnsi="Consolas"/>
          <w:color w:val="103050"/>
          <w:sz w:val="18"/>
        </w:rPr>
        <w:t xml:space="preserve">            v</w:t>
      </w:r>
    </w:p>
    <w:p>
      <w:pPr>
        <w:spacing w:after="0" w:before="0"/>
      </w:pPr>
      <w:r>
        <w:rPr>
          <w:rFonts w:ascii="Consolas" w:hAnsi="Consolas"/>
          <w:color w:val="103050"/>
          <w:sz w:val="18"/>
        </w:rPr>
        <w:t xml:space="preserve">   Appel d une fonction RFC / BAPI   -&gt;   reponse (donnees)</w:t>
      </w:r>
    </w:p>
    <w:p/>
    <w:p>
      <w:r>
        <w:rPr>
          <w:b w:val="0"/>
          <w:i w:val="0"/>
        </w:rPr>
        <w:t>Il faut donc 6 informations pour se connecter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Paramètre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Signification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Exemple</w:t>
            </w:r>
          </w:p>
        </w:tc>
      </w:tr>
      <w:tr>
        <w:tc>
          <w:tcPr>
            <w:tcW w:type="dxa" w:w="2880"/>
          </w:tcPr>
          <w:p>
            <w:r>
              <w:t>Hôte (ashost)</w:t>
            </w:r>
          </w:p>
        </w:tc>
        <w:tc>
          <w:tcPr>
            <w:tcW w:type="dxa" w:w="2880"/>
          </w:tcPr>
          <w:p>
            <w:r>
              <w:t>Adresse du serveur SAP</w:t>
            </w:r>
          </w:p>
        </w:tc>
        <w:tc>
          <w:tcPr>
            <w:tcW w:type="dxa" w:w="2880"/>
          </w:tcPr>
          <w:p>
            <w:r>
              <w:t>10.10.2.40</w:t>
            </w:r>
          </w:p>
        </w:tc>
      </w:tr>
      <w:tr>
        <w:tc>
          <w:tcPr>
            <w:tcW w:type="dxa" w:w="2880"/>
          </w:tcPr>
          <w:p>
            <w:r>
              <w:t>N° système (sysnr)</w:t>
            </w:r>
          </w:p>
        </w:tc>
        <w:tc>
          <w:tcPr>
            <w:tcW w:type="dxa" w:w="2880"/>
          </w:tcPr>
          <w:p>
            <w:r>
              <w:t>Instance SAP -&gt; fixe le port (33NN)</w:t>
            </w:r>
          </w:p>
        </w:tc>
        <w:tc>
          <w:tcPr>
            <w:tcW w:type="dxa" w:w="2880"/>
          </w:tcPr>
          <w:p>
            <w:r>
              <w:t>00 (port 3300)</w:t>
            </w:r>
          </w:p>
        </w:tc>
      </w:tr>
      <w:tr>
        <w:tc>
          <w:tcPr>
            <w:tcW w:type="dxa" w:w="2880"/>
          </w:tcPr>
          <w:p>
            <w:r>
              <w:t>Mandant (client)</w:t>
            </w:r>
          </w:p>
        </w:tc>
        <w:tc>
          <w:tcPr>
            <w:tcW w:type="dxa" w:w="2880"/>
          </w:tcPr>
          <w:p>
            <w:r>
              <w:t>Environnement de données</w:t>
            </w:r>
          </w:p>
        </w:tc>
        <w:tc>
          <w:tcPr>
            <w:tcW w:type="dxa" w:w="2880"/>
          </w:tcPr>
          <w:p>
            <w:r>
              <w:t>100</w:t>
            </w:r>
          </w:p>
        </w:tc>
      </w:tr>
      <w:tr>
        <w:tc>
          <w:tcPr>
            <w:tcW w:type="dxa" w:w="2880"/>
          </w:tcPr>
          <w:p>
            <w:r>
              <w:t>Utilisateur (user)</w:t>
            </w:r>
          </w:p>
        </w:tc>
        <w:tc>
          <w:tcPr>
            <w:tcW w:type="dxa" w:w="2880"/>
          </w:tcPr>
          <w:p>
            <w:r>
              <w:t>Compte SAP autorisé RFC (S_RFC)</w:t>
            </w:r>
          </w:p>
        </w:tc>
        <w:tc>
          <w:tcPr>
            <w:tcW w:type="dxa" w:w="2880"/>
          </w:tcPr>
          <w:p>
            <w:r>
              <w:t>GIMAD</w:t>
            </w:r>
          </w:p>
        </w:tc>
      </w:tr>
      <w:tr>
        <w:tc>
          <w:tcPr>
            <w:tcW w:type="dxa" w:w="2880"/>
          </w:tcPr>
          <w:p>
            <w:r>
              <w:t>Mot de passe</w:t>
            </w:r>
          </w:p>
        </w:tc>
        <w:tc>
          <w:tcPr>
            <w:tcW w:type="dxa" w:w="2880"/>
          </w:tcPr>
          <w:p>
            <w:r>
              <w:t>Mot de passe du compte</w:t>
            </w:r>
          </w:p>
        </w:tc>
        <w:tc>
          <w:tcPr>
            <w:tcW w:type="dxa" w:w="2880"/>
          </w:tcPr>
          <w:p>
            <w:r>
              <w:t>(saisi à l'exécution)</w:t>
            </w:r>
          </w:p>
        </w:tc>
      </w:tr>
      <w:tr>
        <w:tc>
          <w:tcPr>
            <w:tcW w:type="dxa" w:w="2880"/>
          </w:tcPr>
          <w:p>
            <w:r>
              <w:t>Langue</w:t>
            </w:r>
          </w:p>
        </w:tc>
        <w:tc>
          <w:tcPr>
            <w:tcW w:type="dxa" w:w="2880"/>
          </w:tcPr>
          <w:p>
            <w:r>
              <w:t>Langue de session</w:t>
            </w:r>
          </w:p>
        </w:tc>
        <w:tc>
          <w:tcPr>
            <w:tcW w:type="dxa" w:w="2880"/>
          </w:tcPr>
          <w:p>
            <w:r>
              <w:t>FR</w:t>
            </w:r>
          </w:p>
        </w:tc>
      </w:tr>
    </w:tbl>
    <w:p/>
    <w:p>
      <w:r>
        <w:rPr>
          <w:b/>
          <w:i w:val="0"/>
          <w:color w:val="B06A00"/>
        </w:rPr>
        <w:t>RÈGLE D'OR : chaque système SAP a SON hôte et SON n° de système. Ne jamais mélanger l'hôte d'un système avec le n° de système ou l'utilisateur d'un autre — c'est l'erreur la plus fréquente (message « partner not reached »).</w:t>
      </w:r>
    </w:p>
    <w:p>
      <w:pPr>
        <w:pStyle w:val="Heading1"/>
      </w:pPr>
      <w:r>
        <w:rPr>
          <w:color w:val="1F4E79"/>
        </w:rPr>
        <w:t>4. Installation du SAP .NET Connector (NCo)</w:t>
      </w:r>
    </w:p>
    <w:p>
      <w:r>
        <w:rPr>
          <w:b w:val="0"/>
          <w:i w:val="0"/>
        </w:rPr>
        <w:t>À faire une seule fois par poste. NCo est DIFFÉRENT du SAP GUI : avoir le SAP GUI ne suffit pas, il faut installer NCo à part.</w:t>
      </w:r>
    </w:p>
    <w:p>
      <w:pPr>
        <w:pStyle w:val="ListNumber"/>
      </w:pPr>
      <w:r>
        <w:rPr>
          <w:b/>
        </w:rPr>
        <w:t xml:space="preserve">Télécharger : </w:t>
      </w:r>
      <w:r>
        <w:t>Télécharger « SAP Connector for Microsoft .NET 3.1 for x64 » depuis le SAP Support Portal (nécessite un compte client SAP / S-user).</w:t>
      </w:r>
    </w:p>
    <w:p>
      <w:pPr>
        <w:pStyle w:val="ListNumber"/>
      </w:pPr>
      <w:r>
        <w:rPr>
          <w:b/>
        </w:rPr>
        <w:t xml:space="preserve">Lancer : </w:t>
      </w:r>
      <w:r>
        <w:t>Dans le dossier téléchargé, faire un CLIC DROIT sur SapNCox64Setup.exe puis « Exécuter en tant qu'administrateur ».</w:t>
      </w:r>
    </w:p>
    <w:p>
      <w:pPr>
        <w:pStyle w:val="ListNumber"/>
      </w:pPr>
      <w:r>
        <w:rPr>
          <w:b/>
        </w:rPr>
        <w:t xml:space="preserve">Assistant : </w:t>
      </w:r>
      <w:r>
        <w:t>Dérouler l'assistant : accepter la licence, laisser le dossier proposé, aller jusqu'à « Finish ».</w:t>
      </w:r>
    </w:p>
    <w:p>
      <w:pPr>
        <w:pStyle w:val="ListNumber"/>
      </w:pPr>
      <w:r>
        <w:rPr>
          <w:b/>
        </w:rPr>
        <w:t xml:space="preserve">Runtime : </w:t>
      </w:r>
      <w:r>
        <w:t>Si Windows réclame le runtime Microsoft Visual C++ x64, l'installer.</w:t>
      </w:r>
    </w:p>
    <w:p>
      <w:pPr>
        <w:pStyle w:val="ListNumber"/>
      </w:pPr>
      <w:r>
        <w:rPr>
          <w:b/>
        </w:rPr>
        <w:t xml:space="preserve">Redémarrer : </w:t>
      </w:r>
      <w:r>
        <w:t>REDÉMARRER le poste. L'installation se finalise au démarrage suivant ; sans reboot, les fichiers de NCo peuvent rester introuvables.</w:t>
      </w:r>
    </w:p>
    <w:p>
      <w:r>
        <w:rPr>
          <w:b w:val="0"/>
          <w:i w:val="0"/>
          <w:color w:val="B06A00"/>
        </w:rPr>
        <w:t>Note : si l'installeur affiche « A reboot is pending », c'est normal — redémarrez avant de continuer.</w:t>
      </w:r>
    </w:p>
    <w:p>
      <w:pPr>
        <w:pStyle w:val="Heading1"/>
      </w:pPr>
      <w:r>
        <w:rPr>
          <w:color w:val="1F4E79"/>
        </w:rPr>
        <w:t>5. Où se trouvent les fichiers NCo (DLL)</w:t>
      </w:r>
    </w:p>
    <w:p>
      <w:r>
        <w:rPr>
          <w:b w:val="0"/>
          <w:i w:val="0"/>
        </w:rPr>
        <w:t>Point qui surprend souvent : NCo n'installe PAS ses DLL dans C:\Program Files. Elles vont dans le GAC (Global Assembly Cache). C'est pourquoi une recherche dans les dossiers d'installation habituels ne les trouve pas.</w:t>
      </w:r>
    </w:p>
    <w:p>
      <w:r>
        <w:rPr>
          <w:b w:val="0"/>
          <w:i w:val="0"/>
        </w:rPr>
        <w:t>Commande pour vérifier leur présence :</w:t>
      </w:r>
    </w:p>
    <w:p>
      <w:pPr>
        <w:spacing w:after="0" w:before="0"/>
      </w:pPr>
      <w:r>
        <w:rPr>
          <w:rFonts w:ascii="Consolas" w:hAnsi="Consolas"/>
          <w:color w:val="103050"/>
          <w:sz w:val="18"/>
        </w:rPr>
        <w:t>Get-ChildItem "C:\Windows\Microsoft.NET\assembly\GAC_64" -Recurse -Filter "sapnco*.dll" |</w:t>
      </w:r>
    </w:p>
    <w:p>
      <w:pPr>
        <w:spacing w:after="0" w:before="0"/>
      </w:pPr>
      <w:r>
        <w:rPr>
          <w:rFonts w:ascii="Consolas" w:hAnsi="Consolas"/>
          <w:color w:val="103050"/>
          <w:sz w:val="18"/>
        </w:rPr>
        <w:t xml:space="preserve">    Select-Object -ExpandProperty FullName</w:t>
      </w:r>
    </w:p>
    <w:p/>
    <w:p>
      <w:r>
        <w:rPr>
          <w:b/>
          <w:color w:val="1E7E34"/>
        </w:rPr>
        <w:t xml:space="preserve">Ce que vous devez voir : </w:t>
      </w:r>
      <w:r>
        <w:t>deux chemins, un pour chaque DLL :</w:t>
      </w:r>
    </w:p>
    <w:p>
      <w:pPr>
        <w:spacing w:after="0" w:before="0"/>
      </w:pPr>
      <w:r>
        <w:rPr>
          <w:rFonts w:ascii="Consolas" w:hAnsi="Consolas"/>
          <w:color w:val="103050"/>
          <w:sz w:val="18"/>
        </w:rPr>
        <w:t>C:\Windows\Microsoft.NET\assembly\GAC_64\sapnco\v4.0_3.1.0.42__50436dca5c7f7d23\sapnco.dll</w:t>
      </w:r>
    </w:p>
    <w:p>
      <w:pPr>
        <w:spacing w:after="0" w:before="0"/>
      </w:pPr>
      <w:r>
        <w:rPr>
          <w:rFonts w:ascii="Consolas" w:hAnsi="Consolas"/>
          <w:color w:val="103050"/>
          <w:sz w:val="18"/>
        </w:rPr>
        <w:t>C:\Windows\Microsoft.NET\assembly\GAC_64\sapnco_utils\v4.0_3.1.0.42__50436dca5c7f7d23\sapnco_utils.dll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Fichier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Rôle</w:t>
            </w:r>
          </w:p>
        </w:tc>
      </w:tr>
      <w:tr>
        <w:tc>
          <w:tcPr>
            <w:tcW w:type="dxa" w:w="4320"/>
          </w:tcPr>
          <w:p>
            <w:r>
              <w:t>sapnco.dll</w:t>
            </w:r>
          </w:p>
        </w:tc>
        <w:tc>
          <w:tcPr>
            <w:tcW w:type="dxa" w:w="4320"/>
          </w:tcPr>
          <w:p>
            <w:r>
              <w:t>La bibliothèque .NET (l'API que le programme utilise).</w:t>
            </w:r>
          </w:p>
        </w:tc>
      </w:tr>
      <w:tr>
        <w:tc>
          <w:tcPr>
            <w:tcW w:type="dxa" w:w="4320"/>
          </w:tcPr>
          <w:p>
            <w:r>
              <w:t>sapnco_utils.dll</w:t>
            </w:r>
          </w:p>
        </w:tc>
        <w:tc>
          <w:tcPr>
            <w:tcW w:type="dxa" w:w="4320"/>
          </w:tcPr>
          <w:p>
            <w:r>
              <w:t>Le cœur natif (le code C du protocole RFC de SAP).</w:t>
            </w:r>
          </w:p>
        </w:tc>
      </w:tr>
    </w:tbl>
    <w:p/>
    <w:p>
      <w:r>
        <w:rPr>
          <w:b w:val="0"/>
          <w:i w:val="0"/>
          <w:color w:val="B06A00"/>
        </w:rPr>
        <w:t>Retenez la VERSION (ici 3.1.0.42) et la CLÉ (PublicKeyToken 50436dca5c7f7d23) : elles servent à charger les DLL dans le script. Si la recherche ne renvoie rien juste après l'installation, un REDÉMARRAGE est en attente : rebootez puis relancez la commande.</w:t>
      </w:r>
    </w:p>
    <w:p>
      <w:pPr>
        <w:pStyle w:val="Heading1"/>
      </w:pPr>
      <w:r>
        <w:rPr>
          <w:color w:val="1F4E79"/>
        </w:rPr>
        <w:t>6. Vérifier le réseau (avant de tester)</w:t>
      </w:r>
    </w:p>
    <w:p>
      <w:r>
        <w:rPr>
          <w:b w:val="0"/>
          <w:i w:val="0"/>
        </w:rPr>
        <w:t>Le programme doit pouvoir joindre le serveur SAP sur le port passerelle 33NN. On le vérifie ainsi (exemple pour l'hôte 10.10.2.40, système 00 -&gt; port 3300) :</w:t>
      </w:r>
    </w:p>
    <w:p>
      <w:pPr>
        <w:spacing w:after="0" w:before="0"/>
      </w:pPr>
      <w:r>
        <w:rPr>
          <w:rFonts w:ascii="Consolas" w:hAnsi="Consolas"/>
          <w:color w:val="103050"/>
          <w:sz w:val="18"/>
        </w:rPr>
        <w:t>Test-NetConnection 10.10.2.40 -Port 3300</w:t>
      </w:r>
    </w:p>
    <w:p/>
    <w:p>
      <w:r>
        <w:rPr>
          <w:b/>
          <w:color w:val="1E7E34"/>
        </w:rPr>
        <w:t xml:space="preserve">Ce que vous devez voir : </w:t>
      </w:r>
      <w:r>
        <w:t>la ligne « TcpTestSucceeded : True ».</w:t>
      </w:r>
    </w:p>
    <w:p>
      <w:r>
        <w:rPr>
          <w:b w:val="0"/>
          <w:i w:val="0"/>
          <w:color w:val="B06A00"/>
        </w:rPr>
        <w:t>Si c'est « False » : le serveur n'est pas joignable (réseau, VPN ou pare-feu à ouvrir entre le poste et SAP). Inutile d'aller plus loin tant que ce n'est pas True.</w:t>
      </w:r>
    </w:p>
    <w:p>
      <w:pPr>
        <w:pStyle w:val="Heading1"/>
      </w:pPr>
      <w:r>
        <w:rPr>
          <w:color w:val="1F4E79"/>
        </w:rPr>
        <w:t>7. Configuration — le fichier sap.env</w:t>
      </w:r>
    </w:p>
    <w:p>
      <w:r>
        <w:rPr>
          <w:b w:val="0"/>
          <w:i w:val="0"/>
        </w:rPr>
        <w:t>Pour ne pas écrire les identifiants dans le script, on les met dans un fichier texte sap.env, placé À CÔTÉ du script. Il suffit d'éditer ce fichier pour changer de système. sap.env est exclu de git (il peut contenir un mot de passe).</w:t>
      </w:r>
    </w:p>
    <w:p>
      <w:r>
        <w:rPr>
          <w:b w:val="0"/>
          <w:i w:val="0"/>
        </w:rPr>
        <w:t>Contenu du fichier sap.env, avec la signification de chaque ligne :</w:t>
      </w:r>
    </w:p>
    <w:p>
      <w:pPr>
        <w:spacing w:after="0" w:before="0"/>
      </w:pPr>
      <w:r>
        <w:rPr>
          <w:rFonts w:ascii="Consolas" w:hAnsi="Consolas"/>
          <w:color w:val="103050"/>
          <w:sz w:val="18"/>
        </w:rPr>
        <w:t># --- Systeme actif ---</w:t>
      </w:r>
    </w:p>
    <w:p>
      <w:pPr>
        <w:spacing w:after="0" w:before="0"/>
      </w:pPr>
      <w:r>
        <w:rPr>
          <w:rFonts w:ascii="Consolas" w:hAnsi="Consolas"/>
          <w:color w:val="103050"/>
          <w:sz w:val="18"/>
        </w:rPr>
        <w:t>SAP_ASHOST=10.10.2.40      # adresse du serveur SAP</w:t>
      </w:r>
    </w:p>
    <w:p>
      <w:pPr>
        <w:spacing w:after="0" w:before="0"/>
      </w:pPr>
      <w:r>
        <w:rPr>
          <w:rFonts w:ascii="Consolas" w:hAnsi="Consolas"/>
          <w:color w:val="103050"/>
          <w:sz w:val="18"/>
        </w:rPr>
        <w:t>SAP_SYSNR=00               # n. de systeme (-&gt; port 3300)</w:t>
      </w:r>
    </w:p>
    <w:p>
      <w:pPr>
        <w:spacing w:after="0" w:before="0"/>
      </w:pPr>
      <w:r>
        <w:rPr>
          <w:rFonts w:ascii="Consolas" w:hAnsi="Consolas"/>
          <w:color w:val="103050"/>
          <w:sz w:val="18"/>
        </w:rPr>
        <w:t>SAP_CLIENT=100             # mandant</w:t>
      </w:r>
    </w:p>
    <w:p>
      <w:pPr>
        <w:spacing w:after="0" w:before="0"/>
      </w:pPr>
      <w:r>
        <w:rPr>
          <w:rFonts w:ascii="Consolas" w:hAnsi="Consolas"/>
          <w:color w:val="103050"/>
          <w:sz w:val="18"/>
        </w:rPr>
        <w:t>SAP_USER=GIMAD             # utilisateur SAP</w:t>
      </w:r>
    </w:p>
    <w:p>
      <w:pPr>
        <w:spacing w:after="0" w:before="0"/>
      </w:pPr>
      <w:r>
        <w:rPr>
          <w:rFonts w:ascii="Consolas" w:hAnsi="Consolas"/>
          <w:color w:val="103050"/>
          <w:sz w:val="18"/>
        </w:rPr>
        <w:t>SAP_LANG=FR                # langue</w:t>
      </w:r>
    </w:p>
    <w:p>
      <w:pPr>
        <w:spacing w:after="0" w:before="0"/>
      </w:pPr>
      <w:r>
        <w:rPr>
          <w:rFonts w:ascii="Consolas" w:hAnsi="Consolas"/>
          <w:color w:val="103050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03050"/>
          <w:sz w:val="18"/>
        </w:rPr>
        <w:t># Mot de passe :</w:t>
      </w:r>
    </w:p>
    <w:p>
      <w:pPr>
        <w:spacing w:after="0" w:before="0"/>
      </w:pPr>
      <w:r>
        <w:rPr>
          <w:rFonts w:ascii="Consolas" w:hAnsi="Consolas"/>
          <w:color w:val="103050"/>
          <w:sz w:val="18"/>
        </w:rPr>
        <w:t>#   laisser VIDE   =&gt; il est demande a l execution (recommande)</w:t>
      </w:r>
    </w:p>
    <w:p>
      <w:pPr>
        <w:spacing w:after="0" w:before="0"/>
      </w:pPr>
      <w:r>
        <w:rPr>
          <w:rFonts w:ascii="Consolas" w:hAnsi="Consolas"/>
          <w:color w:val="103050"/>
          <w:sz w:val="18"/>
        </w:rPr>
        <w:t>#   ou le renseigner =&gt; pratique mais moins sur</w:t>
      </w:r>
    </w:p>
    <w:p>
      <w:pPr>
        <w:spacing w:after="0" w:before="0"/>
      </w:pPr>
      <w:r>
        <w:rPr>
          <w:rFonts w:ascii="Consolas" w:hAnsi="Consolas"/>
          <w:color w:val="103050"/>
          <w:sz w:val="18"/>
        </w:rPr>
        <w:t>SAP_PASSWD=</w:t>
      </w:r>
    </w:p>
    <w:p/>
    <w:p>
      <w:pPr>
        <w:pStyle w:val="Heading2"/>
      </w:pPr>
      <w:r>
        <w:rPr>
          <w:color w:val="1F4E79"/>
        </w:rPr>
        <w:t>Pour changer de système</w:t>
      </w:r>
    </w:p>
    <w:p>
      <w:r>
        <w:rPr>
          <w:b w:val="0"/>
          <w:i w:val="0"/>
        </w:rPr>
        <w:t>Remplacer les valeurs « Systeme actif » par celles du système voulu, d'après ce tableau des systèmes déjà validés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Système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SAP_ASHOST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SAP_SYSNR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SAP_USER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Statut</w:t>
            </w:r>
          </w:p>
        </w:tc>
      </w:tr>
      <w:tr>
        <w:tc>
          <w:tcPr>
            <w:tcW w:type="dxa" w:w="1728"/>
          </w:tcPr>
          <w:p>
            <w:r>
              <w:t>DN0</w:t>
            </w:r>
          </w:p>
        </w:tc>
        <w:tc>
          <w:tcPr>
            <w:tcW w:type="dxa" w:w="1728"/>
          </w:tcPr>
          <w:p>
            <w:r>
              <w:t>10.10.2.40</w:t>
            </w:r>
          </w:p>
        </w:tc>
        <w:tc>
          <w:tcPr>
            <w:tcW w:type="dxa" w:w="1728"/>
          </w:tcPr>
          <w:p>
            <w:r>
              <w:t>00</w:t>
            </w:r>
          </w:p>
        </w:tc>
        <w:tc>
          <w:tcPr>
            <w:tcW w:type="dxa" w:w="1728"/>
          </w:tcPr>
          <w:p>
            <w:r>
              <w:t>GIMAD</w:t>
            </w:r>
          </w:p>
        </w:tc>
        <w:tc>
          <w:tcPr>
            <w:tcW w:type="dxa" w:w="1728"/>
          </w:tcPr>
          <w:p>
            <w:r>
              <w:t>validé (données présentes)</w:t>
            </w:r>
          </w:p>
        </w:tc>
      </w:tr>
      <w:tr>
        <w:tc>
          <w:tcPr>
            <w:tcW w:type="dxa" w:w="1728"/>
          </w:tcPr>
          <w:p>
            <w:r>
              <w:t>DS4</w:t>
            </w:r>
          </w:p>
        </w:tc>
        <w:tc>
          <w:tcPr>
            <w:tcW w:type="dxa" w:w="1728"/>
          </w:tcPr>
          <w:p>
            <w:r>
              <w:t>dqerp (10.10.2.140)</w:t>
            </w:r>
          </w:p>
        </w:tc>
        <w:tc>
          <w:tcPr>
            <w:tcW w:type="dxa" w:w="1728"/>
          </w:tcPr>
          <w:p>
            <w:r>
              <w:t>01</w:t>
            </w:r>
          </w:p>
        </w:tc>
        <w:tc>
          <w:tcPr>
            <w:tcW w:type="dxa" w:w="1728"/>
          </w:tcPr>
          <w:p>
            <w:r>
              <w:t>KOLIVIER</w:t>
            </w:r>
          </w:p>
        </w:tc>
        <w:tc>
          <w:tcPr>
            <w:tcW w:type="dxa" w:w="1728"/>
          </w:tcPr>
          <w:p>
            <w:r>
              <w:t>validé (0 donnée sur ce périmètre)</w:t>
            </w:r>
          </w:p>
        </w:tc>
      </w:tr>
      <w:tr>
        <w:tc>
          <w:tcPr>
            <w:tcW w:type="dxa" w:w="1728"/>
          </w:tcPr>
          <w:p>
            <w:r>
              <w:t>PN0 (prod)</w:t>
            </w:r>
          </w:p>
        </w:tc>
        <w:tc>
          <w:tcPr>
            <w:tcW w:type="dxa" w:w="1728"/>
          </w:tcPr>
          <w:p>
            <w:r>
              <w:t>10.10.2.42</w:t>
            </w:r>
          </w:p>
        </w:tc>
        <w:tc>
          <w:tcPr>
            <w:tcW w:type="dxa" w:w="1728"/>
          </w:tcPr>
          <w:p>
            <w:r>
              <w:t>00</w:t>
            </w:r>
          </w:p>
        </w:tc>
        <w:tc>
          <w:tcPr>
            <w:tcW w:type="dxa" w:w="1728"/>
          </w:tcPr>
          <w:p>
            <w:r>
              <w:t>SYSAUTO</w:t>
            </w:r>
          </w:p>
        </w:tc>
        <w:tc>
          <w:tcPr>
            <w:tcW w:type="dxa" w:w="1728"/>
          </w:tcPr>
          <w:p>
            <w:r>
              <w:t>validé</w:t>
            </w:r>
          </w:p>
        </w:tc>
      </w:tr>
      <w:tr>
        <w:tc>
          <w:tcPr>
            <w:tcW w:type="dxa" w:w="1728"/>
          </w:tcPr>
          <w:p>
            <w:r>
              <w:t>CLONE</w:t>
            </w:r>
          </w:p>
        </w:tc>
        <w:tc>
          <w:tcPr>
            <w:tcW w:type="dxa" w:w="1728"/>
          </w:tcPr>
          <w:p>
            <w:r>
              <w:t>10.200.200.200</w:t>
            </w:r>
          </w:p>
        </w:tc>
        <w:tc>
          <w:tcPr>
            <w:tcW w:type="dxa" w:w="1728"/>
          </w:tcPr>
          <w:p>
            <w:r>
              <w:t>00</w:t>
            </w:r>
          </w:p>
        </w:tc>
        <w:tc>
          <w:tcPr>
            <w:tcW w:type="dxa" w:w="1728"/>
          </w:tcPr>
          <w:p>
            <w:r>
              <w:t>SYSAUTO</w:t>
            </w:r>
          </w:p>
        </w:tc>
        <w:tc>
          <w:tcPr>
            <w:tcW w:type="dxa" w:w="1728"/>
          </w:tcPr>
          <w:p>
            <w:r>
              <w:t>à tester</w:t>
            </w:r>
          </w:p>
        </w:tc>
      </w:tr>
    </w:tbl>
    <w:p/>
    <w:p>
      <w:r>
        <w:rPr>
          <w:b w:val="0"/>
          <w:i w:val="0"/>
        </w:rPr>
        <w:t>Le mandant est 100 partout. Le port = 33 + SAP_SYSNR (00 -&gt; 3300, 01 -&gt; 3301).</w:t>
      </w:r>
    </w:p>
    <w:p>
      <w:pPr>
        <w:pStyle w:val="Heading1"/>
      </w:pPr>
      <w:r>
        <w:rPr>
          <w:color w:val="1F4E79"/>
        </w:rPr>
        <w:t>8. Le script test-sap.ps1 (explication)</w:t>
      </w:r>
    </w:p>
    <w:p>
      <w:r>
        <w:rPr>
          <w:b w:val="0"/>
          <w:i w:val="0"/>
        </w:rPr>
        <w:t>Le script fait 5 choses, dans l'ordre :</w:t>
      </w:r>
    </w:p>
    <w:p>
      <w:pPr>
        <w:pStyle w:val="ListNumber"/>
      </w:pPr>
      <w:r>
        <w:t>Charge les 2 DLL de NCo depuis le GAC (par strong name).</w:t>
      </w:r>
    </w:p>
    <w:p>
      <w:pPr>
        <w:pStyle w:val="ListNumber"/>
      </w:pPr>
      <w:r>
        <w:t>Lit le fichier sap.env pour récupérer les paramètres.</w:t>
      </w:r>
    </w:p>
    <w:p>
      <w:pPr>
        <w:pStyle w:val="ListNumber"/>
      </w:pPr>
      <w:r>
        <w:t>Récupère le mot de passe : depuis sap.env s'il est renseigné, sinon le demande à l'écran (masqué).</w:t>
      </w:r>
    </w:p>
    <w:p>
      <w:pPr>
        <w:pStyle w:val="ListNumber"/>
      </w:pPr>
      <w:r>
        <w:t>Construit l'objet de connexion avec les 6 paramètres.</w:t>
      </w:r>
    </w:p>
    <w:p>
      <w:pPr>
        <w:pStyle w:val="ListNumber"/>
      </w:pPr>
      <w:r>
        <w:t>Teste : ping de la connexion, puis appel du module standard STFC_CONNECTION, et affiche la réponse.</w:t>
      </w:r>
    </w:p>
    <w:p>
      <w:r>
        <w:rPr>
          <w:b w:val="0"/>
          <w:i w:val="0"/>
        </w:rPr>
        <w:t>Code complet :</w:t>
      </w:r>
    </w:p>
    <w:p>
      <w:pPr>
        <w:spacing w:after="0" w:before="0"/>
      </w:pPr>
      <w:r>
        <w:rPr>
          <w:rFonts w:ascii="Consolas" w:hAnsi="Consolas"/>
          <w:color w:val="103050"/>
          <w:sz w:val="18"/>
        </w:rPr>
        <w:t># 1) Charger les assemblys NCo depuis le GAC (adapter version/token si besoin)</w:t>
      </w:r>
    </w:p>
    <w:p>
      <w:pPr>
        <w:spacing w:after="0" w:before="0"/>
      </w:pPr>
      <w:r>
        <w:rPr>
          <w:rFonts w:ascii="Consolas" w:hAnsi="Consolas"/>
          <w:color w:val="103050"/>
          <w:sz w:val="18"/>
        </w:rPr>
        <w:t>[Reflection.Assembly]::Load("sapnco_utils, Version=3.1.0.42, Culture=neutral, PublicKeyToken=50436dca5c7f7d23") | Out-Null</w:t>
      </w:r>
    </w:p>
    <w:p>
      <w:pPr>
        <w:spacing w:after="0" w:before="0"/>
      </w:pPr>
      <w:r>
        <w:rPr>
          <w:rFonts w:ascii="Consolas" w:hAnsi="Consolas"/>
          <w:color w:val="103050"/>
          <w:sz w:val="18"/>
        </w:rPr>
        <w:t>[Reflection.Assembly]::Load("sapnco, Version=3.1.0.42, Culture=neutral, PublicKeyToken=50436dca5c7f7d23") | Out-Null</w:t>
      </w:r>
    </w:p>
    <w:p>
      <w:pPr>
        <w:spacing w:after="0" w:before="0"/>
      </w:pPr>
      <w:r>
        <w:rPr>
          <w:rFonts w:ascii="Consolas" w:hAnsi="Consolas"/>
          <w:color w:val="103050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03050"/>
          <w:sz w:val="18"/>
        </w:rPr>
        <w:t># 2) Lire sap.env (situe dans le meme dossier que le script)</w:t>
      </w:r>
    </w:p>
    <w:p>
      <w:pPr>
        <w:spacing w:after="0" w:before="0"/>
      </w:pPr>
      <w:r>
        <w:rPr>
          <w:rFonts w:ascii="Consolas" w:hAnsi="Consolas"/>
          <w:color w:val="103050"/>
          <w:sz w:val="18"/>
        </w:rPr>
        <w:t>$envFile = Join-Path $PSScriptRoot "sap.env"</w:t>
      </w:r>
    </w:p>
    <w:p>
      <w:pPr>
        <w:spacing w:after="0" w:before="0"/>
      </w:pPr>
      <w:r>
        <w:rPr>
          <w:rFonts w:ascii="Consolas" w:hAnsi="Consolas"/>
          <w:color w:val="103050"/>
          <w:sz w:val="18"/>
        </w:rPr>
        <w:t>$cfg = @{}</w:t>
      </w:r>
    </w:p>
    <w:p>
      <w:pPr>
        <w:spacing w:after="0" w:before="0"/>
      </w:pPr>
      <w:r>
        <w:rPr>
          <w:rFonts w:ascii="Consolas" w:hAnsi="Consolas"/>
          <w:color w:val="103050"/>
          <w:sz w:val="18"/>
        </w:rPr>
        <w:t>Get-Content $envFile | ForEach-Object {</w:t>
      </w:r>
    </w:p>
    <w:p>
      <w:pPr>
        <w:spacing w:after="0" w:before="0"/>
      </w:pPr>
      <w:r>
        <w:rPr>
          <w:rFonts w:ascii="Consolas" w:hAnsi="Consolas"/>
          <w:color w:val="103050"/>
          <w:sz w:val="18"/>
        </w:rPr>
        <w:t xml:space="preserve">    $l = $_.Trim()</w:t>
      </w:r>
    </w:p>
    <w:p>
      <w:pPr>
        <w:spacing w:after="0" w:before="0"/>
      </w:pPr>
      <w:r>
        <w:rPr>
          <w:rFonts w:ascii="Consolas" w:hAnsi="Consolas"/>
          <w:color w:val="103050"/>
          <w:sz w:val="18"/>
        </w:rPr>
        <w:t xml:space="preserve">    if ($l -and -not $l.StartsWith("#")) {</w:t>
      </w:r>
    </w:p>
    <w:p>
      <w:pPr>
        <w:spacing w:after="0" w:before="0"/>
      </w:pPr>
      <w:r>
        <w:rPr>
          <w:rFonts w:ascii="Consolas" w:hAnsi="Consolas"/>
          <w:color w:val="103050"/>
          <w:sz w:val="18"/>
        </w:rPr>
        <w:t xml:space="preserve">        $i = $l.IndexOf("=")</w:t>
      </w:r>
    </w:p>
    <w:p>
      <w:pPr>
        <w:spacing w:after="0" w:before="0"/>
      </w:pPr>
      <w:r>
        <w:rPr>
          <w:rFonts w:ascii="Consolas" w:hAnsi="Consolas"/>
          <w:color w:val="103050"/>
          <w:sz w:val="18"/>
        </w:rPr>
        <w:t xml:space="preserve">        if ($i -gt 0) { $cfg[$l.Substring(0,$i).Trim()] = $l.Substring($i+1).Trim() }</w:t>
      </w:r>
    </w:p>
    <w:p>
      <w:pPr>
        <w:spacing w:after="0" w:before="0"/>
      </w:pPr>
      <w:r>
        <w:rPr>
          <w:rFonts w:ascii="Consolas" w:hAnsi="Consolas"/>
          <w:color w:val="103050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/>
          <w:color w:val="103050"/>
          <w:sz w:val="18"/>
        </w:rPr>
        <w:t>}</w:t>
      </w:r>
    </w:p>
    <w:p>
      <w:pPr>
        <w:spacing w:after="0" w:before="0"/>
      </w:pPr>
      <w:r>
        <w:rPr>
          <w:rFonts w:ascii="Consolas" w:hAnsi="Consolas"/>
          <w:color w:val="103050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03050"/>
          <w:sz w:val="18"/>
        </w:rPr>
        <w:t># 3) Mot de passe : depuis sap.env si renseigne, sinon demande a l ecran</w:t>
      </w:r>
    </w:p>
    <w:p>
      <w:pPr>
        <w:spacing w:after="0" w:before="0"/>
      </w:pPr>
      <w:r>
        <w:rPr>
          <w:rFonts w:ascii="Consolas" w:hAnsi="Consolas"/>
          <w:color w:val="103050"/>
          <w:sz w:val="18"/>
        </w:rPr>
        <w:t>$pwd = $cfg["SAP_PASSWD"]</w:t>
      </w:r>
    </w:p>
    <w:p>
      <w:pPr>
        <w:spacing w:after="0" w:before="0"/>
      </w:pPr>
      <w:r>
        <w:rPr>
          <w:rFonts w:ascii="Consolas" w:hAnsi="Consolas"/>
          <w:color w:val="103050"/>
          <w:sz w:val="18"/>
        </w:rPr>
        <w:t>if ([string]::IsNullOrEmpty($pwd)) {</w:t>
      </w:r>
    </w:p>
    <w:p>
      <w:pPr>
        <w:spacing w:after="0" w:before="0"/>
      </w:pPr>
      <w:r>
        <w:rPr>
          <w:rFonts w:ascii="Consolas" w:hAnsi="Consolas"/>
          <w:color w:val="103050"/>
          <w:sz w:val="18"/>
        </w:rPr>
        <w:t xml:space="preserve">    $sec = Read-Host ("Mot de passe SAP (" + $cfg["SAP_USER"] + ")") -AsSecureString</w:t>
      </w:r>
    </w:p>
    <w:p>
      <w:pPr>
        <w:spacing w:after="0" w:before="0"/>
      </w:pPr>
      <w:r>
        <w:rPr>
          <w:rFonts w:ascii="Consolas" w:hAnsi="Consolas"/>
          <w:color w:val="103050"/>
          <w:sz w:val="18"/>
        </w:rPr>
        <w:t xml:space="preserve">    $pwd = [Runtime.InteropServices.Marshal]::PtrToStringAuto(</w:t>
      </w:r>
    </w:p>
    <w:p>
      <w:pPr>
        <w:spacing w:after="0" w:before="0"/>
      </w:pPr>
      <w:r>
        <w:rPr>
          <w:rFonts w:ascii="Consolas" w:hAnsi="Consolas"/>
          <w:color w:val="103050"/>
          <w:sz w:val="18"/>
        </w:rPr>
        <w:t xml:space="preserve">             [Runtime.InteropServices.Marshal]::SecureStringToBSTR($sec))</w:t>
      </w:r>
    </w:p>
    <w:p>
      <w:pPr>
        <w:spacing w:after="0" w:before="0"/>
      </w:pPr>
      <w:r>
        <w:rPr>
          <w:rFonts w:ascii="Consolas" w:hAnsi="Consolas"/>
          <w:color w:val="103050"/>
          <w:sz w:val="18"/>
        </w:rPr>
        <w:t>}</w:t>
      </w:r>
    </w:p>
    <w:p>
      <w:pPr>
        <w:spacing w:after="0" w:before="0"/>
      </w:pPr>
      <w:r>
        <w:rPr>
          <w:rFonts w:ascii="Consolas" w:hAnsi="Consolas"/>
          <w:color w:val="103050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03050"/>
          <w:sz w:val="18"/>
        </w:rPr>
        <w:t># 4) Parametres de connexion (issus de sap.env)</w:t>
      </w:r>
    </w:p>
    <w:p>
      <w:pPr>
        <w:spacing w:after="0" w:before="0"/>
      </w:pPr>
      <w:r>
        <w:rPr>
          <w:rFonts w:ascii="Consolas" w:hAnsi="Consolas"/>
          <w:color w:val="103050"/>
          <w:sz w:val="18"/>
        </w:rPr>
        <w:t>$C = [SAP.Middleware.Connector.RfcConfigParameters]</w:t>
      </w:r>
    </w:p>
    <w:p>
      <w:pPr>
        <w:spacing w:after="0" w:before="0"/>
      </w:pPr>
      <w:r>
        <w:rPr>
          <w:rFonts w:ascii="Consolas" w:hAnsi="Consolas"/>
          <w:color w:val="103050"/>
          <w:sz w:val="18"/>
        </w:rPr>
        <w:t>$p = New-Object SAP.Middleware.Connector.RfcConfigParameters</w:t>
      </w:r>
    </w:p>
    <w:p>
      <w:pPr>
        <w:spacing w:after="0" w:before="0"/>
      </w:pPr>
      <w:r>
        <w:rPr>
          <w:rFonts w:ascii="Consolas" w:hAnsi="Consolas"/>
          <w:color w:val="103050"/>
          <w:sz w:val="18"/>
        </w:rPr>
        <w:t>$p.Add($C::Name,          "TEST")</w:t>
      </w:r>
    </w:p>
    <w:p>
      <w:pPr>
        <w:spacing w:after="0" w:before="0"/>
      </w:pPr>
      <w:r>
        <w:rPr>
          <w:rFonts w:ascii="Consolas" w:hAnsi="Consolas"/>
          <w:color w:val="103050"/>
          <w:sz w:val="18"/>
        </w:rPr>
        <w:t>$p.Add($C::AppServerHost, $cfg["SAP_ASHOST"])</w:t>
      </w:r>
    </w:p>
    <w:p>
      <w:pPr>
        <w:spacing w:after="0" w:before="0"/>
      </w:pPr>
      <w:r>
        <w:rPr>
          <w:rFonts w:ascii="Consolas" w:hAnsi="Consolas"/>
          <w:color w:val="103050"/>
          <w:sz w:val="18"/>
        </w:rPr>
        <w:t>$p.Add($C::SystemNumber,  $cfg["SAP_SYSNR"])</w:t>
      </w:r>
    </w:p>
    <w:p>
      <w:pPr>
        <w:spacing w:after="0" w:before="0"/>
      </w:pPr>
      <w:r>
        <w:rPr>
          <w:rFonts w:ascii="Consolas" w:hAnsi="Consolas"/>
          <w:color w:val="103050"/>
          <w:sz w:val="18"/>
        </w:rPr>
        <w:t>$p.Add($C::Client,        $cfg["SAP_CLIENT"])</w:t>
      </w:r>
    </w:p>
    <w:p>
      <w:pPr>
        <w:spacing w:after="0" w:before="0"/>
      </w:pPr>
      <w:r>
        <w:rPr>
          <w:rFonts w:ascii="Consolas" w:hAnsi="Consolas"/>
          <w:color w:val="103050"/>
          <w:sz w:val="18"/>
        </w:rPr>
        <w:t>$p.Add($C::User,          $cfg["SAP_USER"])</w:t>
      </w:r>
    </w:p>
    <w:p>
      <w:pPr>
        <w:spacing w:after="0" w:before="0"/>
      </w:pPr>
      <w:r>
        <w:rPr>
          <w:rFonts w:ascii="Consolas" w:hAnsi="Consolas"/>
          <w:color w:val="103050"/>
          <w:sz w:val="18"/>
        </w:rPr>
        <w:t>$p.Add($C::Password,      $pwd)</w:t>
      </w:r>
    </w:p>
    <w:p>
      <w:pPr>
        <w:spacing w:after="0" w:before="0"/>
      </w:pPr>
      <w:r>
        <w:rPr>
          <w:rFonts w:ascii="Consolas" w:hAnsi="Consolas"/>
          <w:color w:val="103050"/>
          <w:sz w:val="18"/>
        </w:rPr>
        <w:t>$p.Add($C::Language,      $cfg["SAP_LANG"])</w:t>
      </w:r>
    </w:p>
    <w:p>
      <w:pPr>
        <w:spacing w:after="0" w:before="0"/>
      </w:pPr>
      <w:r>
        <w:rPr>
          <w:rFonts w:ascii="Consolas" w:hAnsi="Consolas"/>
          <w:color w:val="103050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03050"/>
          <w:sz w:val="18"/>
        </w:rPr>
        <w:t># 5) Test : ping + appel de STFC_CONNECTION</w:t>
      </w:r>
    </w:p>
    <w:p>
      <w:pPr>
        <w:spacing w:after="0" w:before="0"/>
      </w:pPr>
      <w:r>
        <w:rPr>
          <w:rFonts w:ascii="Consolas" w:hAnsi="Consolas"/>
          <w:color w:val="103050"/>
          <w:sz w:val="18"/>
        </w:rPr>
        <w:t>try {</w:t>
      </w:r>
    </w:p>
    <w:p>
      <w:pPr>
        <w:spacing w:after="0" w:before="0"/>
      </w:pPr>
      <w:r>
        <w:rPr>
          <w:rFonts w:ascii="Consolas" w:hAnsi="Consolas"/>
          <w:color w:val="103050"/>
          <w:sz w:val="18"/>
        </w:rPr>
        <w:t xml:space="preserve">    $d = [SAP.Middleware.Connector.RfcDestinationManager]::GetDestination($p)</w:t>
      </w:r>
    </w:p>
    <w:p>
      <w:pPr>
        <w:spacing w:after="0" w:before="0"/>
      </w:pPr>
      <w:r>
        <w:rPr>
          <w:rFonts w:ascii="Consolas" w:hAnsi="Consolas"/>
          <w:color w:val="103050"/>
          <w:sz w:val="18"/>
        </w:rPr>
        <w:t xml:space="preserve">    $d.Ping()</w:t>
      </w:r>
    </w:p>
    <w:p>
      <w:pPr>
        <w:spacing w:after="0" w:before="0"/>
      </w:pPr>
      <w:r>
        <w:rPr>
          <w:rFonts w:ascii="Consolas" w:hAnsi="Consolas"/>
          <w:color w:val="103050"/>
          <w:sz w:val="18"/>
        </w:rPr>
        <w:t xml:space="preserve">    Write-Host "PING OK - connexion SAP etablie" -ForegroundColor Green</w:t>
      </w:r>
    </w:p>
    <w:p>
      <w:pPr>
        <w:spacing w:after="0" w:before="0"/>
      </w:pPr>
      <w:r>
        <w:rPr>
          <w:rFonts w:ascii="Consolas" w:hAnsi="Consolas"/>
          <w:color w:val="103050"/>
          <w:sz w:val="18"/>
        </w:rPr>
        <w:t xml:space="preserve">    $f = $d.Repository.CreateFunction("STFC_CONNECTION")</w:t>
      </w:r>
    </w:p>
    <w:p>
      <w:pPr>
        <w:spacing w:after="0" w:before="0"/>
      </w:pPr>
      <w:r>
        <w:rPr>
          <w:rFonts w:ascii="Consolas" w:hAnsi="Consolas"/>
          <w:color w:val="103050"/>
          <w:sz w:val="18"/>
        </w:rPr>
        <w:t xml:space="preserve">    $f.SetValue("REQUTEXT", "Bonjour SAP depuis NCo/PowerShell")</w:t>
      </w:r>
    </w:p>
    <w:p>
      <w:pPr>
        <w:spacing w:after="0" w:before="0"/>
      </w:pPr>
      <w:r>
        <w:rPr>
          <w:rFonts w:ascii="Consolas" w:hAnsi="Consolas"/>
          <w:color w:val="103050"/>
          <w:sz w:val="18"/>
        </w:rPr>
        <w:t xml:space="preserve">    $f.Invoke($d)</w:t>
      </w:r>
    </w:p>
    <w:p>
      <w:pPr>
        <w:spacing w:after="0" w:before="0"/>
      </w:pPr>
      <w:r>
        <w:rPr>
          <w:rFonts w:ascii="Consolas" w:hAnsi="Consolas"/>
          <w:color w:val="103050"/>
          <w:sz w:val="18"/>
        </w:rPr>
        <w:t xml:space="preserve">    Write-Host ("RESPTEXT: " + $f.GetString("RESPTEXT"))</w:t>
      </w:r>
    </w:p>
    <w:p>
      <w:pPr>
        <w:spacing w:after="0" w:before="0"/>
      </w:pPr>
      <w:r>
        <w:rPr>
          <w:rFonts w:ascii="Consolas" w:hAnsi="Consolas"/>
          <w:color w:val="103050"/>
          <w:sz w:val="18"/>
        </w:rPr>
        <w:t>} catch {</w:t>
      </w:r>
    </w:p>
    <w:p>
      <w:pPr>
        <w:spacing w:after="0" w:before="0"/>
      </w:pPr>
      <w:r>
        <w:rPr>
          <w:rFonts w:ascii="Consolas" w:hAnsi="Consolas"/>
          <w:color w:val="103050"/>
          <w:sz w:val="18"/>
        </w:rPr>
        <w:t xml:space="preserve">    Write-Host ("ECHEC [" + $_.Exception.GetType().Name + "]: " + $_.Exception.Message) -ForegroundColor Red</w:t>
      </w:r>
    </w:p>
    <w:p>
      <w:pPr>
        <w:spacing w:after="0" w:before="0"/>
      </w:pPr>
      <w:r>
        <w:rPr>
          <w:rFonts w:ascii="Consolas" w:hAnsi="Consolas"/>
          <w:color w:val="103050"/>
          <w:sz w:val="18"/>
        </w:rPr>
        <w:t>}</w:t>
      </w:r>
    </w:p>
    <w:p/>
    <w:p>
      <w:pPr>
        <w:pStyle w:val="Heading1"/>
      </w:pPr>
      <w:r>
        <w:rPr>
          <w:color w:val="1F4E79"/>
        </w:rPr>
        <w:t>9. Exécuter le test</w:t>
      </w:r>
    </w:p>
    <w:p>
      <w:pPr>
        <w:pStyle w:val="ListNumber"/>
      </w:pPr>
      <w:r>
        <w:t>Ouvrir sap.env et renseigner le système + les identifiants voulus (laisser SAP_PASSWD vide de préférence). Enregistrer.</w:t>
      </w:r>
    </w:p>
    <w:p>
      <w:pPr>
        <w:pStyle w:val="ListNumber"/>
      </w:pPr>
      <w:r>
        <w:t>Ouvrir Windows PowerShell (64 bits — le PowerShell standard l'est).</w:t>
      </w:r>
    </w:p>
    <w:p>
      <w:pPr>
        <w:pStyle w:val="ListNumber"/>
      </w:pPr>
      <w:r>
        <w:t>Se placer dans le dossier qui contient test-sap.ps1 et sap.env :</w:t>
      </w:r>
    </w:p>
    <w:p>
      <w:pPr>
        <w:spacing w:after="0" w:before="0"/>
      </w:pPr>
      <w:r>
        <w:rPr>
          <w:rFonts w:ascii="Consolas" w:hAnsi="Consolas"/>
          <w:color w:val="103050"/>
          <w:sz w:val="18"/>
        </w:rPr>
        <w:t>cd "d:\Users\yannick.atse\Documents\Projet_gestion_caisse"</w:t>
      </w:r>
    </w:p>
    <w:p/>
    <w:p>
      <w:pPr>
        <w:pStyle w:val="ListNumber"/>
      </w:pPr>
      <w:r>
        <w:t>Autoriser l'exécution de scripts pour cette session uniquement :</w:t>
      </w:r>
    </w:p>
    <w:p>
      <w:pPr>
        <w:spacing w:after="0" w:before="0"/>
      </w:pPr>
      <w:r>
        <w:rPr>
          <w:rFonts w:ascii="Consolas" w:hAnsi="Consolas"/>
          <w:color w:val="103050"/>
          <w:sz w:val="18"/>
        </w:rPr>
        <w:t>Set-ExecutionPolicy -Scope Process Bypass</w:t>
      </w:r>
    </w:p>
    <w:p/>
    <w:p>
      <w:pPr>
        <w:pStyle w:val="ListNumber"/>
      </w:pPr>
      <w:r>
        <w:t>Lancer le script :</w:t>
      </w:r>
    </w:p>
    <w:p>
      <w:pPr>
        <w:spacing w:after="0" w:before="0"/>
      </w:pPr>
      <w:r>
        <w:rPr>
          <w:rFonts w:ascii="Consolas" w:hAnsi="Consolas"/>
          <w:color w:val="103050"/>
          <w:sz w:val="18"/>
        </w:rPr>
        <w:t>.\test-sap.ps1</w:t>
      </w:r>
    </w:p>
    <w:p/>
    <w:p>
      <w:pPr>
        <w:pStyle w:val="ListNumber"/>
      </w:pPr>
      <w:r>
        <w:t>Saisir le mot de passe quand il est demandé (il ne s'affiche pas à l'écran).</w:t>
      </w:r>
    </w:p>
    <w:p>
      <w:pPr>
        <w:pStyle w:val="Heading1"/>
      </w:pPr>
      <w:r>
        <w:rPr>
          <w:color w:val="1F4E79"/>
        </w:rPr>
        <w:t>10. Résultat et interprétation</w:t>
      </w:r>
    </w:p>
    <w:p>
      <w:r>
        <w:rPr>
          <w:b/>
          <w:color w:val="1E7E34"/>
        </w:rPr>
        <w:t xml:space="preserve">Ce que vous devez voir : </w:t>
      </w:r>
      <w:r>
        <w:t>un affichage de ce type :</w:t>
      </w:r>
    </w:p>
    <w:p>
      <w:pPr>
        <w:spacing w:after="0" w:before="0"/>
      </w:pPr>
      <w:r>
        <w:rPr>
          <w:rFonts w:ascii="Consolas" w:hAnsi="Consolas"/>
          <w:color w:val="103050"/>
          <w:sz w:val="18"/>
        </w:rPr>
        <w:t>Connexion a 10.10.2.40 (sysnr 00, mandant 100) en tant que GIMAD...</w:t>
      </w:r>
    </w:p>
    <w:p>
      <w:pPr>
        <w:spacing w:after="0" w:before="0"/>
      </w:pPr>
      <w:r>
        <w:rPr>
          <w:rFonts w:ascii="Consolas" w:hAnsi="Consolas"/>
          <w:color w:val="103050"/>
          <w:sz w:val="18"/>
        </w:rPr>
        <w:t>PING OK - connexion SAP etablie</w:t>
      </w:r>
    </w:p>
    <w:p>
      <w:pPr>
        <w:spacing w:after="0" w:before="0"/>
      </w:pPr>
      <w:r>
        <w:rPr>
          <w:rFonts w:ascii="Consolas" w:hAnsi="Consolas"/>
          <w:color w:val="103050"/>
          <w:sz w:val="18"/>
        </w:rPr>
        <w:t>RESPTEXT: SAP R/3 Rel. 731  Sysid: DN0  Date: 20260713  Logon_Data: 100/GIMAD/FR</w:t>
      </w:r>
    </w:p>
    <w:p/>
    <w:p>
      <w:r>
        <w:rPr>
          <w:b w:val="0"/>
          <w:i w:val="0"/>
        </w:rPr>
        <w:t>Lecture de la réponse :</w:t>
      </w:r>
    </w:p>
    <w:p>
      <w:pPr>
        <w:pStyle w:val="ListBullet"/>
      </w:pPr>
      <w:r>
        <w:t>« PING OK » : la connexion réseau + authentification a réussi.</w:t>
      </w:r>
    </w:p>
    <w:p>
      <w:pPr>
        <w:pStyle w:val="ListBullet"/>
      </w:pPr>
      <w:r>
        <w:t>« RESPTEXT » : la réponse du module SAP — Sysid (ici DN0) = le système atteint, Logon_Data = mandant/utilisateur/langue.</w:t>
      </w:r>
    </w:p>
    <w:p>
      <w:r>
        <w:rPr>
          <w:b/>
          <w:i w:val="0"/>
          <w:color w:val="1E7E34"/>
        </w:rPr>
        <w:t>Si vous voyez cela, la connectivité RFC est validée : NCo fonctionne, le réseau est ouvert, le compte est valide et SAP répond.</w:t>
      </w:r>
    </w:p>
    <w:p>
      <w:pPr>
        <w:pStyle w:val="Heading1"/>
      </w:pPr>
      <w:r>
        <w:rPr>
          <w:color w:val="1F4E79"/>
        </w:rPr>
        <w:t>11. Aller plus loin — appeler une BAPI</w:t>
      </w:r>
    </w:p>
    <w:p>
      <w:r>
        <w:rPr>
          <w:b w:val="0"/>
          <w:i w:val="0"/>
        </w:rPr>
        <w:t>Une fois la connexion validée, on appelle des fonctions métier (BAPI). Exemple réel testé sur DN0 : la BAPI ZBAPI_CMD_ACHAT_LIVR_FINALE, qui extrait des commandes d'achat non livrées. Principe : on crée la fonction, on l'invoque, puis on lit les tables renvoyées.</w:t>
      </w:r>
    </w:p>
    <w:p>
      <w:pPr>
        <w:spacing w:after="0" w:before="0"/>
      </w:pPr>
      <w:r>
        <w:rPr>
          <w:rFonts w:ascii="Consolas" w:hAnsi="Consolas"/>
          <w:color w:val="103050"/>
          <w:sz w:val="18"/>
        </w:rPr>
        <w:t>$f = $d.Repository.CreateFunction("ZBAPI_CMD_ACHAT_LIVR_FINALE")</w:t>
      </w:r>
    </w:p>
    <w:p>
      <w:pPr>
        <w:spacing w:after="0" w:before="0"/>
      </w:pPr>
      <w:r>
        <w:rPr>
          <w:rFonts w:ascii="Consolas" w:hAnsi="Consolas"/>
          <w:color w:val="103050"/>
          <w:sz w:val="18"/>
        </w:rPr>
        <w:t># (parametre optionnel ZDATE possible : $f.SetValue("ZDATE","20260713"))</w:t>
      </w:r>
    </w:p>
    <w:p>
      <w:pPr>
        <w:spacing w:after="0" w:before="0"/>
      </w:pPr>
      <w:r>
        <w:rPr>
          <w:rFonts w:ascii="Consolas" w:hAnsi="Consolas"/>
          <w:color w:val="103050"/>
          <w:sz w:val="18"/>
        </w:rPr>
        <w:t>$f.Invoke($d)</w:t>
      </w:r>
    </w:p>
    <w:p>
      <w:pPr>
        <w:spacing w:after="0" w:before="0"/>
      </w:pPr>
      <w:r>
        <w:rPr>
          <w:rFonts w:ascii="Consolas" w:hAnsi="Consolas"/>
          <w:color w:val="103050"/>
          <w:sz w:val="18"/>
        </w:rPr>
        <w:t>foreach ($tn in @("ZZCMD_NON_LIV","ZZDETAIL_CMD_NON_LIVR","ZZLIV_CMD_ACHAT","ZZTRANS_CMD_ACHAT")) {</w:t>
      </w:r>
    </w:p>
    <w:p>
      <w:pPr>
        <w:spacing w:after="0" w:before="0"/>
      </w:pPr>
      <w:r>
        <w:rPr>
          <w:rFonts w:ascii="Consolas" w:hAnsi="Consolas"/>
          <w:color w:val="103050"/>
          <w:sz w:val="18"/>
        </w:rPr>
        <w:t xml:space="preserve">    $tab = $f.GetTable($tn)</w:t>
      </w:r>
    </w:p>
    <w:p>
      <w:pPr>
        <w:spacing w:after="0" w:before="0"/>
      </w:pPr>
      <w:r>
        <w:rPr>
          <w:rFonts w:ascii="Consolas" w:hAnsi="Consolas"/>
          <w:color w:val="103050"/>
          <w:sz w:val="18"/>
        </w:rPr>
        <w:t xml:space="preserve">    Write-Host ("TABLE $tn : " + $tab.RowCount + " ligne(s)")</w:t>
      </w:r>
    </w:p>
    <w:p>
      <w:pPr>
        <w:spacing w:after="0" w:before="0"/>
      </w:pPr>
      <w:r>
        <w:rPr>
          <w:rFonts w:ascii="Consolas" w:hAnsi="Consolas"/>
          <w:color w:val="103050"/>
          <w:sz w:val="18"/>
        </w:rPr>
        <w:t>}</w:t>
      </w:r>
    </w:p>
    <w:p/>
    <w:p>
      <w:r>
        <w:rPr>
          <w:b/>
          <w:color w:val="1E7E34"/>
        </w:rPr>
        <w:t xml:space="preserve">Ce que vous devez voir : </w:t>
      </w:r>
      <w:r>
        <w:t>le nombre de lignes de chaque table renvoyée, par exemple sur DN0 :</w:t>
      </w:r>
    </w:p>
    <w:p>
      <w:pPr>
        <w:spacing w:after="0" w:before="0"/>
      </w:pPr>
      <w:r>
        <w:rPr>
          <w:rFonts w:ascii="Consolas" w:hAnsi="Consolas"/>
          <w:color w:val="103050"/>
          <w:sz w:val="18"/>
        </w:rPr>
        <w:t>TABLE ZZCMD_NON_LIV          : 4852 ligne(s)</w:t>
      </w:r>
    </w:p>
    <w:p>
      <w:pPr>
        <w:spacing w:after="0" w:before="0"/>
      </w:pPr>
      <w:r>
        <w:rPr>
          <w:rFonts w:ascii="Consolas" w:hAnsi="Consolas"/>
          <w:color w:val="103050"/>
          <w:sz w:val="18"/>
        </w:rPr>
        <w:t>TABLE ZZDETAIL_CMD_NON_LIVR  : 17943 ligne(s)</w:t>
      </w:r>
    </w:p>
    <w:p>
      <w:pPr>
        <w:spacing w:after="0" w:before="0"/>
      </w:pPr>
      <w:r>
        <w:rPr>
          <w:rFonts w:ascii="Consolas" w:hAnsi="Consolas"/>
          <w:color w:val="103050"/>
          <w:sz w:val="18"/>
        </w:rPr>
        <w:t>TABLE ZZLIV_CMD_ACHAT        : 0 ligne(s)</w:t>
      </w:r>
    </w:p>
    <w:p>
      <w:pPr>
        <w:spacing w:after="0" w:before="0"/>
      </w:pPr>
      <w:r>
        <w:rPr>
          <w:rFonts w:ascii="Consolas" w:hAnsi="Consolas"/>
          <w:color w:val="103050"/>
          <w:sz w:val="18"/>
        </w:rPr>
        <w:t>TABLE ZZTRANS_CMD_ACHAT      : 0 ligne(s)</w:t>
      </w:r>
    </w:p>
    <w:p/>
    <w:p>
      <w:r>
        <w:rPr>
          <w:b w:val="0"/>
          <w:i w:val="0"/>
          <w:color w:val="B06A00"/>
        </w:rPr>
        <w:t>Prudence : n'invoquez une BAPI que si vous connaissez son effet. Une BAPI de LECTURE (extraction) est sans risque ; une BAPI qui MODIFIE des données ne doit être appelée qu'en connaissance de cause (et, pour persister, nécessite en général BAPI_TRANSACTION_COMMIT).</w:t>
      </w:r>
    </w:p>
    <w:p>
      <w:pPr>
        <w:pStyle w:val="Heading1"/>
      </w:pPr>
      <w:r>
        <w:rPr>
          <w:color w:val="1F4E79"/>
        </w:rPr>
        <w:t>12. Dépannage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Message / symptôme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 probable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Solution</w:t>
            </w:r>
          </w:p>
        </w:tc>
      </w:tr>
      <w:tr>
        <w:tc>
          <w:tcPr>
            <w:tcW w:type="dxa" w:w="2880"/>
          </w:tcPr>
          <w:p>
            <w:r>
              <w:t>partner '...:33NN' not reached / RfcCommunicationException</w:t>
            </w:r>
          </w:p>
        </w:tc>
        <w:tc>
          <w:tcPr>
            <w:tcW w:type="dxa" w:w="2880"/>
          </w:tcPr>
          <w:p>
            <w:r>
              <w:t>Mauvais hôte ou n° système (systèmes mélangés), ou port bloqué</w:t>
            </w:r>
          </w:p>
        </w:tc>
        <w:tc>
          <w:tcPr>
            <w:tcW w:type="dxa" w:w="2880"/>
          </w:tcPr>
          <w:p>
            <w:r>
              <w:t>Vérifier que l'hôte ET le sysnr appartiennent au MÊME système ; refaire Test-NetConnection</w:t>
            </w:r>
          </w:p>
        </w:tc>
      </w:tr>
      <w:tr>
        <w:tc>
          <w:tcPr>
            <w:tcW w:type="dxa" w:w="2880"/>
          </w:tcPr>
          <w:p>
            <w:r>
              <w:t>RfcLogonException</w:t>
            </w:r>
          </w:p>
        </w:tc>
        <w:tc>
          <w:tcPr>
            <w:tcW w:type="dxa" w:w="2880"/>
          </w:tcPr>
          <w:p>
            <w:r>
              <w:t>Utilisateur / mot de passe / mandant faux, ou compte sans droit RFC</w:t>
            </w:r>
          </w:p>
        </w:tc>
        <w:tc>
          <w:tcPr>
            <w:tcW w:type="dxa" w:w="2880"/>
          </w:tcPr>
          <w:p>
            <w:r>
              <w:t>Corriger sap.env ; faire attribuer l'autorisation S_RFC au compte par l'admin SAP</w:t>
            </w:r>
          </w:p>
        </w:tc>
      </w:tr>
      <w:tr>
        <w:tc>
          <w:tcPr>
            <w:tcW w:type="dxa" w:w="2880"/>
          </w:tcPr>
          <w:p>
            <w:r>
              <w:t>Impossible de charger sapnco_utils.dll</w:t>
            </w:r>
          </w:p>
        </w:tc>
        <w:tc>
          <w:tcPr>
            <w:tcW w:type="dxa" w:w="2880"/>
          </w:tcPr>
          <w:p>
            <w:r>
              <w:t>PowerShell non 64 bits, ou runtime VC++ x64 absent</w:t>
            </w:r>
          </w:p>
        </w:tc>
        <w:tc>
          <w:tcPr>
            <w:tcW w:type="dxa" w:w="2880"/>
          </w:tcPr>
          <w:p>
            <w:r>
              <w:t>Utiliser PowerShell 64 bits ; installer le runtime Visual C++ x64</w:t>
            </w:r>
          </w:p>
        </w:tc>
      </w:tr>
      <w:tr>
        <w:tc>
          <w:tcPr>
            <w:tcW w:type="dxa" w:w="2880"/>
          </w:tcPr>
          <w:p>
            <w:r>
              <w:t>Recherche des DLL vide après installation</w:t>
            </w:r>
          </w:p>
        </w:tc>
        <w:tc>
          <w:tcPr>
            <w:tcW w:type="dxa" w:w="2880"/>
          </w:tcPr>
          <w:p>
            <w:r>
              <w:t>Installation NCo non finalisée (reboot en attente)</w:t>
            </w:r>
          </w:p>
        </w:tc>
        <w:tc>
          <w:tcPr>
            <w:tcW w:type="dxa" w:w="2880"/>
          </w:tcPr>
          <w:p>
            <w:r>
              <w:t>Redémarrer le poste, puis re-vérifier le GAC</w:t>
            </w:r>
          </w:p>
        </w:tc>
      </w:tr>
      <w:tr>
        <w:tc>
          <w:tcPr>
            <w:tcW w:type="dxa" w:w="2880"/>
          </w:tcPr>
          <w:p>
            <w:r>
              <w:t>Le script ne se lance pas (ExecutionPolicy)</w:t>
            </w:r>
          </w:p>
        </w:tc>
        <w:tc>
          <w:tcPr>
            <w:tcW w:type="dxa" w:w="2880"/>
          </w:tcPr>
          <w:p>
            <w:r>
              <w:t>Exécution de scripts bloquée par défaut</w:t>
            </w:r>
          </w:p>
        </w:tc>
        <w:tc>
          <w:tcPr>
            <w:tcW w:type="dxa" w:w="2880"/>
          </w:tcPr>
          <w:p>
            <w:r>
              <w:t>Set-ExecutionPolicy -Scope Process Bypass avant de lancer</w:t>
            </w:r>
          </w:p>
        </w:tc>
      </w:tr>
    </w:tbl>
    <w:p/>
    <w:p>
      <w:pPr>
        <w:pStyle w:val="Heading1"/>
      </w:pPr>
      <w:r>
        <w:rPr>
          <w:color w:val="1F4E79"/>
        </w:rPr>
        <w:t>13. Sécurité</w:t>
      </w:r>
    </w:p>
    <w:p>
      <w:pPr>
        <w:pStyle w:val="ListBullet"/>
      </w:pPr>
      <w:r>
        <w:rPr>
          <w:b/>
        </w:rPr>
        <w:t xml:space="preserve">Ne pas versionner : </w:t>
      </w:r>
      <w:r>
        <w:t>sap.env et test-sap.ps1 sont dans .gitignore : ne jamais les committer ni les partager.</w:t>
      </w:r>
    </w:p>
    <w:p>
      <w:pPr>
        <w:pStyle w:val="ListBullet"/>
      </w:pPr>
      <w:r>
        <w:rPr>
          <w:b/>
        </w:rPr>
        <w:t xml:space="preserve">Mot de passe : </w:t>
      </w:r>
      <w:r>
        <w:t>Laisser SAP_PASSWD vide (saisie à l'exécution) : rien n'est stocké en clair.</w:t>
      </w:r>
    </w:p>
    <w:p>
      <w:pPr>
        <w:pStyle w:val="ListBullet"/>
      </w:pPr>
      <w:r>
        <w:rPr>
          <w:b/>
        </w:rPr>
        <w:t xml:space="preserve">Rotation : </w:t>
      </w:r>
      <w:r>
        <w:t>Faire tourner (changer) les mots de passe qui ont pu être exposés (chat, capture, e-mail).</w:t>
      </w:r>
    </w:p>
    <w:p>
      <w:pPr>
        <w:pStyle w:val="ListBullet"/>
      </w:pPr>
      <w:r>
        <w:rPr>
          <w:b/>
        </w:rPr>
        <w:t xml:space="preserve">En production : </w:t>
      </w:r>
      <w:r>
        <w:t>Dans un vrai backend (Node.js), passer les identifiants par variables d'environnement / coffre à secrets, jamais en dur dans le code.</w:t>
      </w:r>
    </w:p>
    <w:p>
      <w:pPr>
        <w:pStyle w:val="Heading1"/>
      </w:pPr>
      <w:r>
        <w:rPr>
          <w:color w:val="1F4E79"/>
        </w:rPr>
        <w:t>14. Récapitulatif (checklist)</w:t>
      </w:r>
    </w:p>
    <w:p>
      <w:pPr>
        <w:pStyle w:val="ListNumber"/>
      </w:pPr>
      <w:r>
        <w:t>NCo 3.1 x64 installé, poste redémarré.</w:t>
      </w:r>
    </w:p>
    <w:p>
      <w:pPr>
        <w:pStyle w:val="ListNumber"/>
      </w:pPr>
      <w:r>
        <w:t>DLL visibles dans le GAC (commande de la section 5).</w:t>
      </w:r>
    </w:p>
    <w:p>
      <w:pPr>
        <w:pStyle w:val="ListNumber"/>
      </w:pPr>
      <w:r>
        <w:t>Réseau OK vers l'hôte sur le port 33NN (Test-NetConnection = True).</w:t>
      </w:r>
    </w:p>
    <w:p>
      <w:pPr>
        <w:pStyle w:val="ListNumber"/>
      </w:pPr>
      <w:r>
        <w:t>sap.env renseigné avec le bon système et les bons identifiants.</w:t>
      </w:r>
    </w:p>
    <w:p>
      <w:pPr>
        <w:pStyle w:val="ListNumber"/>
      </w:pPr>
      <w:r>
        <w:t>test-sap.ps1 lancé -&gt; « PING OK » + RESPTEXT affichés.</w:t>
      </w:r>
    </w:p>
    <w:p>
      <w:pPr>
        <w:pStyle w:val="ListNumber"/>
      </w:pPr>
      <w:r>
        <w:t>(Optionnel) Appel d'une BAPI de lecture pour voir des données réelles.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