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13/11/2022– 19/11/2022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color w:val="0070c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Music Mobile App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20127038 -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Nguyen Phuoc Gia Huy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manager, Business Analyst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20127403 -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Pham Tran Minh Ngoc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20127617 -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Trinh The Son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20127269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Tran Thi Tuyet Nhung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2"/>
          <w:szCs w:val="22"/>
          <w:rtl w:val="0"/>
        </w:rPr>
        <w:t xml:space="preserve">20127206 -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Vu Dinh Duy Khanh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Developer, Tester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855"/>
        <w:gridCol w:w="1605"/>
        <w:gridCol w:w="2550"/>
        <w:gridCol w:w="1350"/>
        <w:tblGridChange w:id="0">
          <w:tblGrid>
            <w:gridCol w:w="558"/>
            <w:gridCol w:w="3855"/>
            <w:gridCol w:w="1605"/>
            <w:gridCol w:w="25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Detailed vision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PTTNhung, VDDKhanh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Use-case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19/11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PTTNhung, VDDKhanh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Use-case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 xml:space="preserve">PTMNgoc, NPGHuy, TTSon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Meeting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TTSon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issue.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885"/>
        <w:gridCol w:w="1470"/>
        <w:gridCol w:w="2655"/>
        <w:tblGridChange w:id="0">
          <w:tblGrid>
            <w:gridCol w:w="558"/>
            <w:gridCol w:w="3885"/>
            <w:gridCol w:w="147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PTMNgoc, NPGHuy, TTSon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Detailed use-case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PTMNgoc, NPGHuy, TTSon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b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/UkzXamDPYbHXk+0jxtobZBsKw==">AMUW2mX9C/Te+2H+CoIFL2l9A7zt5UI1GGf/ptEI8Lcgbcto7oa0KcX01BluleCgf4X4Z7Qk9HWklhnzVZGSw07UbB9FUQCJiR7akPg21V4bZ7GfHXf0nLx+hTaZFNEi1AjXTUttmf4N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2012-11-01T09:44:00.0000000Z</dcterms:created>
  <dc:creator>Whisky; NKHuy</dc:creator>
</cp:coreProperties>
</file>