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50f35ln9g2e" w:id="0"/>
      <w:bookmarkEnd w:id="0"/>
      <w:r w:rsidDel="00000000" w:rsidR="00000000" w:rsidRPr="00000000">
        <w:rPr>
          <w:rtl w:val="0"/>
        </w:rPr>
        <w:t xml:space="preserve">NPHC of Hudson County: Comprehensive Data Brief for Intranet Integration</w:t>
      </w:r>
    </w:p>
    <w:p w:rsidR="00000000" w:rsidDel="00000000" w:rsidP="00000000" w:rsidRDefault="00000000" w:rsidRPr="00000000" w14:paraId="00000002">
      <w:pPr>
        <w:pStyle w:val="Heading4"/>
        <w:rPr/>
      </w:pPr>
      <w:bookmarkStart w:colFirst="0" w:colLast="0" w:name="_jkyuy8yjuok9" w:id="1"/>
      <w:bookmarkEnd w:id="1"/>
      <w:r w:rsidDel="00000000" w:rsidR="00000000" w:rsidRPr="00000000">
        <w:rPr>
          <w:rtl w:val="0"/>
        </w:rPr>
        <w:t xml:space="preserve">1. Administrative &amp; Configuration: Organizational Identity and Governance</w:t>
      </w:r>
    </w:p>
    <w:p w:rsidR="00000000" w:rsidDel="00000000" w:rsidP="00000000" w:rsidRDefault="00000000" w:rsidRPr="00000000" w14:paraId="00000003">
      <w:pPr>
        <w:rPr/>
      </w:pPr>
      <w:r w:rsidDel="00000000" w:rsidR="00000000" w:rsidRPr="00000000">
        <w:rPr>
          <w:rtl w:val="0"/>
        </w:rPr>
        <w:t xml:space="preserve">A centralized digital identity and a clear governance framework provide the essential foundation for organizational transparency and leadership continuity. For the National Pan-Hellenic Council (NPHC) of Hudson County, establishing a "single source of truth" for administrative protocols ensures that our mission remains resilient across biennial leadership transitions, providing a stable platform for civic engagement within the most densely populated county in New Jersey.</w:t>
      </w:r>
    </w:p>
    <w:p w:rsidR="00000000" w:rsidDel="00000000" w:rsidP="00000000" w:rsidRDefault="00000000" w:rsidRPr="00000000" w14:paraId="00000004">
      <w:pPr>
        <w:pStyle w:val="Heading5"/>
        <w:rPr/>
      </w:pPr>
      <w:bookmarkStart w:colFirst="0" w:colLast="0" w:name="_ul2wcz2cr6s3" w:id="2"/>
      <w:bookmarkEnd w:id="2"/>
      <w:r w:rsidDel="00000000" w:rsidR="00000000" w:rsidRPr="00000000">
        <w:rPr>
          <w:rtl w:val="0"/>
        </w:rPr>
        <w:t xml:space="preserve">Formal Identity and Presidential Welcome</w:t>
      </w:r>
    </w:p>
    <w:p w:rsidR="00000000" w:rsidDel="00000000" w:rsidP="00000000" w:rsidRDefault="00000000" w:rsidRPr="00000000" w14:paraId="00000005">
      <w:pPr>
        <w:rPr/>
      </w:pPr>
      <w:r w:rsidDel="00000000" w:rsidR="00000000" w:rsidRPr="00000000">
        <w:rPr>
          <w:rtl w:val="0"/>
        </w:rPr>
        <w:t xml:space="preserve">The NPHC of Hudson County is the primary coordinating body for the "Divine Nine" historically African American Greek-letter organizations within the Gateway Region. Operating in a geography known as "New York City's sixth borough," the Council serves as a critical bridge for community advocacy across the Bergen Neck peninsula.</w:t>
      </w:r>
      <w:r w:rsidDel="00000000" w:rsidR="00000000" w:rsidRPr="00000000">
        <w:rPr>
          <w:b w:val="1"/>
          <w:bCs w:val="1"/>
          <w:rtl w:val="0"/>
        </w:rPr>
        <w:t xml:space="preserve">President’s Welcome</w:t>
      </w:r>
      <w:r w:rsidDel="00000000" w:rsidR="00000000" w:rsidRPr="00000000">
        <w:rPr>
          <w:rtl w:val="0"/>
        </w:rPr>
        <w:t xml:space="preserve">  "Welcome to the NPHC of Hudson County digital portal. Our Council is committed to the principles of cooperation and service throughout the 'Bergen Neck' and beyond. From the urban heights of Jersey City—our county seat—to the waterfronts of Bayonne and Hoboken, we uphold a legacy of excellence established in 1840. This portal serves as a strategic resource for our member chapters to ensure operational alignment, rigorous governance, and impactful community service. As we navigate the fastest-growing county in the state, we lead with a focus on institutional health and fraternal unity."</w:t>
      </w:r>
    </w:p>
    <w:p w:rsidR="00000000" w:rsidDel="00000000" w:rsidP="00000000" w:rsidRDefault="00000000" w:rsidRPr="00000000" w14:paraId="00000006">
      <w:pPr>
        <w:pStyle w:val="Heading5"/>
        <w:rPr/>
      </w:pPr>
      <w:bookmarkStart w:colFirst="0" w:colLast="0" w:name="_kpqp0rduvhzu" w:id="3"/>
      <w:bookmarkEnd w:id="3"/>
      <w:r w:rsidDel="00000000" w:rsidR="00000000" w:rsidRPr="00000000">
        <w:rPr>
          <w:rtl w:val="0"/>
        </w:rPr>
        <w:t xml:space="preserve">Internal Governance and Task Structure</w:t>
      </w:r>
    </w:p>
    <w:p w:rsidR="00000000" w:rsidDel="00000000" w:rsidP="00000000" w:rsidRDefault="00000000" w:rsidRPr="00000000" w14:paraId="00000007">
      <w:pPr>
        <w:rPr/>
      </w:pPr>
      <w:r w:rsidDel="00000000" w:rsidR="00000000" w:rsidRPr="00000000">
        <w:rPr>
          <w:rtl w:val="0"/>
        </w:rPr>
        <w:t xml:space="preserve">The efficiency of the Executive Council is maintained through a clear delineation of officer duties. This framework ensures that administrative oversight is balanced with programmatic execution.| Officer | Core Responsibilities || ------ | ------ || </w:t>
      </w:r>
      <w:r w:rsidDel="00000000" w:rsidR="00000000" w:rsidRPr="00000000">
        <w:rPr>
          <w:b w:val="1"/>
          <w:bCs w:val="1"/>
          <w:rtl w:val="0"/>
        </w:rPr>
        <w:t xml:space="preserve">President</w:t>
      </w:r>
      <w:r w:rsidDel="00000000" w:rsidR="00000000" w:rsidRPr="00000000">
        <w:rPr>
          <w:rtl w:val="0"/>
        </w:rPr>
        <w:t xml:space="preserve"> | Presides over monthly sessions; provides strategic leadership; serves as primary representative. || </w:t>
      </w:r>
      <w:r w:rsidDel="00000000" w:rsidR="00000000" w:rsidRPr="00000000">
        <w:rPr>
          <w:b w:val="1"/>
          <w:bCs w:val="1"/>
          <w:rtl w:val="0"/>
        </w:rPr>
        <w:t xml:space="preserve">Vice President</w:t>
      </w:r>
      <w:r w:rsidDel="00000000" w:rsidR="00000000" w:rsidRPr="00000000">
        <w:rPr>
          <w:rtl w:val="0"/>
        </w:rPr>
        <w:t xml:space="preserve"> | Oversees committee performance; manages council programming; reinforces presidential mandates. || </w:t>
      </w:r>
      <w:r w:rsidDel="00000000" w:rsidR="00000000" w:rsidRPr="00000000">
        <w:rPr>
          <w:b w:val="1"/>
          <w:bCs w:val="1"/>
          <w:rtl w:val="0"/>
        </w:rPr>
        <w:t xml:space="preserve">Secretary</w:t>
      </w:r>
      <w:r w:rsidDel="00000000" w:rsidR="00000000" w:rsidRPr="00000000">
        <w:rPr>
          <w:rtl w:val="0"/>
        </w:rPr>
        <w:t xml:space="preserve"> | Records and distributes meeting minutes; manages correspondence; maintains internal registries. || </w:t>
      </w:r>
      <w:r w:rsidDel="00000000" w:rsidR="00000000" w:rsidRPr="00000000">
        <w:rPr>
          <w:b w:val="1"/>
          <w:bCs w:val="1"/>
          <w:rtl w:val="0"/>
        </w:rPr>
        <w:t xml:space="preserve">Treasurer</w:t>
      </w:r>
      <w:r w:rsidDel="00000000" w:rsidR="00000000" w:rsidRPr="00000000">
        <w:rPr>
          <w:rtl w:val="0"/>
        </w:rPr>
        <w:t xml:space="preserve"> | Oversees financial records; manages interest-bearing accounts; delivers monthly YTD reports. || </w:t>
      </w:r>
      <w:r w:rsidDel="00000000" w:rsidR="00000000" w:rsidRPr="00000000">
        <w:rPr>
          <w:b w:val="1"/>
          <w:bCs w:val="1"/>
          <w:rtl w:val="0"/>
        </w:rPr>
        <w:t xml:space="preserve">Financial Secretary</w:t>
      </w:r>
      <w:r w:rsidDel="00000000" w:rsidR="00000000" w:rsidRPr="00000000">
        <w:rPr>
          <w:rtl w:val="0"/>
        </w:rPr>
        <w:t xml:space="preserve"> | Tracks dues payments; manages member financial standing; monitors account trial balances. || </w:t>
      </w:r>
      <w:r w:rsidDel="00000000" w:rsidR="00000000" w:rsidRPr="00000000">
        <w:rPr>
          <w:b w:val="1"/>
          <w:bCs w:val="1"/>
          <w:rtl w:val="0"/>
        </w:rPr>
        <w:t xml:space="preserve">Chaplain</w:t>
      </w:r>
      <w:r w:rsidDel="00000000" w:rsidR="00000000" w:rsidRPr="00000000">
        <w:rPr>
          <w:rtl w:val="0"/>
        </w:rPr>
        <w:t xml:space="preserve"> | Provides spiritual guidance; leads council in prayer; supports member welfare. || </w:t>
      </w:r>
      <w:r w:rsidDel="00000000" w:rsidR="00000000" w:rsidRPr="00000000">
        <w:rPr>
          <w:b w:val="1"/>
          <w:bCs w:val="1"/>
          <w:rtl w:val="0"/>
        </w:rPr>
        <w:t xml:space="preserve">Parliamentarian</w:t>
      </w:r>
      <w:r w:rsidDel="00000000" w:rsidR="00000000" w:rsidRPr="00000000">
        <w:rPr>
          <w:rtl w:val="0"/>
        </w:rPr>
        <w:t xml:space="preserve"> | Ensures adherence to bylaws/Constitution; manages election protocols and eligibility. |</w:t>
      </w:r>
    </w:p>
    <w:p w:rsidR="00000000" w:rsidDel="00000000" w:rsidP="00000000" w:rsidRDefault="00000000" w:rsidRPr="00000000" w14:paraId="00000008">
      <w:pPr>
        <w:pStyle w:val="Heading5"/>
        <w:rPr/>
      </w:pPr>
      <w:bookmarkStart w:colFirst="0" w:colLast="0" w:name="_tfxz3vmi3izm" w:id="4"/>
      <w:bookmarkEnd w:id="4"/>
      <w:r w:rsidDel="00000000" w:rsidR="00000000" w:rsidRPr="00000000">
        <w:rPr>
          <w:rtl w:val="0"/>
        </w:rPr>
        <w:t xml:space="preserve">2026 Executive Council Roster</w:t>
      </w:r>
    </w:p>
    <w:p w:rsidR="00000000" w:rsidDel="00000000" w:rsidP="00000000" w:rsidRDefault="00000000" w:rsidRPr="00000000" w14:paraId="00000009">
      <w:pPr>
        <w:rPr/>
      </w:pPr>
      <w:r w:rsidDel="00000000" w:rsidR="00000000" w:rsidRPr="00000000">
        <w:rPr>
          <w:rtl w:val="0"/>
        </w:rPr>
        <w:t xml:space="preserve">Based on the November 2025 election results, the following officers comprise the incoming leadership. Note: The Council identified a criteria error regarding the Treasurer candidacy of G. Kamara during the session; consequently, the Treasurer position remains an open appointment for January 2026.</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President: Christopher DeMarkus</w:t>
      </w:r>
      <w:r w:rsidDel="00000000" w:rsidR="00000000" w:rsidRPr="00000000">
        <w:rPr>
          <w:rtl w:val="0"/>
        </w:rPr>
        <w:t xml:space="preserve">  (Alpha Phi Alpha Fraternity, Inc.)</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Vice President: Kimberly Conway</w:t>
      </w:r>
      <w:r w:rsidDel="00000000" w:rsidR="00000000" w:rsidRPr="00000000">
        <w:rPr>
          <w:rtl w:val="0"/>
        </w:rPr>
        <w:t xml:space="preserve">  (Alpha Kappa Alpha Sorority, Inc.)</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Secretary: April Stitt</w:t>
      </w:r>
      <w:r w:rsidDel="00000000" w:rsidR="00000000" w:rsidRPr="00000000">
        <w:rPr>
          <w:rtl w:val="0"/>
        </w:rPr>
        <w:t xml:space="preserve">  (Sigma Gamma Rho Sorority, Inc.)</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Financial Secretary: Gibril Kamara</w:t>
      </w:r>
      <w:r w:rsidDel="00000000" w:rsidR="00000000" w:rsidRPr="00000000">
        <w:rPr>
          <w:rtl w:val="0"/>
        </w:rPr>
        <w:t xml:space="preserve">  (Alpha Phi Alpha Fraternity, Inc.)</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Chaplain: Dr. Viva White</w:t>
      </w:r>
      <w:r w:rsidDel="00000000" w:rsidR="00000000" w:rsidRPr="00000000">
        <w:rPr>
          <w:rtl w:val="0"/>
        </w:rPr>
        <w:t xml:space="preserve">  (Zeta Phi Beta Sorority, Inc.)</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Parliamentarian: Krystal Allbright</w:t>
      </w:r>
      <w:r w:rsidDel="00000000" w:rsidR="00000000" w:rsidRPr="00000000">
        <w:rPr>
          <w:rtl w:val="0"/>
        </w:rPr>
        <w:t xml:space="preserve">  (Sigma Gamma Rho Sorority, Inc.)</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Treasurer:</w:t>
      </w:r>
      <w:r w:rsidDel="00000000" w:rsidR="00000000" w:rsidRPr="00000000">
        <w:rPr>
          <w:rtl w:val="0"/>
        </w:rPr>
        <w:t xml:space="preserve">   </w:t>
      </w:r>
      <w:r w:rsidDel="00000000" w:rsidR="00000000" w:rsidRPr="00000000">
        <w:rPr>
          <w:i w:val="1"/>
          <w:iCs w:val="1"/>
          <w:rtl w:val="0"/>
        </w:rPr>
        <w:t xml:space="preserve">To be appointed by Executive Board vote in January 2026.</w:t>
      </w:r>
      <w:r w:rsidDel="00000000" w:rsidR="00000000" w:rsidRPr="00000000">
        <w:rPr>
          <w:rtl w:val="0"/>
        </w:rPr>
        <w:t xml:space="preserve">This governance structure provides the necessary "connective tissue" to manage diverse member organizations, ensuring chapter activities are consolidated into a unified strategic narrative.</w:t>
      </w:r>
    </w:p>
    <w:p w:rsidR="00000000" w:rsidDel="00000000" w:rsidP="00000000" w:rsidRDefault="00000000" w:rsidRPr="00000000" w14:paraId="00000011">
      <w:pPr>
        <w:pStyle w:val="Heading4"/>
        <w:rPr/>
      </w:pPr>
      <w:bookmarkStart w:colFirst="0" w:colLast="0" w:name="_7jf8zr3ko9f" w:id="5"/>
      <w:bookmarkEnd w:id="5"/>
      <w:r w:rsidDel="00000000" w:rsidR="00000000" w:rsidRPr="00000000">
        <w:rPr>
          <w:rtl w:val="0"/>
        </w:rPr>
        <w:t xml:space="preserve">2. Chapter &amp; Membership Data: The Divine Nine Roster and Regulatory Registry</w:t>
      </w:r>
    </w:p>
    <w:p w:rsidR="00000000" w:rsidDel="00000000" w:rsidP="00000000" w:rsidRDefault="00000000" w:rsidRPr="00000000" w14:paraId="00000012">
      <w:pPr>
        <w:rPr/>
      </w:pPr>
      <w:r w:rsidDel="00000000" w:rsidR="00000000" w:rsidRPr="00000000">
        <w:rPr>
          <w:rtl w:val="0"/>
        </w:rPr>
        <w:t xml:space="preserve">Strategic sustainability requires a verified registry of member chapters and a clear alignment with national governing documents to ensure legal and constitutional compliance.</w:t>
      </w:r>
    </w:p>
    <w:p w:rsidR="00000000" w:rsidDel="00000000" w:rsidP="00000000" w:rsidRDefault="00000000" w:rsidRPr="00000000" w14:paraId="00000013">
      <w:pPr>
        <w:pStyle w:val="Heading5"/>
        <w:rPr/>
      </w:pPr>
      <w:bookmarkStart w:colFirst="0" w:colLast="0" w:name="_50v632xpbbtr" w:id="6"/>
      <w:bookmarkEnd w:id="6"/>
      <w:r w:rsidDel="00000000" w:rsidR="00000000" w:rsidRPr="00000000">
        <w:rPr>
          <w:rtl w:val="0"/>
        </w:rPr>
        <w:t xml:space="preserve">The "Divine Nine" Chapter Directory</w:t>
      </w:r>
    </w:p>
    <w:p w:rsidR="00000000" w:rsidDel="00000000" w:rsidP="00000000" w:rsidRDefault="00000000" w:rsidRPr="00000000" w14:paraId="00000014">
      <w:pPr>
        <w:rPr/>
      </w:pPr>
      <w:r w:rsidDel="00000000" w:rsidR="00000000" w:rsidRPr="00000000">
        <w:rPr>
          <w:rtl w:val="0"/>
        </w:rPr>
        <w:t xml:space="preserve">The Council represents the local chapters of the historically Black Greek-letter organizations. Recent 2025 records indicate active participation and delegate attendance from:</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Alpha Phi Alpha Fraternity, Inc.</w:t>
      </w:r>
      <w:r w:rsidDel="00000000" w:rsidR="00000000" w:rsidRPr="00000000">
        <w:rPr>
          <w:rtl w:val="0"/>
        </w:rPr>
        <w:t xml:space="preserve">  (Active: Christopher DeMarkus/Ricky Wallace)</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Alpha Kappa Alpha Sorority, Inc.</w:t>
      </w:r>
      <w:r w:rsidDel="00000000" w:rsidR="00000000" w:rsidRPr="00000000">
        <w:rPr>
          <w:rtl w:val="0"/>
        </w:rPr>
        <w:t xml:space="preserve">  (Active: Kimberly Conway)</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Kappa Alpha Psi Fraternity, Inc.</w:t>
      </w:r>
      <w:r w:rsidDel="00000000" w:rsidR="00000000" w:rsidRPr="00000000">
        <w:rPr>
          <w:rtl w:val="0"/>
        </w:rPr>
        <w:t xml:space="preserve">  (Active: Lawrence Fernandes/Jahshae Stewart)</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Omega Psi Phi Fraternity, Inc.</w:t>
      </w:r>
      <w:r w:rsidDel="00000000" w:rsidR="00000000" w:rsidRPr="00000000">
        <w:rPr>
          <w:rtl w:val="0"/>
        </w:rPr>
        <w:t xml:space="preserve">  (Active: Antonio Gordon)</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Delta Sigma Theta Sorority, Inc.</w:t>
      </w:r>
      <w:r w:rsidDel="00000000" w:rsidR="00000000" w:rsidRPr="00000000">
        <w:rPr>
          <w:rtl w:val="0"/>
        </w:rPr>
        <w:t xml:space="preserve">  (Active: Tina Jones)</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Phi Beta Sigma Fraternity, Inc.</w:t>
      </w:r>
      <w:r w:rsidDel="00000000" w:rsidR="00000000" w:rsidRPr="00000000">
        <w:rPr>
          <w:rtl w:val="0"/>
        </w:rPr>
        <w:t xml:space="preserve">  (Active: Participating in HBCU Football Classics 9/13 and Sigma Nights Gala 10/4)</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Zeta Phi Beta Sorority, Inc.</w:t>
      </w:r>
      <w:r w:rsidDel="00000000" w:rsidR="00000000" w:rsidRPr="00000000">
        <w:rPr>
          <w:rtl w:val="0"/>
        </w:rPr>
        <w:t xml:space="preserve">  (Active: Ayesha Noel-Smith/Dr. Viva White)</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Sigma Gamma Rho Sorority, Inc.</w:t>
      </w:r>
      <w:r w:rsidDel="00000000" w:rsidR="00000000" w:rsidRPr="00000000">
        <w:rPr>
          <w:rtl w:val="0"/>
        </w:rPr>
        <w:t xml:space="preserve">  (Active: April Stitt/Krystal Allbright)</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Iota Phi Theta Fraternity, Inc.</w:t>
      </w:r>
      <w:r w:rsidDel="00000000" w:rsidR="00000000" w:rsidRPr="00000000">
        <w:rPr>
          <w:rtl w:val="0"/>
        </w:rPr>
        <w:t xml:space="preserve">  (Formal interest in joining the Hudson County Council was recorded in 2024/2025)</w:t>
      </w:r>
    </w:p>
    <w:p w:rsidR="00000000" w:rsidDel="00000000" w:rsidP="00000000" w:rsidRDefault="00000000" w:rsidRPr="00000000" w14:paraId="0000001E">
      <w:pPr>
        <w:pStyle w:val="Heading5"/>
        <w:rPr/>
      </w:pPr>
      <w:bookmarkStart w:colFirst="0" w:colLast="0" w:name="_t2vv5cev4t6a" w:id="7"/>
      <w:bookmarkEnd w:id="7"/>
      <w:r w:rsidDel="00000000" w:rsidR="00000000" w:rsidRPr="00000000">
        <w:rPr>
          <w:rtl w:val="0"/>
        </w:rPr>
        <w:t xml:space="preserve">Governing Documents Registry</w:t>
      </w:r>
    </w:p>
    <w:p w:rsidR="00000000" w:rsidDel="00000000" w:rsidP="00000000" w:rsidRDefault="00000000" w:rsidRPr="00000000" w14:paraId="0000001F">
      <w:pPr>
        <w:rPr/>
      </w:pPr>
      <w:r w:rsidDel="00000000" w:rsidR="00000000" w:rsidRPr="00000000">
        <w:rPr>
          <w:rtl w:val="0"/>
        </w:rPr>
        <w:t xml:space="preserve">Adherence to the two-tiered governance model ensures local operations remain in alignment with national mandates.| 2020 National Constitution | 2023 Local Bylaws || ------ | ------ || Overarching organizational mandate. | Hudson County-specific operational rules. || Standardized national election protocols. | Prohibition of dual roles: Officers cannot serve as chapter delegates. || Defines membership and affiliation levels. | Mandates local quorum and reporting timelines. |</w:t>
      </w:r>
    </w:p>
    <w:p w:rsidR="00000000" w:rsidDel="00000000" w:rsidP="00000000" w:rsidRDefault="00000000" w:rsidRPr="00000000" w14:paraId="00000020">
      <w:pPr>
        <w:rPr/>
      </w:pPr>
      <w:r w:rsidDel="00000000" w:rsidR="00000000" w:rsidRPr="00000000">
        <w:rPr>
          <w:b w:val="1"/>
          <w:bCs w:val="1"/>
          <w:rtl w:val="0"/>
        </w:rPr>
        <w:t xml:space="preserve">So What? Expansion and Quorum Impact</w:t>
      </w:r>
      <w:r w:rsidDel="00000000" w:rsidR="00000000" w:rsidRPr="00000000">
        <w:rPr>
          <w:rtl w:val="0"/>
        </w:rPr>
        <w:t xml:space="preserve">  The pending integration of  </w:t>
      </w:r>
      <w:r w:rsidDel="00000000" w:rsidR="00000000" w:rsidRPr="00000000">
        <w:rPr>
          <w:b w:val="1"/>
          <w:bCs w:val="1"/>
          <w:rtl w:val="0"/>
        </w:rPr>
        <w:t xml:space="preserve">Iota Phi Theta</w:t>
      </w:r>
      <w:r w:rsidDel="00000000" w:rsidR="00000000" w:rsidRPr="00000000">
        <w:rPr>
          <w:rtl w:val="0"/>
        </w:rPr>
        <w:t xml:space="preserve">  marks a strategic expansion point. Onboarding this ninth organization completes the full "Divine Nine" presence in the county, which will require an adjustment of the voting quorum and expand the Council’s reach into the western slope of the Palisades.</w:t>
      </w:r>
    </w:p>
    <w:p w:rsidR="00000000" w:rsidDel="00000000" w:rsidP="00000000" w:rsidRDefault="00000000" w:rsidRPr="00000000" w14:paraId="00000021">
      <w:pPr>
        <w:pStyle w:val="Heading4"/>
        <w:rPr/>
      </w:pPr>
      <w:bookmarkStart w:colFirst="0" w:colLast="0" w:name="_q7dt25c1i8pr" w:id="8"/>
      <w:bookmarkEnd w:id="8"/>
      <w:r w:rsidDel="00000000" w:rsidR="00000000" w:rsidRPr="00000000">
        <w:rPr>
          <w:rtl w:val="0"/>
        </w:rPr>
        <w:t xml:space="preserve">3. Communications &amp; Programmatic Impact: Events, Advocacy, and Milestones</w:t>
      </w:r>
    </w:p>
    <w:p w:rsidR="00000000" w:rsidDel="00000000" w:rsidP="00000000" w:rsidRDefault="00000000" w:rsidRPr="00000000" w14:paraId="00000022">
      <w:pPr>
        <w:rPr/>
      </w:pPr>
      <w:r w:rsidDel="00000000" w:rsidR="00000000" w:rsidRPr="00000000">
        <w:rPr>
          <w:rtl w:val="0"/>
        </w:rPr>
        <w:t xml:space="preserve">Centralized event tracking and committee-led advocacy are vital for maintaining the Council’s community standing and the "What's New" intranet feed.</w:t>
      </w:r>
    </w:p>
    <w:p w:rsidR="00000000" w:rsidDel="00000000" w:rsidP="00000000" w:rsidRDefault="00000000" w:rsidRPr="00000000" w14:paraId="00000023">
      <w:pPr>
        <w:pStyle w:val="Heading5"/>
        <w:rPr/>
      </w:pPr>
      <w:bookmarkStart w:colFirst="0" w:colLast="0" w:name="_mppcoh5nxijq" w:id="9"/>
      <w:bookmarkEnd w:id="9"/>
      <w:r w:rsidDel="00000000" w:rsidR="00000000" w:rsidRPr="00000000">
        <w:rPr>
          <w:rtl w:val="0"/>
        </w:rPr>
        <w:t xml:space="preserve">Mandatory Program Requirements</w:t>
      </w:r>
    </w:p>
    <w:p w:rsidR="00000000" w:rsidDel="00000000" w:rsidP="00000000" w:rsidRDefault="00000000" w:rsidRPr="00000000" w14:paraId="00000024">
      <w:pPr>
        <w:rPr/>
      </w:pPr>
      <w:r w:rsidDel="00000000" w:rsidR="00000000" w:rsidRPr="00000000">
        <w:rPr>
          <w:rtl w:val="0"/>
        </w:rPr>
        <w:t xml:space="preserve">The Vice President and Committee Chairs oversee a recurring cycle of service and administrative filings:</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Annual Council Report:</w:t>
      </w:r>
      <w:r w:rsidDel="00000000" w:rsidR="00000000" w:rsidRPr="00000000">
        <w:rPr>
          <w:rtl w:val="0"/>
        </w:rPr>
        <w:t xml:space="preserve">  Comprehensive filing of service hours and financial activity to the national body.</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Academic Report:</w:t>
      </w:r>
      <w:r w:rsidDel="00000000" w:rsidR="00000000" w:rsidRPr="00000000">
        <w:rPr>
          <w:rtl w:val="0"/>
        </w:rPr>
        <w:t xml:space="preserve">  Biannual tracking of chapter GPA and member academic standing.</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Cereal Drive:</w:t>
      </w:r>
      <w:r w:rsidDel="00000000" w:rsidR="00000000" w:rsidRPr="00000000">
        <w:rPr>
          <w:rtl w:val="0"/>
        </w:rPr>
        <w:t xml:space="preserve">  A signature spring service initiative held in Kearny, NJ.</w:t>
      </w:r>
    </w:p>
    <w:p w:rsidR="00000000" w:rsidDel="00000000" w:rsidP="00000000" w:rsidRDefault="00000000" w:rsidRPr="00000000" w14:paraId="00000028">
      <w:pPr>
        <w:pStyle w:val="Heading5"/>
        <w:rPr/>
      </w:pPr>
      <w:bookmarkStart w:colFirst="0" w:colLast="0" w:name="_9yhx3ssde06o" w:id="10"/>
      <w:bookmarkEnd w:id="10"/>
      <w:r w:rsidDel="00000000" w:rsidR="00000000" w:rsidRPr="00000000">
        <w:rPr>
          <w:rtl w:val="0"/>
        </w:rPr>
        <w:t xml:space="preserve">Service Milestone: 2025 Thanksgiving Donation Matrix</w:t>
      </w:r>
    </w:p>
    <w:p w:rsidR="00000000" w:rsidDel="00000000" w:rsidP="00000000" w:rsidRDefault="00000000" w:rsidRPr="00000000" w14:paraId="00000029">
      <w:pPr>
        <w:rPr/>
      </w:pPr>
      <w:r w:rsidDel="00000000" w:rsidR="00000000" w:rsidRPr="00000000">
        <w:rPr>
          <w:rtl w:val="0"/>
        </w:rPr>
        <w:t xml:space="preserve">The Council executed a targeted donation strategy for the Eta Phi Sigma Thanksgiving initiative, utilizing member-specific assignments to ensure resource coverage:| Item | Lead Member || ------ | ------ || </w:t>
      </w:r>
      <w:r w:rsidDel="00000000" w:rsidR="00000000" w:rsidRPr="00000000">
        <w:rPr>
          <w:b w:val="1"/>
          <w:bCs w:val="1"/>
          <w:rtl w:val="0"/>
        </w:rPr>
        <w:t xml:space="preserve">Cooking Oil</w:t>
      </w:r>
      <w:r w:rsidDel="00000000" w:rsidR="00000000" w:rsidRPr="00000000">
        <w:rPr>
          <w:rtl w:val="0"/>
        </w:rPr>
        <w:t xml:space="preserve"> | Yates || </w:t>
      </w:r>
      <w:r w:rsidDel="00000000" w:rsidR="00000000" w:rsidRPr="00000000">
        <w:rPr>
          <w:b w:val="1"/>
          <w:bCs w:val="1"/>
          <w:rtl w:val="0"/>
        </w:rPr>
        <w:t xml:space="preserve">Eggs</w:t>
      </w:r>
      <w:r w:rsidDel="00000000" w:rsidR="00000000" w:rsidRPr="00000000">
        <w:rPr>
          <w:rtl w:val="0"/>
        </w:rPr>
        <w:t xml:space="preserve"> | Will / Anthony || </w:t>
      </w:r>
      <w:r w:rsidDel="00000000" w:rsidR="00000000" w:rsidRPr="00000000">
        <w:rPr>
          <w:b w:val="1"/>
          <w:bCs w:val="1"/>
          <w:rtl w:val="0"/>
        </w:rPr>
        <w:t xml:space="preserve">Mashed Potatoes</w:t>
      </w:r>
      <w:r w:rsidDel="00000000" w:rsidR="00000000" w:rsidRPr="00000000">
        <w:rPr>
          <w:rtl w:val="0"/>
        </w:rPr>
        <w:t xml:space="preserve"> | Jihad || </w:t>
      </w:r>
      <w:r w:rsidDel="00000000" w:rsidR="00000000" w:rsidRPr="00000000">
        <w:rPr>
          <w:b w:val="1"/>
          <w:bCs w:val="1"/>
          <w:rtl w:val="0"/>
        </w:rPr>
        <w:t xml:space="preserve">Cake Mix / Stuffing</w:t>
      </w:r>
      <w:r w:rsidDel="00000000" w:rsidR="00000000" w:rsidRPr="00000000">
        <w:rPr>
          <w:rtl w:val="0"/>
        </w:rPr>
        <w:t xml:space="preserve"> | Rozay || </w:t>
      </w:r>
      <w:r w:rsidDel="00000000" w:rsidR="00000000" w:rsidRPr="00000000">
        <w:rPr>
          <w:b w:val="1"/>
          <w:bCs w:val="1"/>
          <w:rtl w:val="0"/>
        </w:rPr>
        <w:t xml:space="preserve">Gravy</w:t>
      </w:r>
      <w:r w:rsidDel="00000000" w:rsidR="00000000" w:rsidRPr="00000000">
        <w:rPr>
          <w:rtl w:val="0"/>
        </w:rPr>
        <w:t xml:space="preserve"> | Marcus || </w:t>
      </w:r>
      <w:r w:rsidDel="00000000" w:rsidR="00000000" w:rsidRPr="00000000">
        <w:rPr>
          <w:b w:val="1"/>
          <w:bCs w:val="1"/>
          <w:rtl w:val="0"/>
        </w:rPr>
        <w:t xml:space="preserve">Frosting</w:t>
      </w:r>
      <w:r w:rsidDel="00000000" w:rsidR="00000000" w:rsidRPr="00000000">
        <w:rPr>
          <w:rtl w:val="0"/>
        </w:rPr>
        <w:t xml:space="preserve"> | Bates || </w:t>
      </w:r>
      <w:r w:rsidDel="00000000" w:rsidR="00000000" w:rsidRPr="00000000">
        <w:rPr>
          <w:b w:val="1"/>
          <w:bCs w:val="1"/>
          <w:rtl w:val="0"/>
        </w:rPr>
        <w:t xml:space="preserve">Stuffing</w:t>
      </w:r>
      <w:r w:rsidDel="00000000" w:rsidR="00000000" w:rsidRPr="00000000">
        <w:rPr>
          <w:rtl w:val="0"/>
        </w:rPr>
        <w:t xml:space="preserve"> | Steele || </w:t>
      </w:r>
      <w:r w:rsidDel="00000000" w:rsidR="00000000" w:rsidRPr="00000000">
        <w:rPr>
          <w:b w:val="1"/>
          <w:bCs w:val="1"/>
          <w:rtl w:val="0"/>
        </w:rPr>
        <w:t xml:space="preserve">Mac &amp; Cheese</w:t>
      </w:r>
      <w:r w:rsidDel="00000000" w:rsidR="00000000" w:rsidRPr="00000000">
        <w:rPr>
          <w:rtl w:val="0"/>
        </w:rPr>
        <w:t xml:space="preserve"> | Tucker / Taylor || </w:t>
      </w:r>
      <w:r w:rsidDel="00000000" w:rsidR="00000000" w:rsidRPr="00000000">
        <w:rPr>
          <w:b w:val="1"/>
          <w:bCs w:val="1"/>
          <w:rtl w:val="0"/>
        </w:rPr>
        <w:t xml:space="preserve">Corn Bread Mix</w:t>
      </w:r>
      <w:r w:rsidDel="00000000" w:rsidR="00000000" w:rsidRPr="00000000">
        <w:rPr>
          <w:rtl w:val="0"/>
        </w:rPr>
        <w:t xml:space="preserve"> | McCoy || </w:t>
      </w:r>
      <w:r w:rsidDel="00000000" w:rsidR="00000000" w:rsidRPr="00000000">
        <w:rPr>
          <w:b w:val="1"/>
          <w:bCs w:val="1"/>
          <w:rtl w:val="0"/>
        </w:rPr>
        <w:t xml:space="preserve">Yams / Corn</w:t>
      </w:r>
      <w:r w:rsidDel="00000000" w:rsidR="00000000" w:rsidRPr="00000000">
        <w:rPr>
          <w:rtl w:val="0"/>
        </w:rPr>
        <w:t xml:space="preserve"> | McFarlane || </w:t>
      </w:r>
      <w:r w:rsidDel="00000000" w:rsidR="00000000" w:rsidRPr="00000000">
        <w:rPr>
          <w:b w:val="1"/>
          <w:bCs w:val="1"/>
          <w:rtl w:val="0"/>
        </w:rPr>
        <w:t xml:space="preserve">Greens</w:t>
      </w:r>
      <w:r w:rsidDel="00000000" w:rsidR="00000000" w:rsidRPr="00000000">
        <w:rPr>
          <w:rtl w:val="0"/>
        </w:rPr>
        <w:t xml:space="preserve"> | Taylor / Wallace || </w:t>
      </w:r>
      <w:r w:rsidDel="00000000" w:rsidR="00000000" w:rsidRPr="00000000">
        <w:rPr>
          <w:b w:val="1"/>
          <w:bCs w:val="1"/>
          <w:rtl w:val="0"/>
        </w:rPr>
        <w:t xml:space="preserve">Green Beans</w:t>
      </w:r>
      <w:r w:rsidDel="00000000" w:rsidR="00000000" w:rsidRPr="00000000">
        <w:rPr>
          <w:rtl w:val="0"/>
        </w:rPr>
        <w:t xml:space="preserve"> | Anthony Green || </w:t>
      </w:r>
      <w:r w:rsidDel="00000000" w:rsidR="00000000" w:rsidRPr="00000000">
        <w:rPr>
          <w:b w:val="1"/>
          <w:bCs w:val="1"/>
          <w:rtl w:val="0"/>
        </w:rPr>
        <w:t xml:space="preserve">Cranberry Sauce</w:t>
      </w:r>
      <w:r w:rsidDel="00000000" w:rsidR="00000000" w:rsidRPr="00000000">
        <w:rPr>
          <w:rtl w:val="0"/>
        </w:rPr>
        <w:t xml:space="preserve"> | Chunky |</w:t>
      </w:r>
    </w:p>
    <w:p w:rsidR="00000000" w:rsidDel="00000000" w:rsidP="00000000" w:rsidRDefault="00000000" w:rsidRPr="00000000" w14:paraId="0000002A">
      <w:pPr>
        <w:pStyle w:val="Heading5"/>
        <w:rPr/>
      </w:pPr>
      <w:bookmarkStart w:colFirst="0" w:colLast="0" w:name="_pkdgm46c9q5b" w:id="11"/>
      <w:bookmarkEnd w:id="11"/>
      <w:r w:rsidDel="00000000" w:rsidR="00000000" w:rsidRPr="00000000">
        <w:rPr>
          <w:rtl w:val="0"/>
        </w:rPr>
        <w:t xml:space="preserve">2026 D9 Day of Advocacy Committee Framework</w:t>
      </w:r>
    </w:p>
    <w:p w:rsidR="00000000" w:rsidDel="00000000" w:rsidP="00000000" w:rsidRDefault="00000000" w:rsidRPr="00000000" w14:paraId="0000002B">
      <w:pPr>
        <w:rPr/>
      </w:pPr>
      <w:r w:rsidDel="00000000" w:rsidR="00000000" w:rsidRPr="00000000">
        <w:rPr>
          <w:rtl w:val="0"/>
        </w:rPr>
        <w:t xml:space="preserve">For the 2026 legislative advocacy event in Trenton, the Council has established a nine-committee structure to manage high-level logistics and branding:</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Gala &amp; Awards:</w:t>
      </w:r>
      <w:r w:rsidDel="00000000" w:rsidR="00000000" w:rsidRPr="00000000">
        <w:rPr>
          <w:rtl w:val="0"/>
        </w:rPr>
        <w:t xml:space="preserve">  Wayne Autry (Chair) – Venue negotiation, honoree identification, and ticket sales.</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Registration:</w:t>
      </w:r>
      <w:r w:rsidDel="00000000" w:rsidR="00000000" w:rsidRPr="00000000">
        <w:rPr>
          <w:rtl w:val="0"/>
        </w:rPr>
        <w:t xml:space="preserve">  Stacey Rodgers-Crooms (Chair) – Zeffy management and data analytics.</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Budget &amp; Sponsorship:</w:t>
      </w:r>
      <w:r w:rsidDel="00000000" w:rsidR="00000000" w:rsidRPr="00000000">
        <w:rPr>
          <w:rtl w:val="0"/>
        </w:rPr>
        <w:t xml:space="preserve">  Stacey Rodgers-Crooms (Chair) – Revenue projections and reimbursement protocols.</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Logistics:</w:t>
      </w:r>
      <w:r w:rsidDel="00000000" w:rsidR="00000000" w:rsidRPr="00000000">
        <w:rPr>
          <w:rtl w:val="0"/>
        </w:rPr>
        <w:t xml:space="preserve">  Natalie Guy (Chair) &amp; Tanya Fraser (Co-Chair) – Onsite coordination and Statehouse tours.</w:t>
      </w:r>
    </w:p>
    <w:p w:rsidR="00000000" w:rsidDel="00000000" w:rsidP="00000000" w:rsidRDefault="00000000" w:rsidRPr="00000000" w14:paraId="00000030">
      <w:pPr>
        <w:numPr>
          <w:ilvl w:val="0"/>
          <w:numId w:val="8"/>
        </w:numPr>
        <w:ind w:left="720" w:hanging="360"/>
        <w:rPr>
          <w:u w:val="none"/>
        </w:rPr>
      </w:pPr>
      <w:r w:rsidDel="00000000" w:rsidR="00000000" w:rsidRPr="00000000">
        <w:rPr>
          <w:b w:val="1"/>
          <w:bCs w:val="1"/>
          <w:rtl w:val="0"/>
        </w:rPr>
        <w:t xml:space="preserve">Marketing &amp; Branding:</w:t>
      </w:r>
      <w:r w:rsidDel="00000000" w:rsidR="00000000" w:rsidRPr="00000000">
        <w:rPr>
          <w:rtl w:val="0"/>
        </w:rPr>
        <w:t xml:space="preserve">   </w:t>
      </w:r>
      <w:r w:rsidDel="00000000" w:rsidR="00000000" w:rsidRPr="00000000">
        <w:rPr>
          <w:i w:val="1"/>
          <w:iCs w:val="1"/>
          <w:rtl w:val="0"/>
        </w:rPr>
        <w:t xml:space="preserve">TBD</w:t>
      </w:r>
      <w:r w:rsidDel="00000000" w:rsidR="00000000" w:rsidRPr="00000000">
        <w:rPr>
          <w:rtl w:val="0"/>
        </w:rPr>
        <w:t xml:space="preserve">  – Press releases and social media campaign management.</w:t>
      </w:r>
    </w:p>
    <w:p w:rsidR="00000000" w:rsidDel="00000000" w:rsidP="00000000" w:rsidRDefault="00000000" w:rsidRPr="00000000" w14:paraId="00000031">
      <w:pPr>
        <w:numPr>
          <w:ilvl w:val="0"/>
          <w:numId w:val="8"/>
        </w:numPr>
        <w:ind w:left="720" w:hanging="360"/>
        <w:rPr>
          <w:u w:val="none"/>
        </w:rPr>
      </w:pPr>
      <w:r w:rsidDel="00000000" w:rsidR="00000000" w:rsidRPr="00000000">
        <w:rPr>
          <w:b w:val="1"/>
          <w:bCs w:val="1"/>
          <w:rtl w:val="0"/>
        </w:rPr>
        <w:t xml:space="preserve">Food Committee:</w:t>
      </w:r>
      <w:r w:rsidDel="00000000" w:rsidR="00000000" w:rsidRPr="00000000">
        <w:rPr>
          <w:rtl w:val="0"/>
        </w:rPr>
        <w:t xml:space="preserve">   </w:t>
      </w:r>
      <w:r w:rsidDel="00000000" w:rsidR="00000000" w:rsidRPr="00000000">
        <w:rPr>
          <w:i w:val="1"/>
          <w:iCs w:val="1"/>
          <w:rtl w:val="0"/>
        </w:rPr>
        <w:t xml:space="preserve">TBD</w:t>
      </w:r>
      <w:r w:rsidDel="00000000" w:rsidR="00000000" w:rsidRPr="00000000">
        <w:rPr>
          <w:rtl w:val="0"/>
        </w:rPr>
        <w:t xml:space="preserve">  – Vendor recommendations and serving method oversight.</w:t>
      </w:r>
    </w:p>
    <w:p w:rsidR="00000000" w:rsidDel="00000000" w:rsidP="00000000" w:rsidRDefault="00000000" w:rsidRPr="00000000" w14:paraId="00000032">
      <w:pPr>
        <w:pStyle w:val="Heading5"/>
        <w:rPr/>
      </w:pPr>
      <w:bookmarkStart w:colFirst="0" w:colLast="0" w:name="_9bbhf95b79dw" w:id="12"/>
      <w:bookmarkEnd w:id="12"/>
      <w:r w:rsidDel="00000000" w:rsidR="00000000" w:rsidRPr="00000000">
        <w:rPr>
          <w:rtl w:val="0"/>
        </w:rPr>
        <w:t xml:space="preserve">Milestones &amp; "Quick Wins" Feed</w:t>
      </w:r>
    </w:p>
    <w:p w:rsidR="00000000" w:rsidDel="00000000" w:rsidP="00000000" w:rsidRDefault="00000000" w:rsidRPr="00000000" w14:paraId="00000033">
      <w:pPr>
        <w:numPr>
          <w:ilvl w:val="0"/>
          <w:numId w:val="7"/>
        </w:numPr>
        <w:ind w:left="720" w:hanging="360"/>
        <w:rPr>
          <w:u w:val="none"/>
        </w:rPr>
      </w:pPr>
      <w:r w:rsidDel="00000000" w:rsidR="00000000" w:rsidRPr="00000000">
        <w:rPr>
          <w:b w:val="1"/>
          <w:bCs w:val="1"/>
          <w:rtl w:val="0"/>
        </w:rPr>
        <w:t xml:space="preserve">Fundraising Peak:</w:t>
      </w:r>
      <w:r w:rsidDel="00000000" w:rsidR="00000000" w:rsidRPr="00000000">
        <w:rPr>
          <w:rtl w:val="0"/>
        </w:rPr>
        <w:t xml:space="preserve">  The 2024 Bowling Fundraiser achieved a record profit of  </w:t>
      </w:r>
      <w:r w:rsidDel="00000000" w:rsidR="00000000" w:rsidRPr="00000000">
        <w:rPr>
          <w:b w:val="1"/>
          <w:bCs w:val="1"/>
          <w:rtl w:val="0"/>
        </w:rPr>
        <w:t xml:space="preserve">$2,130.00</w:t>
      </w:r>
      <w:r w:rsidDel="00000000" w:rsidR="00000000" w:rsidRPr="00000000">
        <w:rPr>
          <w:rtl w:val="0"/>
        </w:rPr>
        <w:t xml:space="preserve"> .</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Service Impact:</w:t>
      </w:r>
      <w:r w:rsidDel="00000000" w:rsidR="00000000" w:rsidRPr="00000000">
        <w:rPr>
          <w:rtl w:val="0"/>
        </w:rPr>
        <w:t xml:space="preserve">  The "Soup &amp; Socks" drive successfully donated  </w:t>
      </w:r>
      <w:r w:rsidDel="00000000" w:rsidR="00000000" w:rsidRPr="00000000">
        <w:rPr>
          <w:b w:val="1"/>
          <w:bCs w:val="1"/>
          <w:rtl w:val="0"/>
        </w:rPr>
        <w:t xml:space="preserve">1,444 cans of soup</w:t>
      </w:r>
      <w:r w:rsidDel="00000000" w:rsidR="00000000" w:rsidRPr="00000000">
        <w:rPr>
          <w:rtl w:val="0"/>
        </w:rPr>
        <w:t xml:space="preserve">  and  </w:t>
      </w:r>
      <w:r w:rsidDel="00000000" w:rsidR="00000000" w:rsidRPr="00000000">
        <w:rPr>
          <w:b w:val="1"/>
          <w:bCs w:val="1"/>
          <w:rtl w:val="0"/>
        </w:rPr>
        <w:t xml:space="preserve">1,524 pairs of socks</w:t>
      </w:r>
      <w:r w:rsidDel="00000000" w:rsidR="00000000" w:rsidRPr="00000000">
        <w:rPr>
          <w:rtl w:val="0"/>
        </w:rPr>
        <w:t xml:space="preserve"> .</w:t>
      </w:r>
    </w:p>
    <w:p w:rsidR="00000000" w:rsidDel="00000000" w:rsidP="00000000" w:rsidRDefault="00000000" w:rsidRPr="00000000" w14:paraId="00000035">
      <w:pPr>
        <w:numPr>
          <w:ilvl w:val="0"/>
          <w:numId w:val="7"/>
        </w:numPr>
        <w:ind w:left="720" w:hanging="360"/>
        <w:rPr>
          <w:u w:val="none"/>
        </w:rPr>
      </w:pPr>
      <w:r w:rsidDel="00000000" w:rsidR="00000000" w:rsidRPr="00000000">
        <w:rPr>
          <w:b w:val="1"/>
          <w:bCs w:val="1"/>
          <w:rtl w:val="0"/>
        </w:rPr>
        <w:t xml:space="preserve">Tech Migration:</w:t>
      </w:r>
      <w:r w:rsidDel="00000000" w:rsidR="00000000" w:rsidRPr="00000000">
        <w:rPr>
          <w:rtl w:val="0"/>
        </w:rPr>
        <w:t xml:space="preserve">  Successfully transitioned to  </w:t>
      </w:r>
      <w:r w:rsidDel="00000000" w:rsidR="00000000" w:rsidRPr="00000000">
        <w:rPr>
          <w:b w:val="1"/>
          <w:bCs w:val="1"/>
          <w:rtl w:val="0"/>
        </w:rPr>
        <w:t xml:space="preserve">Google Workspace</w:t>
      </w:r>
      <w:r w:rsidDel="00000000" w:rsidR="00000000" w:rsidRPr="00000000">
        <w:rPr>
          <w:rtl w:val="0"/>
        </w:rPr>
        <w:t xml:space="preserve"> , providing 1TB of storage and Gemini AI integration.</w:t>
      </w:r>
      <w:r w:rsidDel="00000000" w:rsidR="00000000" w:rsidRPr="00000000">
        <w:rPr>
          <w:b w:val="1"/>
          <w:bCs w:val="1"/>
          <w:rtl w:val="0"/>
        </w:rPr>
        <w:t xml:space="preserve">So What? The Cereal Drive Accountability Model</w:t>
      </w:r>
      <w:r w:rsidDel="00000000" w:rsidR="00000000" w:rsidRPr="00000000">
        <w:rPr>
          <w:rtl w:val="0"/>
        </w:rPr>
        <w:t xml:space="preserve">  The Council utilizes a specific brand-assignment model for the Cereal Drive (e.g., Alphas = Cheerios, AKAs = Applejacks, Deltas = Quaker Oats). This is not merely organizational; it is a  </w:t>
      </w:r>
      <w:r w:rsidDel="00000000" w:rsidR="00000000" w:rsidRPr="00000000">
        <w:rPr>
          <w:b w:val="1"/>
          <w:bCs w:val="1"/>
          <w:rtl w:val="0"/>
        </w:rPr>
        <w:t xml:space="preserve">strategic accountability layer</w:t>
      </w:r>
      <w:r w:rsidDel="00000000" w:rsidR="00000000" w:rsidRPr="00000000">
        <w:rPr>
          <w:rtl w:val="0"/>
        </w:rPr>
        <w:t xml:space="preserve">  that prevents service duplication, ensures a diverse nutritional yield for the community, and provides clear metrics for chapter participation.</w:t>
      </w:r>
    </w:p>
    <w:p w:rsidR="00000000" w:rsidDel="00000000" w:rsidP="00000000" w:rsidRDefault="00000000" w:rsidRPr="00000000" w14:paraId="00000036">
      <w:pPr>
        <w:pStyle w:val="Heading4"/>
        <w:rPr/>
      </w:pPr>
      <w:bookmarkStart w:colFirst="0" w:colLast="0" w:name="_ybtn0msck2ey" w:id="13"/>
      <w:bookmarkEnd w:id="13"/>
      <w:r w:rsidDel="00000000" w:rsidR="00000000" w:rsidRPr="00000000">
        <w:rPr>
          <w:rtl w:val="0"/>
        </w:rPr>
        <w:t xml:space="preserve">4. Meeting Management &amp; Operational Standards</w:t>
      </w:r>
    </w:p>
    <w:p w:rsidR="00000000" w:rsidDel="00000000" w:rsidP="00000000" w:rsidRDefault="00000000" w:rsidRPr="00000000" w14:paraId="00000037">
      <w:pPr>
        <w:rPr/>
      </w:pPr>
      <w:r w:rsidDel="00000000" w:rsidR="00000000" w:rsidRPr="00000000">
        <w:rPr>
          <w:rtl w:val="0"/>
        </w:rPr>
        <w:t xml:space="preserve">Rigorous Standard Operating Procedures (SOPs) are essential for maintaining the organizational rhythm and mitigating administrative risk.</w:t>
      </w:r>
    </w:p>
    <w:p w:rsidR="00000000" w:rsidDel="00000000" w:rsidP="00000000" w:rsidRDefault="00000000" w:rsidRPr="00000000" w14:paraId="00000038">
      <w:pPr>
        <w:pStyle w:val="Heading5"/>
        <w:rPr/>
      </w:pPr>
      <w:bookmarkStart w:colFirst="0" w:colLast="0" w:name="_tio03mwsqc2v" w:id="14"/>
      <w:bookmarkEnd w:id="14"/>
      <w:r w:rsidDel="00000000" w:rsidR="00000000" w:rsidRPr="00000000">
        <w:rPr>
          <w:rtl w:val="0"/>
        </w:rPr>
        <w:t xml:space="preserve">Operational Rhythms and SOPs</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Meeting Frequency:</w:t>
      </w:r>
      <w:r w:rsidDel="00000000" w:rsidR="00000000" w:rsidRPr="00000000">
        <w:rPr>
          <w:rtl w:val="0"/>
        </w:rPr>
        <w:t xml:space="preserve">  General Council meetings are held monthly (typically the 4th Saturday or designated Mondays).</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Committee Cadence:</w:t>
      </w:r>
      <w:r w:rsidDel="00000000" w:rsidR="00000000" w:rsidRPr="00000000">
        <w:rPr>
          <w:rtl w:val="0"/>
        </w:rPr>
        <w:t xml:space="preserve">  The Fundraising Committee maintains a fixed rhythm on the  </w:t>
      </w:r>
      <w:r w:rsidDel="00000000" w:rsidR="00000000" w:rsidRPr="00000000">
        <w:rPr>
          <w:b w:val="1"/>
          <w:bCs w:val="1"/>
          <w:rtl w:val="0"/>
        </w:rPr>
        <w:t xml:space="preserve">2nd Wednesday of each month (6:30 PM - 7:00 PM)</w:t>
      </w:r>
      <w:r w:rsidDel="00000000" w:rsidR="00000000" w:rsidRPr="00000000">
        <w:rPr>
          <w:rtl w:val="0"/>
        </w:rPr>
        <w:t xml:space="preserve"> .</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Agenda/Minute Protocols:</w:t>
      </w:r>
      <w:r w:rsidDel="00000000" w:rsidR="00000000" w:rsidRPr="00000000">
        <w:rPr>
          <w:rtl w:val="0"/>
        </w:rPr>
        <w:t xml:space="preserve">  Draft minutes are to be distributed for review following each session to allow for amendments (e.g., the January 2025 correction of the Soup &amp; Socks date from the 18th to the 20th).</w:t>
      </w:r>
    </w:p>
    <w:p w:rsidR="00000000" w:rsidDel="00000000" w:rsidP="00000000" w:rsidRDefault="00000000" w:rsidRPr="00000000" w14:paraId="0000003C">
      <w:pPr>
        <w:pStyle w:val="Heading5"/>
        <w:rPr/>
      </w:pPr>
      <w:bookmarkStart w:colFirst="0" w:colLast="0" w:name="_13sn79saj0x9" w:id="15"/>
      <w:bookmarkEnd w:id="15"/>
      <w:r w:rsidDel="00000000" w:rsidR="00000000" w:rsidRPr="00000000">
        <w:rPr>
          <w:rtl w:val="0"/>
        </w:rPr>
        <w:t xml:space="preserve">Risk Mitigation: Address Verification Protocols</w:t>
      </w:r>
    </w:p>
    <w:p w:rsidR="00000000" w:rsidDel="00000000" w:rsidP="00000000" w:rsidRDefault="00000000" w:rsidRPr="00000000" w14:paraId="0000003D">
      <w:pPr>
        <w:rPr/>
      </w:pPr>
      <w:r w:rsidDel="00000000" w:rsidR="00000000" w:rsidRPr="00000000">
        <w:rPr>
          <w:rtl w:val="0"/>
        </w:rPr>
        <w:t xml:space="preserve">Internal audits identified a risk regarding stale address data when a check for  </w:t>
      </w:r>
      <w:r w:rsidDel="00000000" w:rsidR="00000000" w:rsidRPr="00000000">
        <w:rPr>
          <w:b w:val="1"/>
          <w:bCs w:val="1"/>
          <w:rtl w:val="0"/>
        </w:rPr>
        <w:t xml:space="preserve">$173.34</w:t>
      </w:r>
      <w:r w:rsidDel="00000000" w:rsidR="00000000" w:rsidRPr="00000000">
        <w:rPr>
          <w:rtl w:val="0"/>
        </w:rPr>
        <w:t xml:space="preserve">  from Houlihan’s was sent to an incorrect location. The Council has since implemented a corrective protocol: reissuing funds directly to the Treasurer and instituting a "Roster Refresh" to ensure all correspondence and financial disbursements utilize verified addresses.</w:t>
      </w:r>
    </w:p>
    <w:p w:rsidR="00000000" w:rsidDel="00000000" w:rsidP="00000000" w:rsidRDefault="00000000" w:rsidRPr="00000000" w14:paraId="0000003E">
      <w:pPr>
        <w:pStyle w:val="Heading4"/>
        <w:rPr/>
      </w:pPr>
      <w:bookmarkStart w:colFirst="0" w:colLast="0" w:name="_5y6g50mpyce9" w:id="16"/>
      <w:bookmarkEnd w:id="16"/>
      <w:r w:rsidDel="00000000" w:rsidR="00000000" w:rsidRPr="00000000">
        <w:rPr>
          <w:rtl w:val="0"/>
        </w:rPr>
        <w:t xml:space="preserve">5. Resources, Financial Stewardship, and Liability</w:t>
      </w:r>
    </w:p>
    <w:p w:rsidR="00000000" w:rsidDel="00000000" w:rsidP="00000000" w:rsidRDefault="00000000" w:rsidRPr="00000000" w14:paraId="0000003F">
      <w:pPr>
        <w:rPr/>
      </w:pPr>
      <w:r w:rsidDel="00000000" w:rsidR="00000000" w:rsidRPr="00000000">
        <w:rPr>
          <w:rtl w:val="0"/>
        </w:rPr>
        <w:t xml:space="preserve">Financial transparency and proactive risk management are the dual pillars of the Council’s long-term sustainability.</w:t>
      </w:r>
    </w:p>
    <w:p w:rsidR="00000000" w:rsidDel="00000000" w:rsidP="00000000" w:rsidRDefault="00000000" w:rsidRPr="00000000" w14:paraId="00000040">
      <w:pPr>
        <w:pStyle w:val="Heading5"/>
        <w:rPr/>
      </w:pPr>
      <w:bookmarkStart w:colFirst="0" w:colLast="0" w:name="_l4609iuzpado" w:id="17"/>
      <w:bookmarkEnd w:id="17"/>
      <w:r w:rsidDel="00000000" w:rsidR="00000000" w:rsidRPr="00000000">
        <w:rPr>
          <w:rtl w:val="0"/>
        </w:rPr>
        <w:t xml:space="preserve">Financial Master Files &amp; Protocols</w:t>
      </w:r>
    </w:p>
    <w:p w:rsidR="00000000" w:rsidDel="00000000" w:rsidP="00000000" w:rsidRDefault="00000000" w:rsidRPr="00000000" w14:paraId="00000041">
      <w:pPr>
        <w:rPr/>
      </w:pPr>
      <w:r w:rsidDel="00000000" w:rsidR="00000000" w:rsidRPr="00000000">
        <w:rPr>
          <w:rtl w:val="0"/>
        </w:rPr>
        <w:t xml:space="preserve">The Council has professionalized its fiscal management through a transition to formal banking:</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Primary Account:</w:t>
      </w:r>
      <w:r w:rsidDel="00000000" w:rsidR="00000000" w:rsidRPr="00000000">
        <w:rPr>
          <w:rtl w:val="0"/>
        </w:rPr>
        <w:t xml:space="preserve">  LendingClub Bank serves as the interest-bearing operating account.</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Strategic Consolidation:</w:t>
      </w:r>
      <w:r w:rsidDel="00000000" w:rsidR="00000000" w:rsidRPr="00000000">
        <w:rPr>
          <w:rtl w:val="0"/>
        </w:rPr>
        <w:t xml:space="preserve">  In June 2025, the Council transferred  </w:t>
      </w:r>
      <w:r w:rsidDel="00000000" w:rsidR="00000000" w:rsidRPr="00000000">
        <w:rPr>
          <w:b w:val="1"/>
          <w:bCs w:val="1"/>
          <w:rtl w:val="0"/>
        </w:rPr>
        <w:t xml:space="preserve">$2,485.79</w:t>
      </w:r>
      <w:r w:rsidDel="00000000" w:rsidR="00000000" w:rsidRPr="00000000">
        <w:rPr>
          <w:rtl w:val="0"/>
        </w:rPr>
        <w:t xml:space="preserve">  from Cash App to LendingClub.</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Liquidity Management:</w:t>
      </w:r>
      <w:r w:rsidDel="00000000" w:rsidR="00000000" w:rsidRPr="00000000">
        <w:rPr>
          <w:rtl w:val="0"/>
        </w:rPr>
        <w:t xml:space="preserve">  A fixed  </w:t>
      </w:r>
      <w:r w:rsidDel="00000000" w:rsidR="00000000" w:rsidRPr="00000000">
        <w:rPr>
          <w:b w:val="1"/>
          <w:bCs w:val="1"/>
          <w:rtl w:val="0"/>
        </w:rPr>
        <w:t xml:space="preserve">$500.00</w:t>
      </w:r>
      <w:r w:rsidDel="00000000" w:rsidR="00000000" w:rsidRPr="00000000">
        <w:rPr>
          <w:rtl w:val="0"/>
        </w:rPr>
        <w:t xml:space="preserve">  balance is maintained in Cash App for immediate cash needs and event-day flexibility.</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Signer Protocols:</w:t>
      </w:r>
      <w:r w:rsidDel="00000000" w:rsidR="00000000" w:rsidRPr="00000000">
        <w:rPr>
          <w:rtl w:val="0"/>
        </w:rPr>
        <w:t xml:space="preserve">  Disbursements are restricted to authorized signers; decentralized tools like Zelle/Venmo are currently unsupported to maintain audit trails.</w:t>
      </w:r>
    </w:p>
    <w:p w:rsidR="00000000" w:rsidDel="00000000" w:rsidP="00000000" w:rsidRDefault="00000000" w:rsidRPr="00000000" w14:paraId="00000046">
      <w:pPr>
        <w:pStyle w:val="Heading5"/>
        <w:rPr/>
      </w:pPr>
      <w:bookmarkStart w:colFirst="0" w:colLast="0" w:name="_jb8um52bk5ah" w:id="18"/>
      <w:bookmarkEnd w:id="18"/>
      <w:r w:rsidDel="00000000" w:rsidR="00000000" w:rsidRPr="00000000">
        <w:rPr>
          <w:rtl w:val="0"/>
        </w:rPr>
        <w:t xml:space="preserve">Financial Performance Summary (YTD 2025)</w:t>
      </w:r>
    </w:p>
    <w:p w:rsidR="00000000" w:rsidDel="00000000" w:rsidP="00000000" w:rsidRDefault="00000000" w:rsidRPr="00000000" w14:paraId="00000047">
      <w:pPr>
        <w:rPr/>
      </w:pPr>
      <w:r w:rsidDel="00000000" w:rsidR="00000000" w:rsidRPr="00000000">
        <w:rPr>
          <w:rtl w:val="0"/>
        </w:rPr>
        <w:t xml:space="preserve">Account,"Jan 1, 2025 Balance","June 22, 2025 Adjusted Balance"</w:t>
      </w:r>
    </w:p>
    <w:p w:rsidR="00000000" w:rsidDel="00000000" w:rsidP="00000000" w:rsidRDefault="00000000" w:rsidRPr="00000000" w14:paraId="00000048">
      <w:pPr>
        <w:rPr/>
      </w:pPr>
      <w:r w:rsidDel="00000000" w:rsidR="00000000" w:rsidRPr="00000000">
        <w:rPr>
          <w:rtl w:val="0"/>
        </w:rPr>
        <w:t xml:space="preserve">LendingClub,"$4,734.44","$7,207.92"</w:t>
      </w:r>
    </w:p>
    <w:p w:rsidR="00000000" w:rsidDel="00000000" w:rsidP="00000000" w:rsidRDefault="00000000" w:rsidRPr="00000000" w14:paraId="00000049">
      <w:pPr>
        <w:rPr/>
      </w:pPr>
      <w:r w:rsidDel="00000000" w:rsidR="00000000" w:rsidRPr="00000000">
        <w:rPr>
          <w:rtl w:val="0"/>
        </w:rPr>
        <w:t xml:space="preserve">Cash App,"$1,200.00",$500.00</w:t>
      </w:r>
    </w:p>
    <w:p w:rsidR="00000000" w:rsidDel="00000000" w:rsidP="00000000" w:rsidRDefault="00000000" w:rsidRPr="00000000" w14:paraId="0000004A">
      <w:pPr>
        <w:rPr/>
      </w:pPr>
      <w:r w:rsidDel="00000000" w:rsidR="00000000" w:rsidRPr="00000000">
        <w:rPr>
          <w:rtl w:val="0"/>
        </w:rPr>
        <w:t xml:space="preserve">Total Funds,"$5,934.44","$7,707.92"</w:t>
      </w:r>
    </w:p>
    <w:p w:rsidR="00000000" w:rsidDel="00000000" w:rsidP="00000000" w:rsidRDefault="00000000" w:rsidRPr="00000000" w14:paraId="0000004B">
      <w:pPr>
        <w:pStyle w:val="Heading5"/>
        <w:rPr/>
      </w:pPr>
      <w:bookmarkStart w:colFirst="0" w:colLast="0" w:name="_x46ups75lhtp" w:id="19"/>
      <w:bookmarkEnd w:id="19"/>
      <w:r w:rsidDel="00000000" w:rsidR="00000000" w:rsidRPr="00000000">
        <w:rPr>
          <w:rtl w:val="0"/>
        </w:rPr>
        <w:t xml:space="preserve">Insurance &amp; Liability Recommendations</w:t>
      </w:r>
    </w:p>
    <w:p w:rsidR="00000000" w:rsidDel="00000000" w:rsidP="00000000" w:rsidRDefault="00000000" w:rsidRPr="00000000" w14:paraId="0000004C">
      <w:pPr>
        <w:rPr/>
      </w:pPr>
      <w:r w:rsidDel="00000000" w:rsidR="00000000" w:rsidRPr="00000000">
        <w:rPr>
          <w:rtl w:val="0"/>
        </w:rPr>
        <w:t xml:space="preserve">While the Council maintains an active service calendar, the high attendance and financial stakes of events like the Bowling fundraiser and the Summer BBQ at Liberty State Park necessitate robust liability coverage.</w:t>
      </w:r>
    </w:p>
    <w:p w:rsidR="00000000" w:rsidDel="00000000" w:rsidP="00000000" w:rsidRDefault="00000000" w:rsidRPr="00000000" w14:paraId="0000004D">
      <w:pPr>
        <w:numPr>
          <w:ilvl w:val="0"/>
          <w:numId w:val="4"/>
        </w:numPr>
        <w:ind w:left="720" w:hanging="360"/>
        <w:rPr>
          <w:u w:val="none"/>
        </w:rPr>
      </w:pPr>
      <w:r w:rsidDel="00000000" w:rsidR="00000000" w:rsidRPr="00000000">
        <w:rPr>
          <w:b w:val="1"/>
          <w:bCs w:val="1"/>
          <w:rtl w:val="0"/>
        </w:rPr>
        <w:t xml:space="preserve">Strategic Recommendation:</w:t>
      </w:r>
      <w:r w:rsidDel="00000000" w:rsidR="00000000" w:rsidRPr="00000000">
        <w:rPr>
          <w:rtl w:val="0"/>
        </w:rPr>
        <w:t xml:space="preserve">  The Council should secure general liability riders for all public-facing events and executive liability protection for the Board to mitigate risks associated with venue requirements and public safety.</w:t>
      </w:r>
      <w:r w:rsidDel="00000000" w:rsidR="00000000" w:rsidRPr="00000000">
        <w:rPr>
          <w:b w:val="1"/>
          <w:bCs w:val="1"/>
          <w:rtl w:val="0"/>
        </w:rPr>
        <w:t xml:space="preserve">The Strategic Shift: Professionalization of Infrastructure</w:t>
      </w:r>
      <w:r w:rsidDel="00000000" w:rsidR="00000000" w:rsidRPr="00000000">
        <w:rPr>
          <w:rtl w:val="0"/>
        </w:rPr>
        <w:t xml:space="preserve">  The migration from Cash App/personal storage to the  </w:t>
      </w:r>
      <w:r w:rsidDel="00000000" w:rsidR="00000000" w:rsidRPr="00000000">
        <w:rPr>
          <w:b w:val="1"/>
          <w:bCs w:val="1"/>
          <w:rtl w:val="0"/>
        </w:rPr>
        <w:t xml:space="preserve">LendingClub and Google Workspace</w:t>
      </w:r>
      <w:r w:rsidDel="00000000" w:rsidR="00000000" w:rsidRPr="00000000">
        <w:rPr>
          <w:rtl w:val="0"/>
        </w:rPr>
        <w:t xml:space="preserve">  ecosystem represents a critical evolution. By moving funds into interest-bearing accounts and data into 1TB of secure cloud storage, the Council has transitioned from a "social club" financial model to a professionalized institutional framework.This document serves as the master data source for the NPHC of Hudson County Intranet Portal.</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