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NhanVien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protected: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int maso;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string ten;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int luongcoban;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NhanVien() {}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~NhanVien() {}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void Nhap()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cout &lt;&lt; "Nhap ma so: 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cin &gt;&gt; maso;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cin.ignore();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cout &lt;&lt; "Nhap ten: 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getline(cin, ten);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cout &lt;&lt; "Nhap luong co ban: 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cin &gt;&gt; luongcoban;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float TienThuong()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void Xuat()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cout &lt;&lt; "Ma so: " &lt;&lt; maso &lt;&lt; endl;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cout &lt;&lt; "Ten: " &lt;&lt; ten &lt;&lt; endl;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cout &lt;&lt; "Luong co ban: " &lt;&lt; luongcoban &lt;&lt; endl;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