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Times New Roman" w:hAnsi="Times New Roman"/>
          <w:b/>
          <w:i w:val="0"/>
          <w:sz w:val="22"/>
        </w:rPr>
        <w:t>Submission Declarations — Electrical Engineering (Archiv für Elektrotechnik, Springer Nature)</w:t>
      </w:r>
    </w:p>
    <w:p>
      <w:pPr>
        <w:keepNext/>
        <w:spacing w:before="120" w:after="40"/>
      </w:pPr>
      <w:r>
        <w:rPr>
          <w:rFonts w:ascii="Times New Roman" w:hAnsi="Times New Roman"/>
          <w:b/>
          <w:sz w:val="22"/>
        </w:rPr>
        <w:t>Manuscript Information</w:t>
      </w:r>
    </w:p>
    <w:p>
      <w:pPr>
        <w:spacing w:before="20" w:after="80"/>
      </w:pPr>
      <w:r>
        <w:rPr>
          <w:rFonts w:ascii="Times New Roman" w:hAnsi="Times New Roman"/>
          <w:b/>
          <w:sz w:val="21"/>
        </w:rPr>
        <w:t xml:space="preserve">Title: </w:t>
      </w:r>
      <w:r>
        <w:rPr>
          <w:rFonts w:ascii="Times New Roman" w:hAnsi="Times New Roman"/>
          <w:sz w:val="21"/>
        </w:rPr>
        <w:t>PSO-TCWavKAN: A Swarm-Optimized Temporal Convolutional Wavelet Kolmogorov-Arnold Network with Multi-Kernel Trend Decomposition and Asymptotic Linear Structural Recovery for Resilient Power Transformer Thermal Dynamics Forecasting</w:t>
      </w:r>
    </w:p>
    <w:p>
      <w:pPr>
        <w:spacing w:before="20" w:after="80"/>
      </w:pPr>
      <w:r>
        <w:rPr>
          <w:rFonts w:ascii="Times New Roman" w:hAnsi="Times New Roman"/>
          <w:b/>
          <w:sz w:val="21"/>
        </w:rPr>
        <w:t xml:space="preserve">Author: </w:t>
      </w:r>
      <w:r>
        <w:rPr>
          <w:rFonts w:ascii="Times New Roman" w:hAnsi="Times New Roman"/>
          <w:sz w:val="21"/>
        </w:rPr>
        <w:t>Nguyen Phu Toan</w:t>
      </w:r>
    </w:p>
    <w:p>
      <w:pPr>
        <w:spacing w:before="20" w:after="80"/>
      </w:pPr>
      <w:r>
        <w:t>Affiliation: Department of Information Technology, Hanoi University of Business and Technology, 29A, Lane 124 Vinh Tuy Street, Vinh Tuy Ward, Hai Ba Trung District, Hanoi, Vietnam</w:t>
      </w:r>
    </w:p>
    <w:p>
      <w:pPr>
        <w:spacing w:before="20" w:after="80"/>
      </w:pPr>
      <w:r>
        <w:rPr>
          <w:rFonts w:ascii="Times New Roman" w:hAnsi="Times New Roman"/>
          <w:b/>
          <w:sz w:val="21"/>
        </w:rPr>
        <w:t xml:space="preserve">Email: </w:t>
      </w:r>
      <w:r>
        <w:rPr>
          <w:rFonts w:ascii="Times New Roman" w:hAnsi="Times New Roman"/>
          <w:sz w:val="21"/>
        </w:rPr>
        <w:t>nphu211206@gmail.com</w:t>
      </w:r>
    </w:p>
    <w:p>
      <w:pPr>
        <w:spacing w:before="20" w:after="80"/>
      </w:pPr>
      <w:r>
        <w:rPr>
          <w:rFonts w:ascii="Times New Roman" w:hAnsi="Times New Roman"/>
          <w:b/>
          <w:sz w:val="21"/>
        </w:rPr>
        <w:t xml:space="preserve">ORCID: </w:t>
      </w:r>
      <w:r>
        <w:rPr>
          <w:rFonts w:ascii="Times New Roman" w:hAnsi="Times New Roman"/>
          <w:sz w:val="21"/>
        </w:rPr>
        <w:t>0009-0005-0529-2131 (https://orcid.org/0009-0005-0529-2131)</w:t>
      </w:r>
    </w:p>
    <w:p>
      <w:pPr>
        <w:spacing w:before="20" w:after="80"/>
      </w:pPr>
      <w:r>
        <w:rPr>
          <w:rFonts w:ascii="Times New Roman" w:hAnsi="Times New Roman"/>
          <w:b/>
          <w:sz w:val="21"/>
        </w:rPr>
        <w:t xml:space="preserve">Corresponding Author: </w:t>
      </w:r>
      <w:r>
        <w:rPr>
          <w:rFonts w:ascii="Times New Roman" w:hAnsi="Times New Roman"/>
          <w:sz w:val="21"/>
        </w:rPr>
        <w:t>Nguyen Phu Toan (sole author)</w:t>
      </w:r>
    </w:p>
    <w:p>
      <w:pPr>
        <w:keepNext/>
        <w:spacing w:before="120" w:after="40"/>
      </w:pPr>
      <w:r>
        <w:rPr>
          <w:rFonts w:ascii="Times New Roman" w:hAnsi="Times New Roman"/>
          <w:b/>
          <w:sz w:val="22"/>
        </w:rPr>
        <w:t>Availability of Data and Materials</w:t>
      </w:r>
    </w:p>
    <w:p>
      <w:pPr>
        <w:spacing w:before="0" w:after="100"/>
      </w:pPr>
      <w:r>
        <w:rPr>
          <w:rFonts w:ascii="Times New Roman" w:hAnsi="Times New Roman"/>
          <w:b w:val="0"/>
          <w:i w:val="0"/>
          <w:sz w:val="21"/>
        </w:rPr>
        <w:t>The ETTh1 and ETTh2 benchmark datasets utilized in this study are standardized open-source time-series datasets from the Electricity Transformer Temperature (ETT) benchmark established by Zhou et al. (AAAI 2021). The datasets are freely accessible at: https://github.com/zhouhaoyi/ETDataset. No proprietary or restricted private data were used in this investigation.</w:t>
      </w:r>
    </w:p>
    <w:p>
      <w:pPr>
        <w:keepNext/>
        <w:spacing w:before="120" w:after="40"/>
      </w:pPr>
      <w:r>
        <w:rPr>
          <w:rFonts w:ascii="Times New Roman" w:hAnsi="Times New Roman"/>
          <w:b/>
          <w:sz w:val="22"/>
        </w:rPr>
        <w:t>Code Availability</w:t>
      </w:r>
    </w:p>
    <w:p>
      <w:pPr>
        <w:spacing w:before="20" w:after="80"/>
      </w:pPr>
      <w:r>
        <w:rPr>
          <w:rFonts w:ascii="Times New Roman" w:hAnsi="Times New Roman"/>
          <w:b/>
          <w:sz w:val="21"/>
        </w:rPr>
        <w:t xml:space="preserve">Project Name: </w:t>
      </w:r>
      <w:r>
        <w:rPr>
          <w:rFonts w:ascii="Times New Roman" w:hAnsi="Times New Roman"/>
          <w:sz w:val="21"/>
        </w:rPr>
        <w:t>KAN-PSO-Transformer-Forecasting (PSO-TCWavKAN v9.1)</w:t>
      </w:r>
    </w:p>
    <w:p>
      <w:pPr>
        <w:spacing w:before="20" w:after="80"/>
      </w:pPr>
      <w:r>
        <w:rPr>
          <w:rFonts w:ascii="Times New Roman" w:hAnsi="Times New Roman"/>
          <w:b/>
          <w:sz w:val="21"/>
        </w:rPr>
        <w:t xml:space="preserve">Repository URL: </w:t>
      </w:r>
      <w:r>
        <w:rPr>
          <w:rFonts w:ascii="Times New Roman" w:hAnsi="Times New Roman"/>
          <w:sz w:val="21"/>
        </w:rPr>
        <w:t>https://github.com/nphu211206/KAN-PSO-Transformer-Forecasting</w:t>
      </w:r>
    </w:p>
    <w:p>
      <w:pPr>
        <w:spacing w:before="20" w:after="80"/>
      </w:pPr>
      <w:r>
        <w:t>Complete source code, benchmark CSV results, ablation matrices, and statistical reproduction scripts are publicly accessible in the project repository at https://github.com/nphu211206/KAN-PSO-Transformer-Forecasting under the MIT License. Detailed per-seed training logs and intermediate model checkpoints are archived in Kaggle Cloud environments and are available upon reasonable request from the author.</w:t>
      </w:r>
    </w:p>
    <w:p>
      <w:pPr>
        <w:spacing w:before="20" w:after="80"/>
      </w:pPr>
      <w:r>
        <w:rPr>
          <w:rFonts w:ascii="Times New Roman" w:hAnsi="Times New Roman"/>
          <w:b/>
          <w:sz w:val="21"/>
        </w:rPr>
        <w:t xml:space="preserve">Operating System: </w:t>
      </w:r>
      <w:r>
        <w:rPr>
          <w:rFonts w:ascii="Times New Roman" w:hAnsi="Times New Roman"/>
          <w:sz w:val="21"/>
        </w:rPr>
        <w:t>Platform independent (verified on Windows 11 and Linux Ubuntu 22.04 LTS via Kaggle Cloud / NVIDIA Tesla T4 GPU)</w:t>
      </w:r>
    </w:p>
    <w:p>
      <w:pPr>
        <w:spacing w:before="20" w:after="80"/>
      </w:pPr>
      <w:r>
        <w:rPr>
          <w:rFonts w:ascii="Times New Roman" w:hAnsi="Times New Roman"/>
          <w:b/>
          <w:sz w:val="21"/>
        </w:rPr>
        <w:t xml:space="preserve">Programming Language: </w:t>
      </w:r>
      <w:r>
        <w:rPr>
          <w:rFonts w:ascii="Times New Roman" w:hAnsi="Times New Roman"/>
          <w:sz w:val="21"/>
        </w:rPr>
        <w:t>Python 3.10 – 3.13</w:t>
      </w:r>
    </w:p>
    <w:p>
      <w:pPr>
        <w:spacing w:before="20" w:after="80"/>
      </w:pPr>
      <w:r>
        <w:rPr>
          <w:rFonts w:ascii="Times New Roman" w:hAnsi="Times New Roman"/>
          <w:b/>
          <w:sz w:val="21"/>
        </w:rPr>
        <w:t xml:space="preserve">Primary Dependencies: </w:t>
      </w:r>
      <w:r>
        <w:rPr>
          <w:rFonts w:ascii="Times New Roman" w:hAnsi="Times New Roman"/>
          <w:sz w:val="21"/>
        </w:rPr>
        <w:t>PyTorch ≥ 2.0.0, NumPy ≥ 1.24, SciPy ≥ 1.10, Scikit-learn ≥ 1.3, Pandas ≥ 2.0, Matplotlib ≥ 3.7</w:t>
      </w:r>
    </w:p>
    <w:p>
      <w:pPr>
        <w:spacing w:before="20" w:after="80"/>
      </w:pPr>
      <w:r>
        <w:rPr>
          <w:rFonts w:ascii="Times New Roman" w:hAnsi="Times New Roman"/>
          <w:b/>
          <w:sz w:val="21"/>
        </w:rPr>
        <w:t xml:space="preserve">License: </w:t>
      </w:r>
      <w:r>
        <w:rPr>
          <w:rFonts w:ascii="Times New Roman" w:hAnsi="Times New Roman"/>
          <w:sz w:val="21"/>
        </w:rPr>
        <w:t>MIT License (open source for academic and industrial research use)</w:t>
      </w:r>
    </w:p>
    <w:p>
      <w:pPr>
        <w:keepNext/>
        <w:spacing w:before="120" w:after="40"/>
      </w:pPr>
      <w:r>
        <w:rPr>
          <w:rFonts w:ascii="Times New Roman" w:hAnsi="Times New Roman"/>
          <w:b/>
          <w:sz w:val="22"/>
        </w:rPr>
        <w:t>Competing Interests</w:t>
      </w:r>
    </w:p>
    <w:p>
      <w:pPr>
        <w:spacing w:before="0" w:after="100"/>
      </w:pPr>
      <w:r>
        <w:rPr>
          <w:rFonts w:ascii="Times New Roman" w:hAnsi="Times New Roman"/>
          <w:b w:val="0"/>
          <w:i w:val="0"/>
          <w:sz w:val="21"/>
        </w:rPr>
        <w:t>The author declares that there are no financial, personal, or professional competing interests that could have appeared to influence the work reported in this paper.</w:t>
      </w:r>
    </w:p>
    <w:p>
      <w:pPr>
        <w:keepNext/>
        <w:spacing w:before="120" w:after="40"/>
      </w:pPr>
      <w:r>
        <w:rPr>
          <w:rFonts w:ascii="Times New Roman" w:hAnsi="Times New Roman"/>
          <w:b/>
          <w:sz w:val="22"/>
        </w:rPr>
        <w:t>Funding</w:t>
      </w:r>
    </w:p>
    <w:p>
      <w:pPr>
        <w:spacing w:before="0" w:after="100"/>
      </w:pPr>
      <w:r>
        <w:rPr>
          <w:rFonts w:ascii="Times New Roman" w:hAnsi="Times New Roman"/>
          <w:b w:val="0"/>
          <w:i w:val="0"/>
          <w:sz w:val="21"/>
        </w:rPr>
        <w:t>The author received no external funding, grant, or financial assistance from any public, commercial, or non-profit funding agency for this research. All computational resources were provided via Kaggle Cloud GPU environments.</w:t>
      </w:r>
    </w:p>
    <w:p>
      <w:pPr>
        <w:keepNext/>
        <w:spacing w:before="120" w:after="40"/>
      </w:pPr>
      <w:r>
        <w:rPr>
          <w:rFonts w:ascii="Times New Roman" w:hAnsi="Times New Roman"/>
          <w:b/>
          <w:sz w:val="22"/>
        </w:rPr>
        <w:t>Authors' Contributions</w:t>
      </w:r>
    </w:p>
    <w:p>
      <w:pPr>
        <w:spacing w:before="0" w:after="100"/>
      </w:pPr>
      <w:r>
        <w:rPr>
          <w:rFonts w:ascii="Times New Roman" w:hAnsi="Times New Roman"/>
          <w:b w:val="0"/>
          <w:i w:val="0"/>
          <w:sz w:val="21"/>
        </w:rPr>
        <w:t>Nguyen Phu Toan is the sole author of this manuscript. The author conceived the mathematical formulation, implemented the architecture and optimization algorithms, designed and performed the empirical experiments, analyzed the benchmark results, and drafted and finalized the manuscript.</w:t>
      </w:r>
    </w:p>
    <w:p>
      <w:pPr>
        <w:keepNext/>
        <w:spacing w:before="120" w:after="40"/>
      </w:pPr>
      <w:r>
        <w:rPr>
          <w:rFonts w:ascii="Times New Roman" w:hAnsi="Times New Roman"/>
          <w:b/>
          <w:sz w:val="22"/>
        </w:rPr>
        <w:t>Ethics Approval and Consent to Participate</w:t>
      </w:r>
    </w:p>
    <w:p>
      <w:pPr>
        <w:spacing w:before="0" w:after="100"/>
      </w:pPr>
      <w:r>
        <w:rPr>
          <w:rFonts w:ascii="Times New Roman" w:hAnsi="Times New Roman"/>
          <w:b w:val="0"/>
          <w:i w:val="0"/>
          <w:sz w:val="21"/>
        </w:rPr>
        <w:t>Ethics approval: Not applicable. This study does not involve human participants or animal subjects.</w:t>
        <w:br/>
        <w:t>Consent to participate: Not applicable. Only publicly available open-source benchmark sensor datasets were used.</w:t>
      </w:r>
    </w:p>
    <w:p>
      <w:pPr>
        <w:keepNext/>
        <w:spacing w:before="120" w:after="40"/>
      </w:pPr>
      <w:r>
        <w:rPr>
          <w:rFonts w:ascii="Times New Roman" w:hAnsi="Times New Roman"/>
          <w:b/>
          <w:sz w:val="22"/>
        </w:rPr>
        <w:t>Consent for Publication</w:t>
      </w:r>
    </w:p>
    <w:p>
      <w:pPr>
        <w:spacing w:before="0" w:after="120"/>
      </w:pPr>
      <w:r>
        <w:t>Not applicable. This manuscript contains no individual person's personal identifying data, images, or details in any form.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