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sz w:val="24"/>
          <w:szCs w:val="24"/>
        </w:rPr>
        <w:t xml:space="preserve">Nhiệm vụ 1 - Kiểm tra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300"/>
        <w:gridCol w:w="5938"/>
      </w:tblGrid>
      <w:tr>
        <w:trPr>
          <w:tblHeader/>
        </w:trPr>
        <w:tc>
          <w:tcPr>
            <w:tcW w:type="dxa" w:w="13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Mã Story</w:t>
            </w:r>
          </w:p>
        </w:tc>
        <w:tc>
          <w:tcPr>
            <w:tcW w:type="dxa" w:w="11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Đủ rõ</w:t>
            </w:r>
          </w:p>
        </w:tc>
        <w:tc>
          <w:tcPr>
            <w:tcW w:type="dxa" w:w="13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Cần làm rõ</w:t>
            </w:r>
          </w:p>
        </w:tc>
        <w:tc>
          <w:tcPr>
            <w:tcW w:type="dxa" w:w="5938"/>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Thông tin/câu hỏi còn thiếu</w:t>
            </w:r>
          </w:p>
        </w:tc>
      </w:tr>
      <w:tr>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LS01</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w:t>
            </w:r>
          </w:p>
        </w:tc>
        <w:tc>
          <w:tcPr>
            <w:tcW w:type="dxa" w:w="5938"/>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b w:val="false"/>
                <w:bCs w:val="false"/>
                <w:sz w:val="22"/>
                <w:szCs w:val="22"/>
              </w:rPr>
              <w:t xml:space="preserve">Khi đến giờ bắt đầu, hệ thống có phải tự chuyển phiên sang trạng thái khác (ví dụ “Đang diễn ra”) trong Story này không, hay chỉ cần hiển thị “Sắp diễn ra”?</w:t>
            </w:r>
          </w:p>
        </w:tc>
      </w:tr>
      <w:tr>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LS03</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w:t>
            </w:r>
          </w:p>
        </w:tc>
        <w:tc>
          <w:tcPr>
            <w:tcW w:type="dxa" w:w="5938"/>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b w:val="false"/>
                <w:bCs w:val="false"/>
                <w:sz w:val="22"/>
                <w:szCs w:val="22"/>
              </w:rPr>
              <w:t xml:space="preserve">Nếu hai khách gần như đồng thời đặt sản phẩm cuối cùng, hệ thống xử lý thế nào (đơn nào được giữ số lượng, đơn còn lại nhận kết quả gì)?</w:t>
            </w:r>
          </w:p>
        </w:tc>
      </w:tr>
    </w:tbl>
    <w:p>
      <w:pPr>
        <w:spacing w:after="120" w:before="240"/>
      </w:pPr>
      <w:r>
        <w:rPr>
          <w:rFonts w:ascii="Arial" w:cs="Arial" w:eastAsia="Arial" w:hAnsi="Arial"/>
          <w:b/>
          <w:bCs/>
          <w:sz w:val="24"/>
          <w:szCs w:val="24"/>
        </w:rPr>
        <w:t xml:space="preserve">Nhiệm vụ 2 - Product Backlog đã ước lượng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700"/>
        <w:gridCol w:w="1100"/>
        <w:gridCol w:w="4838"/>
      </w:tblGrid>
      <w:tr>
        <w:trPr>
          <w:tblHeader/>
        </w:trPr>
        <w:tc>
          <w:tcPr>
            <w:tcW w:type="dxa" w:w="1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Mã Story</w:t>
            </w:r>
          </w:p>
        </w:tc>
        <w:tc>
          <w:tcPr>
            <w:tcW w:type="dxa" w:w="1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Mức ưu tiên</w:t>
            </w:r>
          </w:p>
        </w:tc>
        <w:tc>
          <w:tcPr>
            <w:tcW w:type="dxa" w:w="17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Kết quả phiếu</w:t>
            </w:r>
          </w:p>
        </w:tc>
        <w:tc>
          <w:tcPr>
            <w:tcW w:type="dxa" w:w="11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SP cuối cùng</w:t>
            </w:r>
          </w:p>
        </w:tc>
        <w:tc>
          <w:tcPr>
            <w:tcW w:type="dxa" w:w="4838"/>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Lý do ngắn</w:t>
            </w:r>
          </w:p>
        </w:tc>
      </w:tr>
      <w:tr>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LS01</w:t>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1</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b w:val="false"/>
                <w:bCs w:val="false"/>
                <w:sz w:val="22"/>
                <w:szCs w:val="22"/>
              </w:rPr>
              <w:t xml:space="preserve">3 - 3 - 5 - 3</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2</w:t>
            </w:r>
          </w:p>
        </w:tc>
        <w:tc>
          <w:tcPr>
            <w:tcW w:type="dxa" w:w="4838"/>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b w:val="false"/>
                <w:bCs w:val="false"/>
                <w:sz w:val="22"/>
                <w:szCs w:val="22"/>
              </w:rPr>
              <w:t xml:space="preserve">Phiếu 5 SP do thông tin chưa rõ về việc tự chuyển trạng thái theo giờ; sau khi PO xác nhận chỉ cần “Sắp diễn ra” thì phạm vi nhỏ hơn LS02 (không có cập nhật hiển thị cho người xem), nên chốt 2 SP.</w:t>
            </w:r>
          </w:p>
        </w:tc>
      </w:tr>
      <w:tr>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LS02</w:t>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2</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b w:val="false"/>
                <w:bCs w:val="false"/>
                <w:sz w:val="22"/>
                <w:szCs w:val="22"/>
              </w:rPr>
              <w:t xml:space="preserve">3 - 3 - 3 - 3</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3</w:t>
            </w:r>
          </w:p>
        </w:tc>
        <w:tc>
          <w:tcPr>
            <w:tcW w:type="dxa" w:w="4838"/>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b w:val="false"/>
                <w:bCs w:val="false"/>
                <w:sz w:val="22"/>
                <w:szCs w:val="22"/>
              </w:rPr>
              <w:t xml:space="preserve">Reference Story; các phiếu đã trùng nhau.</w:t>
            </w:r>
          </w:p>
        </w:tc>
      </w:tr>
      <w:tr>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LS03</w:t>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3</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b w:val="false"/>
                <w:bCs w:val="false"/>
                <w:sz w:val="22"/>
                <w:szCs w:val="22"/>
              </w:rPr>
              <w:t xml:space="preserve">5 - 8 - 8 - 5</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8</w:t>
            </w:r>
          </w:p>
        </w:tc>
        <w:tc>
          <w:tcPr>
            <w:tcW w:type="dxa" w:w="4838"/>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b w:val="false"/>
                <w:bCs w:val="false"/>
                <w:sz w:val="22"/>
                <w:szCs w:val="22"/>
              </w:rPr>
              <w:t xml:space="preserve">Chênh lệch do rủi ro hai khách đặt đồng thời và quy tắc giảm/hoàn tồn; sau khi PO xác nhận phải xử lý đồng thời và báo hết hàng, độ phức tạp và rủi ro lớn hơn hẳn LS02 nên chốt 8 SP (không lấy trung bình hay số đông).</w:t>
            </w:r>
          </w:p>
        </w:tc>
      </w:tr>
    </w:tbl>
    <w:p>
      <w:pPr>
        <w:spacing w:after="120" w:before="240"/>
      </w:pPr>
      <w:r>
        <w:rPr>
          <w:rFonts w:ascii="Arial" w:cs="Arial" w:eastAsia="Arial" w:hAnsi="Arial"/>
          <w:b/>
          <w:bCs/>
          <w:sz w:val="24"/>
          <w:szCs w:val="24"/>
        </w:rPr>
        <w:t xml:space="preserve">Nhiệm vụ 3 - Phát hiện cách hiểu sai</w:t>
      </w:r>
    </w:p>
    <w:p>
      <w:pPr>
        <w:spacing w:after="120" w:line="300"/>
        <w:jc w:val="both"/>
      </w:pPr>
      <w:r>
        <w:rPr>
          <w:rFonts w:ascii="Arial" w:cs="Arial" w:eastAsia="Arial" w:hAnsi="Arial"/>
          <w:sz w:val="22"/>
          <w:szCs w:val="22"/>
        </w:rPr>
        <w:t xml:space="preserve">Đề xuất “1 Story Point = 4 giờ” là sai vì Story Point đo độ lớn tương đối của Story (gồm khối lượng công việc, độ phức tạp và rủi ro) so với Reference Story, không đo thời gian; cùng 3 SP nhưng mỗi người, mỗi nhóm làm có thể mất số giờ khác nhau. Thay vì đổi SP sang giờ, nhóm dùng Velocity (tổng SP các Story đã hoàn thành đạt Definition of Done trong các Sprint trước) để dự báo số SP có thể đưa vào Sprint tiếp theo và số Sprint cần cho Product Backlog.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2026-10-13T01:02:07.611Z</dcterms:created>
  <dcterms:modified xsi:type="dcterms:W3CDTF">2026-10-13T01:02:07.618Z</dcterms:modified>
</cp:coreProperties>
</file>

<file path=docProps/custom.xml><?xml version="1.0" encoding="utf-8"?>
<Properties xmlns="http://schemas.openxmlformats.org/officeDocument/2006/custom-properties" xmlns:vt="http://schemas.openxmlformats.org/officeDocument/2006/docPropsVTypes"/>
</file>