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A8EC" w14:textId="77777777" w:rsidR="0010194A" w:rsidRPr="000068D7" w:rsidRDefault="0010194A" w:rsidP="00231B87">
      <w:pPr>
        <w:pStyle w:val="Heading1"/>
        <w:rPr>
          <w:lang w:val="en-NZ"/>
        </w:rPr>
      </w:pPr>
      <w:bookmarkStart w:id="0" w:name="_Toc12268183"/>
      <w:bookmarkStart w:id="1" w:name="_Toc12416641"/>
      <w:bookmarkStart w:id="2" w:name="_Toc176674952"/>
      <w:bookmarkStart w:id="3" w:name="_Toc176674995"/>
      <w:bookmarkStart w:id="4" w:name="_Toc177196404"/>
      <w:r w:rsidRPr="000068D7">
        <w:rPr>
          <w:lang w:val="en-NZ"/>
        </w:rPr>
        <w:t>Use Case Specification</w:t>
      </w:r>
      <w:bookmarkEnd w:id="0"/>
      <w:bookmarkEnd w:id="1"/>
      <w:bookmarkEnd w:id="2"/>
      <w:bookmarkEnd w:id="3"/>
      <w:bookmarkEnd w:id="4"/>
      <w:r w:rsidR="000068D7" w:rsidRPr="000068D7">
        <w:rPr>
          <w:lang w:val="en-NZ"/>
        </w:rPr>
        <w:t xml:space="preserve"> </w:t>
      </w:r>
      <w:r w:rsidR="000068D7">
        <w:t>Te</w:t>
      </w:r>
      <w:r w:rsidR="000068D7" w:rsidRPr="000068D7">
        <w:rPr>
          <w:lang w:val="en-NZ"/>
        </w:rPr>
        <w:t>mplate</w:t>
      </w:r>
    </w:p>
    <w:p w14:paraId="5C9E31DC" w14:textId="4655B8F9" w:rsidR="0010194A" w:rsidRPr="000068D7" w:rsidRDefault="0010194A" w:rsidP="00231B87">
      <w:pPr>
        <w:pStyle w:val="NoSpacing"/>
      </w:pPr>
      <w:bookmarkStart w:id="5" w:name="_Hlk511335347"/>
      <w:bookmarkStart w:id="6" w:name="_GoBack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00"/>
        <w:gridCol w:w="4573"/>
        <w:gridCol w:w="1064"/>
        <w:gridCol w:w="1407"/>
      </w:tblGrid>
      <w:tr w:rsidR="0010194A" w:rsidRPr="0010194A" w14:paraId="5C5B4C4D" w14:textId="77777777" w:rsidTr="00EB2FE6">
        <w:tc>
          <w:tcPr>
            <w:tcW w:w="5000" w:type="pct"/>
            <w:gridSpan w:val="4"/>
            <w:shd w:val="clear" w:color="auto" w:fill="E2EFD9" w:themeFill="accent6" w:themeFillTint="33"/>
          </w:tcPr>
          <w:p w14:paraId="3BEBB3BE" w14:textId="77777777" w:rsidR="0010194A" w:rsidRPr="00FE58A4" w:rsidRDefault="0010194A" w:rsidP="00FE58A4">
            <w:pPr>
              <w:pStyle w:val="Heading2"/>
            </w:pPr>
            <w:r w:rsidRPr="00FE58A4">
              <w:t>Use Case Identification and History</w:t>
            </w:r>
          </w:p>
        </w:tc>
      </w:tr>
      <w:tr w:rsidR="00512D7A" w:rsidRPr="0010194A" w14:paraId="2FE782F2" w14:textId="77777777" w:rsidTr="00EB2FE6">
        <w:trPr>
          <w:trHeight w:val="431"/>
        </w:trPr>
        <w:tc>
          <w:tcPr>
            <w:tcW w:w="1288" w:type="pct"/>
            <w:shd w:val="clear" w:color="auto" w:fill="E2EFD9" w:themeFill="accent6" w:themeFillTint="33"/>
          </w:tcPr>
          <w:p w14:paraId="358AFC5E" w14:textId="77777777" w:rsidR="00512D7A" w:rsidRPr="0010194A" w:rsidRDefault="00512D7A" w:rsidP="00231B87">
            <w:pPr>
              <w:pStyle w:val="Heading3"/>
              <w:rPr>
                <w:rFonts w:ascii="Times New Roman" w:eastAsia="Times New Roman" w:hAnsi="Times New Roman" w:cs="Times New Roman"/>
                <w:szCs w:val="20"/>
              </w:rPr>
            </w:pPr>
            <w:r w:rsidRPr="000068D7">
              <w:rPr>
                <w:lang w:val="en-NZ"/>
              </w:rPr>
              <w:t>Use Case ID</w:t>
            </w:r>
            <w:r>
              <w:t xml:space="preserve"> &amp; Name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2504" w:type="pct"/>
            <w:tcBorders>
              <w:right w:val="single" w:sz="6" w:space="0" w:color="auto"/>
            </w:tcBorders>
          </w:tcPr>
          <w:p w14:paraId="3000662F" w14:textId="0C29424A" w:rsidR="00512D7A" w:rsidRPr="0010194A" w:rsidRDefault="000E7B59" w:rsidP="00231B87">
            <w:pPr>
              <w:pStyle w:val="NoSpacing"/>
            </w:pPr>
            <w:r w:rsidRPr="00322466">
              <w:rPr>
                <w:color w:val="auto"/>
              </w:rPr>
              <w:t xml:space="preserve">UC1: </w:t>
            </w:r>
            <w:r w:rsidR="00A935B1" w:rsidRPr="00322466">
              <w:rPr>
                <w:color w:val="auto"/>
              </w:rPr>
              <w:t>Create new support case</w:t>
            </w:r>
          </w:p>
        </w:tc>
        <w:tc>
          <w:tcPr>
            <w:tcW w:w="619" w:type="pct"/>
            <w:tcBorders>
              <w:left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14:paraId="1A5CF038" w14:textId="77777777" w:rsidR="00512D7A" w:rsidRPr="0010194A" w:rsidRDefault="00512D7A" w:rsidP="00231B87">
            <w:pPr>
              <w:pStyle w:val="Heading3"/>
            </w:pPr>
            <w:r>
              <w:t>Version: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14:paraId="7A785155" w14:textId="77777777" w:rsidR="00512D7A" w:rsidRDefault="00512D7A" w:rsidP="00231B87"/>
          <w:p w14:paraId="74D52489" w14:textId="20C8B1F4" w:rsidR="00512D7A" w:rsidRPr="0010194A" w:rsidRDefault="00322466" w:rsidP="00231B87">
            <w:r>
              <w:t>1.1</w:t>
            </w:r>
          </w:p>
        </w:tc>
      </w:tr>
      <w:tr w:rsidR="0010194A" w:rsidRPr="0010194A" w14:paraId="1D3F26F2" w14:textId="77777777" w:rsidTr="00EB2FE6">
        <w:tc>
          <w:tcPr>
            <w:tcW w:w="1288" w:type="pct"/>
            <w:shd w:val="clear" w:color="auto" w:fill="E2EFD9" w:themeFill="accent6" w:themeFillTint="33"/>
          </w:tcPr>
          <w:p w14:paraId="5F975C66" w14:textId="77777777"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Objective:</w:t>
            </w:r>
          </w:p>
        </w:tc>
        <w:tc>
          <w:tcPr>
            <w:tcW w:w="3712" w:type="pct"/>
            <w:gridSpan w:val="3"/>
          </w:tcPr>
          <w:p w14:paraId="127E95A2" w14:textId="3FF79370" w:rsidR="00773986" w:rsidRPr="0010194A" w:rsidRDefault="00771760" w:rsidP="00231B87">
            <w:pPr>
              <w:pStyle w:val="NoSpacing"/>
            </w:pPr>
            <w:r w:rsidRPr="00AE167C">
              <w:rPr>
                <w:color w:val="auto"/>
              </w:rPr>
              <w:t>Dog owner create a new support case</w:t>
            </w:r>
            <w:r w:rsidR="00AE167C">
              <w:rPr>
                <w:color w:val="auto"/>
              </w:rPr>
              <w:t xml:space="preserve"> in the AIK9 Clinic </w:t>
            </w:r>
          </w:p>
        </w:tc>
      </w:tr>
      <w:tr w:rsidR="00EC507A" w:rsidRPr="0010194A" w14:paraId="05DC7446" w14:textId="77777777" w:rsidTr="00EB2FE6">
        <w:tc>
          <w:tcPr>
            <w:tcW w:w="1288" w:type="pct"/>
            <w:shd w:val="clear" w:color="auto" w:fill="E2EFD9" w:themeFill="accent6" w:themeFillTint="33"/>
          </w:tcPr>
          <w:p w14:paraId="1AC5C325" w14:textId="77777777" w:rsidR="00EC507A" w:rsidRPr="000068D7" w:rsidRDefault="00EC507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Created by:</w:t>
            </w:r>
          </w:p>
        </w:tc>
        <w:tc>
          <w:tcPr>
            <w:tcW w:w="2504" w:type="pct"/>
          </w:tcPr>
          <w:p w14:paraId="2FDC22E2" w14:textId="010C2726" w:rsidR="00EC507A" w:rsidRPr="0010194A" w:rsidRDefault="00322466" w:rsidP="00231B87">
            <w:pPr>
              <w:pStyle w:val="NoSpacing"/>
            </w:pPr>
            <w:r w:rsidRPr="00322466">
              <w:rPr>
                <w:color w:val="auto"/>
              </w:rPr>
              <w:t>MY PHU NGUYEN 16933824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shd w:val="clear" w:color="auto" w:fill="E2EFD9" w:themeFill="accent6" w:themeFillTint="33"/>
          </w:tcPr>
          <w:p w14:paraId="2B32F3AC" w14:textId="77777777" w:rsidR="00EC507A" w:rsidRPr="0010194A" w:rsidRDefault="00EC507A" w:rsidP="00231B87">
            <w:pPr>
              <w:pStyle w:val="Heading2"/>
              <w:rPr>
                <w:rFonts w:eastAsia="Times New Roman"/>
              </w:rPr>
            </w:pPr>
            <w:r>
              <w:t>Date:</w:t>
            </w:r>
          </w:p>
        </w:tc>
        <w:tc>
          <w:tcPr>
            <w:tcW w:w="588" w:type="pct"/>
            <w:tcBorders>
              <w:left w:val="single" w:sz="6" w:space="0" w:color="auto"/>
            </w:tcBorders>
          </w:tcPr>
          <w:p w14:paraId="5CBAD078" w14:textId="4F8351F9" w:rsidR="00EC507A" w:rsidRPr="0010194A" w:rsidRDefault="00322466" w:rsidP="00231B87">
            <w:r>
              <w:t>09/04/2018</w:t>
            </w:r>
          </w:p>
        </w:tc>
      </w:tr>
      <w:tr w:rsidR="0010194A" w:rsidRPr="0010194A" w14:paraId="03DC3A41" w14:textId="77777777" w:rsidTr="00EB2FE6">
        <w:tc>
          <w:tcPr>
            <w:tcW w:w="1288" w:type="pct"/>
            <w:shd w:val="clear" w:color="auto" w:fill="E2EFD9" w:themeFill="accent6" w:themeFillTint="33"/>
          </w:tcPr>
          <w:p w14:paraId="75654B63" w14:textId="77777777"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Actor</w:t>
            </w:r>
            <w:r w:rsidR="005B5831" w:rsidRPr="000068D7">
              <w:rPr>
                <w:lang w:val="en-NZ"/>
              </w:rPr>
              <w:t>s</w:t>
            </w:r>
            <w:r w:rsidR="005658F3">
              <w:rPr>
                <w:lang w:val="en-NZ"/>
              </w:rPr>
              <w:t xml:space="preserve"> &amp; Goals</w:t>
            </w:r>
            <w:r w:rsidRPr="000068D7">
              <w:rPr>
                <w:lang w:val="en-NZ"/>
              </w:rPr>
              <w:t>:</w:t>
            </w:r>
          </w:p>
        </w:tc>
        <w:tc>
          <w:tcPr>
            <w:tcW w:w="3712" w:type="pct"/>
            <w:gridSpan w:val="3"/>
          </w:tcPr>
          <w:p w14:paraId="09308DD7" w14:textId="4C08FF67" w:rsidR="00C517AE" w:rsidRDefault="00322466" w:rsidP="00231B87">
            <w:pPr>
              <w:pStyle w:val="NoSpacing"/>
              <w:rPr>
                <w:color w:val="auto"/>
              </w:rPr>
            </w:pPr>
            <w:r w:rsidRPr="00322466">
              <w:rPr>
                <w:color w:val="auto"/>
              </w:rPr>
              <w:t>Dog owner: create a new support case</w:t>
            </w:r>
            <w:r w:rsidR="00AE167C">
              <w:rPr>
                <w:color w:val="auto"/>
              </w:rPr>
              <w:t xml:space="preserve"> in the AIK9 Clinic </w:t>
            </w:r>
          </w:p>
          <w:p w14:paraId="6EACF9DB" w14:textId="46B0431F" w:rsidR="00AE167C" w:rsidRDefault="00AE167C" w:rsidP="00231B87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 xml:space="preserve">The AIK9 existing website: </w:t>
            </w:r>
            <w:r w:rsidR="006D023B">
              <w:rPr>
                <w:color w:val="auto"/>
              </w:rPr>
              <w:t>display a list of dogs owned by the owner</w:t>
            </w:r>
          </w:p>
          <w:p w14:paraId="7E3CF6FD" w14:textId="4F28A2D1" w:rsidR="00AE167C" w:rsidRPr="00322466" w:rsidRDefault="00D97BDF" w:rsidP="00231B87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Vet: view the new support case via AIK9 Clinic Queue</w:t>
            </w:r>
          </w:p>
        </w:tc>
      </w:tr>
      <w:tr w:rsidR="005658F3" w:rsidRPr="0010194A" w14:paraId="6EABD683" w14:textId="77777777" w:rsidTr="00EB2FE6">
        <w:tc>
          <w:tcPr>
            <w:tcW w:w="1288" w:type="pct"/>
            <w:shd w:val="clear" w:color="auto" w:fill="E2EFD9" w:themeFill="accent6" w:themeFillTint="33"/>
          </w:tcPr>
          <w:p w14:paraId="32B38A49" w14:textId="77777777" w:rsidR="005658F3" w:rsidRPr="000068D7" w:rsidRDefault="005658F3" w:rsidP="00231B87">
            <w:pPr>
              <w:pStyle w:val="Heading3"/>
              <w:rPr>
                <w:lang w:val="en-NZ"/>
              </w:rPr>
            </w:pPr>
            <w:r>
              <w:rPr>
                <w:lang w:val="en-NZ"/>
              </w:rPr>
              <w:t>Stakeholders</w:t>
            </w:r>
          </w:p>
        </w:tc>
        <w:tc>
          <w:tcPr>
            <w:tcW w:w="3712" w:type="pct"/>
            <w:gridSpan w:val="3"/>
          </w:tcPr>
          <w:p w14:paraId="2C636C78" w14:textId="77777777" w:rsidR="00D97BDF" w:rsidRDefault="00D97BDF" w:rsidP="00D97BDF">
            <w:pPr>
              <w:pStyle w:val="NoSpacing"/>
              <w:rPr>
                <w:color w:val="auto"/>
              </w:rPr>
            </w:pPr>
            <w:r w:rsidRPr="00322466">
              <w:rPr>
                <w:color w:val="auto"/>
              </w:rPr>
              <w:t>Dog owner: create a new support case</w:t>
            </w:r>
            <w:r>
              <w:rPr>
                <w:color w:val="auto"/>
              </w:rPr>
              <w:t xml:space="preserve"> in the AIK9 Clinic </w:t>
            </w:r>
          </w:p>
          <w:p w14:paraId="7D44F27C" w14:textId="737E826D" w:rsidR="00D97BDF" w:rsidRDefault="00D97BDF" w:rsidP="00D97BDF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 xml:space="preserve">The AIK9 existing website: </w:t>
            </w:r>
            <w:r w:rsidR="003C0271">
              <w:rPr>
                <w:color w:val="auto"/>
              </w:rPr>
              <w:t>display a list of dogs owned by the owner</w:t>
            </w:r>
          </w:p>
          <w:p w14:paraId="12C125CC" w14:textId="77777777" w:rsidR="005658F3" w:rsidRDefault="00D97BDF" w:rsidP="00D97BDF">
            <w:pPr>
              <w:pStyle w:val="NoSpacing"/>
              <w:rPr>
                <w:color w:val="auto"/>
              </w:rPr>
            </w:pPr>
            <w:r>
              <w:rPr>
                <w:color w:val="auto"/>
              </w:rPr>
              <w:t>Vet: view the new support case via AIK9 Clinic Queue</w:t>
            </w:r>
          </w:p>
          <w:p w14:paraId="481F2A70" w14:textId="176446B3" w:rsidR="003C0271" w:rsidRDefault="003C0271" w:rsidP="00D97BDF">
            <w:pPr>
              <w:pStyle w:val="NoSpacing"/>
            </w:pPr>
            <w:r>
              <w:rPr>
                <w:color w:val="auto"/>
              </w:rPr>
              <w:t>Senior vet: manage vet workload</w:t>
            </w:r>
          </w:p>
        </w:tc>
      </w:tr>
      <w:tr w:rsidR="0010194A" w:rsidRPr="0010194A" w14:paraId="36C549CD" w14:textId="77777777" w:rsidTr="00EB2FE6">
        <w:tc>
          <w:tcPr>
            <w:tcW w:w="1288" w:type="pct"/>
            <w:shd w:val="clear" w:color="auto" w:fill="E2EFD9" w:themeFill="accent6" w:themeFillTint="33"/>
          </w:tcPr>
          <w:p w14:paraId="515158E6" w14:textId="77777777" w:rsidR="0010194A" w:rsidRPr="000068D7" w:rsidRDefault="0010194A" w:rsidP="00231B87">
            <w:pPr>
              <w:pStyle w:val="Heading3"/>
              <w:rPr>
                <w:lang w:val="en-NZ"/>
              </w:rPr>
            </w:pPr>
            <w:r w:rsidRPr="000068D7">
              <w:rPr>
                <w:lang w:val="en-NZ"/>
              </w:rPr>
              <w:t>Trigger:</w:t>
            </w:r>
          </w:p>
        </w:tc>
        <w:tc>
          <w:tcPr>
            <w:tcW w:w="3712" w:type="pct"/>
            <w:gridSpan w:val="3"/>
          </w:tcPr>
          <w:p w14:paraId="109B7432" w14:textId="61CEFCAE" w:rsidR="0010194A" w:rsidRPr="0010194A" w:rsidRDefault="00680FF9" w:rsidP="00231B87">
            <w:pPr>
              <w:pStyle w:val="NoSpacing"/>
            </w:pPr>
            <w:r>
              <w:rPr>
                <w:color w:val="auto"/>
              </w:rPr>
              <w:t>Dog ‘s o</w:t>
            </w:r>
            <w:r w:rsidR="00D97BDF" w:rsidRPr="00D97BDF">
              <w:rPr>
                <w:color w:val="auto"/>
              </w:rPr>
              <w:t xml:space="preserve">wner </w:t>
            </w:r>
            <w:r w:rsidR="00D97BDF">
              <w:rPr>
                <w:color w:val="auto"/>
              </w:rPr>
              <w:t>select</w:t>
            </w:r>
            <w:r w:rsidR="00A87F0D">
              <w:rPr>
                <w:color w:val="auto"/>
              </w:rPr>
              <w:t>s</w:t>
            </w:r>
            <w:r w:rsidR="00D97BDF">
              <w:rPr>
                <w:color w:val="auto"/>
              </w:rPr>
              <w:t xml:space="preserve"> an option to create new support case</w:t>
            </w:r>
            <w:r w:rsidR="00A87F0D">
              <w:rPr>
                <w:color w:val="auto"/>
              </w:rPr>
              <w:t xml:space="preserve"> while logging in the AIK9 Website</w:t>
            </w:r>
          </w:p>
        </w:tc>
      </w:tr>
    </w:tbl>
    <w:p w14:paraId="49AD1AAF" w14:textId="77777777"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10194A" w:rsidRPr="0010194A" w14:paraId="500287C4" w14:textId="77777777" w:rsidTr="00EB2FE6">
        <w:tc>
          <w:tcPr>
            <w:tcW w:w="5000" w:type="pct"/>
            <w:shd w:val="clear" w:color="auto" w:fill="E2EFD9" w:themeFill="accent6" w:themeFillTint="33"/>
          </w:tcPr>
          <w:p w14:paraId="10E583EB" w14:textId="77777777" w:rsidR="0010194A" w:rsidRPr="00EB2FE6" w:rsidRDefault="0010194A" w:rsidP="00FE58A4">
            <w:pPr>
              <w:pStyle w:val="Heading2"/>
            </w:pPr>
            <w:r w:rsidRPr="00EB2FE6">
              <w:t>Preconditions</w:t>
            </w:r>
          </w:p>
        </w:tc>
      </w:tr>
      <w:tr w:rsidR="0010194A" w:rsidRPr="0010194A" w14:paraId="12130CDC" w14:textId="77777777" w:rsidTr="00EB2FE6">
        <w:tc>
          <w:tcPr>
            <w:tcW w:w="5000" w:type="pct"/>
          </w:tcPr>
          <w:p w14:paraId="274B629E" w14:textId="0893DBDD" w:rsidR="0086686C" w:rsidRPr="00680FF9" w:rsidRDefault="00680FF9" w:rsidP="00FE58A4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Dog ‘s owner is logging in the AIK9 Website</w:t>
            </w:r>
          </w:p>
        </w:tc>
      </w:tr>
    </w:tbl>
    <w:p w14:paraId="7FE11601" w14:textId="77777777" w:rsidR="0010194A" w:rsidRPr="0010194A" w:rsidRDefault="0010194A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81"/>
        <w:gridCol w:w="4663"/>
      </w:tblGrid>
      <w:tr w:rsidR="0010194A" w:rsidRPr="0010194A" w14:paraId="07900815" w14:textId="77777777" w:rsidTr="00EB2FE6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79162C81" w14:textId="77777777" w:rsidR="00264693" w:rsidRDefault="00264693" w:rsidP="00FE58A4">
            <w:pPr>
              <w:pStyle w:val="Heading2"/>
            </w:pPr>
            <w:r>
              <w:rPr>
                <w:rFonts w:eastAsia="Times New Roman"/>
              </w:rPr>
              <w:t>Main Success</w:t>
            </w:r>
            <w:r w:rsidR="0010194A" w:rsidRPr="0010194A">
              <w:rPr>
                <w:rFonts w:eastAsia="Times New Roman"/>
              </w:rPr>
              <w:t xml:space="preserve"> Flow </w:t>
            </w:r>
          </w:p>
          <w:p w14:paraId="62B652B6" w14:textId="0EAAB7B1" w:rsidR="0010194A" w:rsidRPr="0010194A" w:rsidRDefault="0010194A" w:rsidP="00FE58A4">
            <w:pPr>
              <w:pStyle w:val="NoSpacing"/>
              <w:rPr>
                <w:b/>
              </w:rPr>
            </w:pPr>
          </w:p>
        </w:tc>
      </w:tr>
      <w:tr w:rsidR="00773986" w:rsidRPr="0010194A" w14:paraId="698926E5" w14:textId="77777777" w:rsidTr="00EB2FE6">
        <w:trPr>
          <w:cantSplit/>
          <w:trHeight w:val="280"/>
          <w:tblHeader/>
        </w:trPr>
        <w:tc>
          <w:tcPr>
            <w:tcW w:w="2505" w:type="pct"/>
            <w:tcBorders>
              <w:bottom w:val="nil"/>
            </w:tcBorders>
            <w:shd w:val="clear" w:color="auto" w:fill="E2EFD9" w:themeFill="accent6" w:themeFillTint="33"/>
          </w:tcPr>
          <w:p w14:paraId="3B92B9B0" w14:textId="77777777" w:rsidR="00773986" w:rsidRPr="0010194A" w:rsidRDefault="00773986" w:rsidP="00231B87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495" w:type="pct"/>
            <w:shd w:val="clear" w:color="auto" w:fill="E2EFD9" w:themeFill="accent6" w:themeFillTint="33"/>
          </w:tcPr>
          <w:p w14:paraId="06EA674A" w14:textId="77777777" w:rsidR="00773986" w:rsidRPr="0010194A" w:rsidRDefault="00773986" w:rsidP="00231B87">
            <w:pPr>
              <w:pStyle w:val="Heading3"/>
              <w:rPr>
                <w:rFonts w:eastAsia="Times New Roman"/>
              </w:rPr>
            </w:pPr>
            <w:r w:rsidRPr="00231B87">
              <w:rPr>
                <w:lang w:val="en-NZ"/>
              </w:rPr>
              <w:t>System</w:t>
            </w:r>
            <w:r w:rsidRPr="0010194A">
              <w:rPr>
                <w:rFonts w:eastAsia="Times New Roman"/>
              </w:rPr>
              <w:t xml:space="preserve"> Actions</w:t>
            </w:r>
          </w:p>
        </w:tc>
      </w:tr>
      <w:tr w:rsidR="00773986" w:rsidRPr="0010194A" w14:paraId="65D6AF43" w14:textId="77777777" w:rsidTr="00EB2FE6">
        <w:trPr>
          <w:cantSplit/>
          <w:trHeight w:val="540"/>
        </w:trPr>
        <w:tc>
          <w:tcPr>
            <w:tcW w:w="2505" w:type="pct"/>
          </w:tcPr>
          <w:p w14:paraId="4DA6150E" w14:textId="4F69B388" w:rsidR="00773986" w:rsidRPr="0010194A" w:rsidRDefault="00443711" w:rsidP="00680FF9">
            <w:pPr>
              <w:pStyle w:val="NoSpacing"/>
              <w:numPr>
                <w:ilvl w:val="0"/>
                <w:numId w:val="12"/>
              </w:numPr>
            </w:pPr>
            <w:r>
              <w:rPr>
                <w:color w:val="auto"/>
              </w:rPr>
              <w:t>Owner</w:t>
            </w:r>
            <w:r w:rsidR="00680FF9" w:rsidRPr="00680FF9">
              <w:rPr>
                <w:color w:val="auto"/>
              </w:rPr>
              <w:t xml:space="preserve"> select option “create new support case”</w:t>
            </w:r>
            <w:r w:rsidR="00EF2FB3">
              <w:rPr>
                <w:color w:val="auto"/>
              </w:rPr>
              <w:t xml:space="preserve"> in the AIK9 website</w:t>
            </w:r>
          </w:p>
        </w:tc>
        <w:tc>
          <w:tcPr>
            <w:tcW w:w="2495" w:type="pct"/>
          </w:tcPr>
          <w:p w14:paraId="77828935" w14:textId="778357C8" w:rsidR="00773986" w:rsidRPr="0010194A" w:rsidRDefault="00773986" w:rsidP="00FE58A4">
            <w:pPr>
              <w:pStyle w:val="NoSpacing"/>
            </w:pPr>
          </w:p>
        </w:tc>
      </w:tr>
      <w:tr w:rsidR="00773986" w:rsidRPr="0010194A" w14:paraId="22018A76" w14:textId="77777777" w:rsidTr="00EB2FE6">
        <w:trPr>
          <w:cantSplit/>
          <w:trHeight w:val="540"/>
        </w:trPr>
        <w:tc>
          <w:tcPr>
            <w:tcW w:w="2505" w:type="pct"/>
          </w:tcPr>
          <w:p w14:paraId="1470B859" w14:textId="77777777" w:rsidR="00773986" w:rsidRDefault="00773986" w:rsidP="00FE58A4">
            <w:pPr>
              <w:pStyle w:val="NoSpacing"/>
            </w:pPr>
          </w:p>
          <w:p w14:paraId="780E84AA" w14:textId="435CEC13" w:rsidR="00680FF9" w:rsidRPr="0010194A" w:rsidRDefault="00680FF9" w:rsidP="00FE58A4">
            <w:pPr>
              <w:pStyle w:val="NoSpacing"/>
            </w:pPr>
          </w:p>
        </w:tc>
        <w:tc>
          <w:tcPr>
            <w:tcW w:w="2495" w:type="pct"/>
          </w:tcPr>
          <w:p w14:paraId="60045A1A" w14:textId="4AD29E33" w:rsidR="00773986" w:rsidRPr="00680FF9" w:rsidRDefault="00680FF9" w:rsidP="00680FF9">
            <w:pPr>
              <w:pStyle w:val="NoSpacing"/>
              <w:numPr>
                <w:ilvl w:val="0"/>
                <w:numId w:val="12"/>
              </w:numPr>
              <w:rPr>
                <w:color w:val="auto"/>
              </w:rPr>
            </w:pPr>
            <w:r w:rsidRPr="00680FF9">
              <w:rPr>
                <w:color w:val="auto"/>
              </w:rPr>
              <w:t xml:space="preserve">The AIK9 website displays a list of </w:t>
            </w:r>
            <w:r w:rsidR="006D023B" w:rsidRPr="00680FF9">
              <w:rPr>
                <w:color w:val="auto"/>
              </w:rPr>
              <w:t>dogs</w:t>
            </w:r>
            <w:r w:rsidR="006D023B">
              <w:rPr>
                <w:color w:val="auto"/>
              </w:rPr>
              <w:t xml:space="preserve"> </w:t>
            </w:r>
            <w:r w:rsidR="006D023B" w:rsidRPr="00680FF9">
              <w:rPr>
                <w:color w:val="auto"/>
              </w:rPr>
              <w:t>owned</w:t>
            </w:r>
            <w:r w:rsidRPr="00680FF9">
              <w:rPr>
                <w:color w:val="auto"/>
              </w:rPr>
              <w:t xml:space="preserve"> by the owner</w:t>
            </w:r>
            <w:r w:rsidR="00443711">
              <w:rPr>
                <w:color w:val="auto"/>
              </w:rPr>
              <w:t xml:space="preserve"> </w:t>
            </w:r>
          </w:p>
        </w:tc>
      </w:tr>
      <w:tr w:rsidR="00680FF9" w:rsidRPr="00680FF9" w14:paraId="13763340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566C" w14:textId="399900A6" w:rsidR="00680FF9" w:rsidRPr="0010194A" w:rsidRDefault="00443711" w:rsidP="00680FF9">
            <w:pPr>
              <w:pStyle w:val="NoSpacing"/>
              <w:numPr>
                <w:ilvl w:val="0"/>
                <w:numId w:val="12"/>
              </w:numPr>
            </w:pPr>
            <w:r>
              <w:rPr>
                <w:color w:val="auto"/>
              </w:rPr>
              <w:t>Owner</w:t>
            </w:r>
            <w:r w:rsidR="00680FF9" w:rsidRPr="00680FF9">
              <w:rPr>
                <w:color w:val="auto"/>
              </w:rPr>
              <w:t xml:space="preserve"> select a dog to create a </w:t>
            </w:r>
            <w:r>
              <w:rPr>
                <w:color w:val="auto"/>
              </w:rPr>
              <w:t xml:space="preserve">new </w:t>
            </w:r>
            <w:r w:rsidR="00680FF9" w:rsidRPr="00680FF9">
              <w:rPr>
                <w:color w:val="auto"/>
              </w:rPr>
              <w:t>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B486C" w14:textId="43E479D7" w:rsidR="00680FF9" w:rsidRPr="00680FF9" w:rsidRDefault="00680FF9" w:rsidP="00680FF9">
            <w:pPr>
              <w:pStyle w:val="NoSpacing"/>
              <w:ind w:left="720"/>
              <w:rPr>
                <w:color w:val="auto"/>
              </w:rPr>
            </w:pPr>
          </w:p>
        </w:tc>
      </w:tr>
      <w:tr w:rsidR="00680FF9" w:rsidRPr="00680FF9" w14:paraId="44211EDA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8D3D3" w14:textId="77777777" w:rsidR="00680FF9" w:rsidRPr="0010194A" w:rsidRDefault="00680FF9" w:rsidP="00FA0E8E">
            <w:pPr>
              <w:pStyle w:val="NoSpacing"/>
            </w:pP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31A9F" w14:textId="44607215" w:rsidR="00680FF9" w:rsidRPr="00680FF9" w:rsidRDefault="00443711" w:rsidP="00FA0E8E">
            <w:pPr>
              <w:pStyle w:val="NoSpacing"/>
              <w:numPr>
                <w:ilvl w:val="0"/>
                <w:numId w:val="12"/>
              </w:numPr>
              <w:rPr>
                <w:color w:val="auto"/>
              </w:rPr>
            </w:pPr>
            <w:r>
              <w:rPr>
                <w:color w:val="auto"/>
              </w:rPr>
              <w:t>The AIK9 Clinic request short and long descriptions as well as attachments for the support case</w:t>
            </w:r>
          </w:p>
        </w:tc>
      </w:tr>
      <w:tr w:rsidR="00680FF9" w:rsidRPr="00680FF9" w14:paraId="2E760795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969E9" w14:textId="036C4E25" w:rsidR="00680FF9" w:rsidRPr="0010194A" w:rsidRDefault="00443711" w:rsidP="00443711">
            <w:pPr>
              <w:pStyle w:val="NoSpacing"/>
              <w:numPr>
                <w:ilvl w:val="0"/>
                <w:numId w:val="12"/>
              </w:numPr>
            </w:pPr>
            <w:r w:rsidRPr="00443711">
              <w:rPr>
                <w:color w:val="auto"/>
              </w:rPr>
              <w:t xml:space="preserve">Owner </w:t>
            </w:r>
            <w:r>
              <w:rPr>
                <w:color w:val="auto"/>
              </w:rPr>
              <w:t>write</w:t>
            </w:r>
            <w:r w:rsidRPr="00443711">
              <w:rPr>
                <w:color w:val="auto"/>
              </w:rPr>
              <w:t xml:space="preserve"> a short description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EBE2" w14:textId="6F860FCC" w:rsidR="00680FF9" w:rsidRPr="00680FF9" w:rsidRDefault="00680FF9" w:rsidP="00443711">
            <w:pPr>
              <w:pStyle w:val="NoSpacing"/>
              <w:ind w:left="720"/>
              <w:rPr>
                <w:color w:val="auto"/>
              </w:rPr>
            </w:pPr>
          </w:p>
        </w:tc>
      </w:tr>
      <w:tr w:rsidR="00680FF9" w:rsidRPr="00680FF9" w14:paraId="10EEBCBF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DA7BD" w14:textId="21DC6EAD" w:rsidR="00680FF9" w:rsidRPr="0010194A" w:rsidRDefault="00443711" w:rsidP="00443711">
            <w:pPr>
              <w:pStyle w:val="NoSpacing"/>
              <w:numPr>
                <w:ilvl w:val="0"/>
                <w:numId w:val="12"/>
              </w:numPr>
            </w:pPr>
            <w:r w:rsidRPr="00443711">
              <w:rPr>
                <w:color w:val="auto"/>
              </w:rPr>
              <w:t>Owner write a long description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8B184" w14:textId="0518F428" w:rsidR="00680FF9" w:rsidRPr="00680FF9" w:rsidRDefault="00680FF9" w:rsidP="00443711">
            <w:pPr>
              <w:pStyle w:val="NoSpacing"/>
              <w:ind w:left="720"/>
              <w:rPr>
                <w:color w:val="auto"/>
              </w:rPr>
            </w:pPr>
          </w:p>
        </w:tc>
      </w:tr>
      <w:tr w:rsidR="00680FF9" w:rsidRPr="00680FF9" w14:paraId="27EA7BBA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954E" w14:textId="56164FB4" w:rsidR="00680FF9" w:rsidRPr="0010194A" w:rsidRDefault="00443711" w:rsidP="00443711">
            <w:pPr>
              <w:pStyle w:val="NoSpacing"/>
              <w:numPr>
                <w:ilvl w:val="0"/>
                <w:numId w:val="12"/>
              </w:numPr>
            </w:pPr>
            <w:r w:rsidRPr="00443711">
              <w:rPr>
                <w:color w:val="auto"/>
              </w:rPr>
              <w:t>Owner add attachments for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A875" w14:textId="295B5D80" w:rsidR="00680FF9" w:rsidRPr="00680FF9" w:rsidRDefault="00680FF9" w:rsidP="00443711">
            <w:pPr>
              <w:pStyle w:val="NoSpacing"/>
              <w:ind w:left="720"/>
              <w:rPr>
                <w:color w:val="auto"/>
              </w:rPr>
            </w:pPr>
          </w:p>
        </w:tc>
      </w:tr>
      <w:tr w:rsidR="00680FF9" w:rsidRPr="00680FF9" w14:paraId="0486BE5D" w14:textId="77777777" w:rsidTr="00680FF9">
        <w:trPr>
          <w:cantSplit/>
          <w:trHeight w:val="540"/>
        </w:trPr>
        <w:tc>
          <w:tcPr>
            <w:tcW w:w="2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965A3" w14:textId="6765C275" w:rsidR="00BD379D" w:rsidRPr="0010194A" w:rsidRDefault="00443711" w:rsidP="00BD379D">
            <w:pPr>
              <w:pStyle w:val="NoSpacing"/>
              <w:numPr>
                <w:ilvl w:val="0"/>
                <w:numId w:val="12"/>
              </w:numPr>
            </w:pPr>
            <w:r w:rsidRPr="00443711">
              <w:rPr>
                <w:color w:val="auto"/>
              </w:rPr>
              <w:t>Owner</w:t>
            </w:r>
            <w:r>
              <w:rPr>
                <w:color w:val="auto"/>
              </w:rPr>
              <w:t xml:space="preserve"> choose to</w:t>
            </w:r>
            <w:r w:rsidRPr="00443711">
              <w:rPr>
                <w:color w:val="auto"/>
              </w:rPr>
              <w:t xml:space="preserve"> submit the support case</w:t>
            </w:r>
          </w:p>
        </w:tc>
        <w:tc>
          <w:tcPr>
            <w:tcW w:w="2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CFA9A" w14:textId="311ECF78" w:rsidR="00680FF9" w:rsidRPr="00680FF9" w:rsidRDefault="00680FF9" w:rsidP="00443711">
            <w:pPr>
              <w:pStyle w:val="NoSpacing"/>
              <w:ind w:left="720"/>
              <w:rPr>
                <w:color w:val="auto"/>
              </w:rPr>
            </w:pPr>
          </w:p>
        </w:tc>
      </w:tr>
    </w:tbl>
    <w:p w14:paraId="3029A3BD" w14:textId="1D06C10C" w:rsidR="0010194A" w:rsidRDefault="0010194A" w:rsidP="0023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9D" w14:paraId="374C4A92" w14:textId="77777777" w:rsidTr="00BD379D">
        <w:tc>
          <w:tcPr>
            <w:tcW w:w="4675" w:type="dxa"/>
          </w:tcPr>
          <w:p w14:paraId="7FAB2498" w14:textId="77777777" w:rsidR="00BD379D" w:rsidRDefault="00BD379D" w:rsidP="00231B87"/>
        </w:tc>
        <w:tc>
          <w:tcPr>
            <w:tcW w:w="4675" w:type="dxa"/>
          </w:tcPr>
          <w:p w14:paraId="63A7CC0F" w14:textId="7BC9EAD1" w:rsidR="00BD379D" w:rsidRDefault="00BD379D" w:rsidP="00231B87">
            <w:r>
              <w:t xml:space="preserve">9. </w:t>
            </w:r>
            <w:r>
              <w:t>The AIK9 Clinic request the owner to confirm if he/she want to submit the support case</w:t>
            </w:r>
          </w:p>
        </w:tc>
      </w:tr>
      <w:tr w:rsidR="00BD379D" w14:paraId="00F30FA3" w14:textId="77777777" w:rsidTr="00BD379D">
        <w:tc>
          <w:tcPr>
            <w:tcW w:w="4675" w:type="dxa"/>
          </w:tcPr>
          <w:p w14:paraId="04D584D4" w14:textId="36D190B3" w:rsidR="00BD379D" w:rsidRDefault="00BD379D" w:rsidP="00BD379D">
            <w:r>
              <w:t xml:space="preserve">10. </w:t>
            </w:r>
            <w:r w:rsidRPr="00443711">
              <w:t>Owner confirm to submit the support case</w:t>
            </w:r>
          </w:p>
        </w:tc>
        <w:tc>
          <w:tcPr>
            <w:tcW w:w="4675" w:type="dxa"/>
          </w:tcPr>
          <w:p w14:paraId="0E557EED" w14:textId="487EB581" w:rsidR="00BD379D" w:rsidRDefault="00BD379D" w:rsidP="00BD379D"/>
        </w:tc>
      </w:tr>
      <w:tr w:rsidR="00BD379D" w14:paraId="300793D7" w14:textId="77777777" w:rsidTr="00BD379D">
        <w:tc>
          <w:tcPr>
            <w:tcW w:w="4675" w:type="dxa"/>
          </w:tcPr>
          <w:p w14:paraId="07AB82E9" w14:textId="77777777" w:rsidR="00BD379D" w:rsidRDefault="00BD379D" w:rsidP="00BD379D"/>
        </w:tc>
        <w:tc>
          <w:tcPr>
            <w:tcW w:w="4675" w:type="dxa"/>
          </w:tcPr>
          <w:p w14:paraId="59C9DBF1" w14:textId="66C22663" w:rsidR="00BD379D" w:rsidRDefault="00BD379D" w:rsidP="00BD379D">
            <w:r>
              <w:t xml:space="preserve">11. </w:t>
            </w:r>
            <w:r>
              <w:t>The AIK9 Clinic store the owner name, the dog model and serial number</w:t>
            </w:r>
          </w:p>
        </w:tc>
      </w:tr>
      <w:tr w:rsidR="00BD379D" w14:paraId="62E26CE5" w14:textId="77777777" w:rsidTr="00BD379D">
        <w:tc>
          <w:tcPr>
            <w:tcW w:w="4675" w:type="dxa"/>
          </w:tcPr>
          <w:p w14:paraId="2DBF74D3" w14:textId="77777777" w:rsidR="00BD379D" w:rsidRDefault="00BD379D" w:rsidP="00BD379D"/>
        </w:tc>
        <w:tc>
          <w:tcPr>
            <w:tcW w:w="4675" w:type="dxa"/>
          </w:tcPr>
          <w:p w14:paraId="24F194B3" w14:textId="40A4069E" w:rsidR="00BD379D" w:rsidRDefault="00BD379D" w:rsidP="00BD379D">
            <w:r>
              <w:t xml:space="preserve">12.  </w:t>
            </w:r>
            <w:r>
              <w:t>The support case entered the AIK9 Clinic Queue as “New”.</w:t>
            </w:r>
          </w:p>
        </w:tc>
      </w:tr>
      <w:tr w:rsidR="00BD379D" w14:paraId="6CF44530" w14:textId="77777777" w:rsidTr="00BD379D">
        <w:tc>
          <w:tcPr>
            <w:tcW w:w="4675" w:type="dxa"/>
          </w:tcPr>
          <w:p w14:paraId="23786D2D" w14:textId="77777777" w:rsidR="00BD379D" w:rsidRDefault="00BD379D" w:rsidP="00BD379D"/>
        </w:tc>
        <w:tc>
          <w:tcPr>
            <w:tcW w:w="4675" w:type="dxa"/>
          </w:tcPr>
          <w:p w14:paraId="5E0124F9" w14:textId="0459869B" w:rsidR="00BD379D" w:rsidRDefault="00BD379D" w:rsidP="00BD379D">
            <w:r>
              <w:t>13.</w:t>
            </w:r>
            <w:r>
              <w:t>The AIK9 Clinic display a message to the owner, which confirms that the support case has been created.</w:t>
            </w:r>
          </w:p>
        </w:tc>
      </w:tr>
    </w:tbl>
    <w:p w14:paraId="2728B8A3" w14:textId="603FFF6F" w:rsidR="00BD379D" w:rsidRDefault="00BD379D" w:rsidP="00231B87"/>
    <w:p w14:paraId="12372456" w14:textId="77777777" w:rsidR="00BD379D" w:rsidRPr="0010194A" w:rsidRDefault="00BD379D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737"/>
        <w:gridCol w:w="4607"/>
      </w:tblGrid>
      <w:tr w:rsidR="0010194A" w:rsidRPr="0010194A" w14:paraId="4009BE28" w14:textId="77777777" w:rsidTr="005E71E4">
        <w:trPr>
          <w:cantSplit/>
          <w:trHeight w:val="280"/>
          <w:tblHeader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487B5F74" w14:textId="25CC9554" w:rsidR="0010194A" w:rsidRPr="0010194A" w:rsidRDefault="0010194A" w:rsidP="00FE58A4">
            <w:pPr>
              <w:pStyle w:val="NoSpacing"/>
              <w:rPr>
                <w:b/>
              </w:rPr>
            </w:pPr>
            <w:r w:rsidRPr="0010194A">
              <w:br w:type="page"/>
            </w:r>
            <w:r w:rsidRPr="00283423">
              <w:rPr>
                <w:rStyle w:val="Heading3Char"/>
              </w:rPr>
              <w:t>Alternate Flow</w:t>
            </w:r>
            <w:r w:rsidRPr="0010194A">
              <w:rPr>
                <w:b/>
              </w:rPr>
              <w:t xml:space="preserve"> </w:t>
            </w:r>
          </w:p>
        </w:tc>
      </w:tr>
      <w:tr w:rsidR="00283423" w:rsidRPr="0010194A" w14:paraId="3C2B9C46" w14:textId="77777777" w:rsidTr="005E71E4">
        <w:trPr>
          <w:cantSplit/>
          <w:trHeight w:val="280"/>
          <w:tblHeader/>
        </w:trPr>
        <w:tc>
          <w:tcPr>
            <w:tcW w:w="2535" w:type="pct"/>
            <w:tcBorders>
              <w:bottom w:val="nil"/>
            </w:tcBorders>
            <w:shd w:val="clear" w:color="auto" w:fill="E2EFD9" w:themeFill="accent6" w:themeFillTint="33"/>
          </w:tcPr>
          <w:p w14:paraId="50D0D647" w14:textId="77777777" w:rsidR="00283423" w:rsidRPr="0010194A" w:rsidRDefault="00283423" w:rsidP="00FE58A4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User Actions</w:t>
            </w:r>
          </w:p>
        </w:tc>
        <w:tc>
          <w:tcPr>
            <w:tcW w:w="2465" w:type="pct"/>
            <w:shd w:val="clear" w:color="auto" w:fill="E2EFD9" w:themeFill="accent6" w:themeFillTint="33"/>
          </w:tcPr>
          <w:p w14:paraId="76B94226" w14:textId="77777777" w:rsidR="00283423" w:rsidRPr="0010194A" w:rsidRDefault="00283423" w:rsidP="00FE58A4">
            <w:pPr>
              <w:pStyle w:val="Heading3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System Actions</w:t>
            </w:r>
          </w:p>
        </w:tc>
      </w:tr>
      <w:tr w:rsidR="00283423" w:rsidRPr="0010194A" w14:paraId="7830CD0F" w14:textId="77777777" w:rsidTr="005E71E4">
        <w:trPr>
          <w:cantSplit/>
          <w:trHeight w:val="540"/>
        </w:trPr>
        <w:tc>
          <w:tcPr>
            <w:tcW w:w="2535" w:type="pct"/>
          </w:tcPr>
          <w:p w14:paraId="7016F5A1" w14:textId="08D719EB" w:rsidR="00283423" w:rsidRPr="002E0E85" w:rsidRDefault="002E0E85" w:rsidP="00FE58A4">
            <w:pPr>
              <w:pStyle w:val="NoSpacing"/>
              <w:rPr>
                <w:b/>
                <w:color w:val="0000FF"/>
              </w:rPr>
            </w:pPr>
            <w:r w:rsidRPr="002E0E85">
              <w:rPr>
                <w:b/>
                <w:color w:val="auto"/>
              </w:rPr>
              <w:t>Owner does not write short description</w:t>
            </w:r>
            <w:r w:rsidR="005E71E4">
              <w:rPr>
                <w:b/>
                <w:color w:val="auto"/>
              </w:rPr>
              <w:t xml:space="preserve"> and choose to submit the support case</w:t>
            </w:r>
          </w:p>
        </w:tc>
        <w:tc>
          <w:tcPr>
            <w:tcW w:w="2465" w:type="pct"/>
          </w:tcPr>
          <w:p w14:paraId="16CC2F0C" w14:textId="77777777" w:rsidR="00283423" w:rsidRPr="0010194A" w:rsidRDefault="00283423" w:rsidP="00FE58A4">
            <w:pPr>
              <w:pStyle w:val="NoSpacing"/>
            </w:pPr>
          </w:p>
          <w:p w14:paraId="32359FE0" w14:textId="77777777" w:rsidR="00283423" w:rsidRPr="0010194A" w:rsidRDefault="00283423" w:rsidP="00FE58A4">
            <w:pPr>
              <w:pStyle w:val="NoSpacing"/>
            </w:pPr>
          </w:p>
          <w:p w14:paraId="4E4316E9" w14:textId="77777777" w:rsidR="00283423" w:rsidRPr="0010194A" w:rsidRDefault="00283423" w:rsidP="00FE58A4">
            <w:pPr>
              <w:pStyle w:val="NoSpacing"/>
            </w:pPr>
          </w:p>
          <w:p w14:paraId="7ED2CDDF" w14:textId="77777777" w:rsidR="00283423" w:rsidRPr="0010194A" w:rsidRDefault="00283423" w:rsidP="00FE58A4">
            <w:pPr>
              <w:pStyle w:val="NoSpacing"/>
            </w:pPr>
          </w:p>
        </w:tc>
      </w:tr>
      <w:tr w:rsidR="005E71E4" w:rsidRPr="0010194A" w14:paraId="70348DAC" w14:textId="77777777" w:rsidTr="005E71E4">
        <w:trPr>
          <w:cantSplit/>
          <w:trHeight w:val="540"/>
        </w:trPr>
        <w:tc>
          <w:tcPr>
            <w:tcW w:w="2535" w:type="pct"/>
          </w:tcPr>
          <w:p w14:paraId="0337ABC5" w14:textId="7FC1127C" w:rsidR="005E71E4" w:rsidRPr="0010194A" w:rsidRDefault="005E71E4" w:rsidP="005E71E4">
            <w:pPr>
              <w:pStyle w:val="NoSpacing"/>
            </w:pPr>
          </w:p>
        </w:tc>
        <w:tc>
          <w:tcPr>
            <w:tcW w:w="2465" w:type="pct"/>
          </w:tcPr>
          <w:p w14:paraId="39A57F43" w14:textId="77777777" w:rsidR="005E71E4" w:rsidRPr="0010194A" w:rsidRDefault="005E71E4" w:rsidP="005E71E4">
            <w:pPr>
              <w:pStyle w:val="NoSpacing"/>
            </w:pPr>
          </w:p>
          <w:p w14:paraId="68D1A187" w14:textId="75C5B9C6" w:rsidR="005E71E4" w:rsidRDefault="005E71E4" w:rsidP="005E71E4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>9a. The AIK9 inform the owner that filling short description is mandatory and request the owner to write a short description for the support case</w:t>
            </w:r>
            <w:r>
              <w:rPr>
                <w:color w:val="auto"/>
              </w:rPr>
              <w:t>.</w:t>
            </w:r>
          </w:p>
          <w:p w14:paraId="3D74E5A1" w14:textId="77777777" w:rsidR="003C0271" w:rsidRDefault="003C0271" w:rsidP="005E71E4">
            <w:pPr>
              <w:pStyle w:val="NoSpacing"/>
              <w:rPr>
                <w:color w:val="auto"/>
              </w:rPr>
            </w:pPr>
          </w:p>
          <w:p w14:paraId="1D100216" w14:textId="3DDEAA60" w:rsidR="005E71E4" w:rsidRPr="005E71E4" w:rsidRDefault="005E71E4" w:rsidP="005E71E4">
            <w:pPr>
              <w:pStyle w:val="NoSpacing"/>
              <w:rPr>
                <w:i/>
                <w:color w:val="auto"/>
              </w:rPr>
            </w:pPr>
            <w:r w:rsidRPr="005E71E4">
              <w:rPr>
                <w:i/>
                <w:color w:val="auto"/>
              </w:rPr>
              <w:t>Repeat till the owner write a short description</w:t>
            </w:r>
            <w:r w:rsidR="006D023B">
              <w:rPr>
                <w:i/>
                <w:color w:val="auto"/>
              </w:rPr>
              <w:t>, then continue main success flow from step 9.</w:t>
            </w:r>
          </w:p>
          <w:p w14:paraId="0A2CCA2E" w14:textId="77777777" w:rsidR="005E71E4" w:rsidRPr="0010194A" w:rsidRDefault="005E71E4" w:rsidP="005E71E4">
            <w:pPr>
              <w:pStyle w:val="NoSpacing"/>
            </w:pPr>
          </w:p>
          <w:p w14:paraId="09C546AA" w14:textId="5DAB017A" w:rsidR="005E71E4" w:rsidRPr="005E71E4" w:rsidRDefault="005E71E4" w:rsidP="005E71E4">
            <w:pPr>
              <w:pStyle w:val="NoSpacing"/>
              <w:rPr>
                <w:color w:val="auto"/>
              </w:rPr>
            </w:pPr>
          </w:p>
        </w:tc>
      </w:tr>
      <w:tr w:rsidR="005E71E4" w:rsidRPr="0010194A" w14:paraId="399C113C" w14:textId="77777777" w:rsidTr="005E71E4">
        <w:trPr>
          <w:cantSplit/>
          <w:trHeight w:val="540"/>
        </w:trPr>
        <w:tc>
          <w:tcPr>
            <w:tcW w:w="2535" w:type="pct"/>
          </w:tcPr>
          <w:p w14:paraId="57547829" w14:textId="4A099E7E" w:rsidR="005E71E4" w:rsidRPr="002E0E85" w:rsidRDefault="005E71E4" w:rsidP="005E71E4">
            <w:pPr>
              <w:pStyle w:val="NoSpacing"/>
              <w:rPr>
                <w:b/>
                <w:color w:val="auto"/>
              </w:rPr>
            </w:pPr>
            <w:r w:rsidRPr="002E0E85">
              <w:rPr>
                <w:b/>
                <w:color w:val="auto"/>
              </w:rPr>
              <w:t xml:space="preserve">Owner does not write </w:t>
            </w:r>
            <w:r>
              <w:rPr>
                <w:b/>
                <w:color w:val="auto"/>
              </w:rPr>
              <w:t>long</w:t>
            </w:r>
            <w:r w:rsidRPr="002E0E85">
              <w:rPr>
                <w:b/>
                <w:color w:val="auto"/>
              </w:rPr>
              <w:t xml:space="preserve"> description</w:t>
            </w:r>
            <w:r>
              <w:rPr>
                <w:b/>
                <w:color w:val="auto"/>
              </w:rPr>
              <w:t xml:space="preserve"> and choose to submit the support case</w:t>
            </w:r>
          </w:p>
        </w:tc>
        <w:tc>
          <w:tcPr>
            <w:tcW w:w="2465" w:type="pct"/>
          </w:tcPr>
          <w:p w14:paraId="5E929CF3" w14:textId="77777777" w:rsidR="005E71E4" w:rsidRPr="0010194A" w:rsidRDefault="005E71E4" w:rsidP="005E71E4">
            <w:pPr>
              <w:pStyle w:val="NoSpacing"/>
            </w:pPr>
          </w:p>
        </w:tc>
      </w:tr>
      <w:tr w:rsidR="005E71E4" w:rsidRPr="0010194A" w14:paraId="1B44DD51" w14:textId="77777777" w:rsidTr="005E71E4">
        <w:trPr>
          <w:cantSplit/>
          <w:trHeight w:val="540"/>
        </w:trPr>
        <w:tc>
          <w:tcPr>
            <w:tcW w:w="2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D4DD" w14:textId="77777777" w:rsidR="005E71E4" w:rsidRPr="002E0E85" w:rsidRDefault="005E71E4" w:rsidP="00FA0E8E">
            <w:pPr>
              <w:pStyle w:val="NoSpacing"/>
              <w:rPr>
                <w:b/>
                <w:color w:val="auto"/>
              </w:rPr>
            </w:pPr>
          </w:p>
        </w:tc>
        <w:tc>
          <w:tcPr>
            <w:tcW w:w="2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15AC" w14:textId="5F290CE5" w:rsidR="005E71E4" w:rsidRDefault="005E71E4" w:rsidP="00FA0E8E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 xml:space="preserve">9a. The AIK9 inform the owner that filling </w:t>
            </w:r>
            <w:r>
              <w:rPr>
                <w:color w:val="auto"/>
              </w:rPr>
              <w:t xml:space="preserve">long </w:t>
            </w:r>
            <w:r w:rsidRPr="005E71E4">
              <w:rPr>
                <w:color w:val="auto"/>
              </w:rPr>
              <w:t>description is mandatory and request the owner to write a short description for the support case</w:t>
            </w:r>
            <w:r>
              <w:rPr>
                <w:color w:val="auto"/>
              </w:rPr>
              <w:t>.</w:t>
            </w:r>
          </w:p>
          <w:p w14:paraId="44E08E73" w14:textId="77777777" w:rsidR="003C0271" w:rsidRDefault="003C0271" w:rsidP="00FA0E8E">
            <w:pPr>
              <w:pStyle w:val="NoSpacing"/>
              <w:rPr>
                <w:color w:val="auto"/>
              </w:rPr>
            </w:pPr>
          </w:p>
          <w:p w14:paraId="7D812CB6" w14:textId="7586AA2C" w:rsidR="005E71E4" w:rsidRPr="005E71E4" w:rsidRDefault="005E71E4" w:rsidP="005E71E4">
            <w:pPr>
              <w:pStyle w:val="NoSpacing"/>
              <w:rPr>
                <w:i/>
                <w:color w:val="auto"/>
              </w:rPr>
            </w:pPr>
            <w:r w:rsidRPr="005E71E4">
              <w:rPr>
                <w:i/>
                <w:color w:val="auto"/>
              </w:rPr>
              <w:t xml:space="preserve">Repeat till the owner write a </w:t>
            </w:r>
            <w:r>
              <w:rPr>
                <w:i/>
                <w:color w:val="auto"/>
              </w:rPr>
              <w:t>long</w:t>
            </w:r>
            <w:r w:rsidRPr="005E71E4">
              <w:rPr>
                <w:i/>
                <w:color w:val="auto"/>
              </w:rPr>
              <w:t xml:space="preserve"> description</w:t>
            </w:r>
            <w:r w:rsidR="006D023B">
              <w:rPr>
                <w:i/>
                <w:color w:val="auto"/>
              </w:rPr>
              <w:t>, then continue main success flow from step 9.</w:t>
            </w:r>
          </w:p>
          <w:p w14:paraId="40B92ECA" w14:textId="77777777" w:rsidR="005E71E4" w:rsidRPr="005E71E4" w:rsidRDefault="005E71E4" w:rsidP="00FA0E8E">
            <w:pPr>
              <w:pStyle w:val="NoSpacing"/>
              <w:rPr>
                <w:color w:val="auto"/>
              </w:rPr>
            </w:pPr>
          </w:p>
        </w:tc>
      </w:tr>
      <w:tr w:rsidR="00E37DD8" w:rsidRPr="0010194A" w14:paraId="198D70BF" w14:textId="77777777" w:rsidTr="005E71E4">
        <w:trPr>
          <w:cantSplit/>
          <w:trHeight w:val="540"/>
        </w:trPr>
        <w:tc>
          <w:tcPr>
            <w:tcW w:w="2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B2F6A" w14:textId="27C47CE6" w:rsidR="00E37DD8" w:rsidRPr="002E0E85" w:rsidRDefault="00E37DD8" w:rsidP="00E37DD8">
            <w:pPr>
              <w:pStyle w:val="NoSpacing"/>
              <w:rPr>
                <w:b/>
                <w:color w:val="auto"/>
              </w:rPr>
            </w:pPr>
            <w:r>
              <w:rPr>
                <w:b/>
                <w:color w:val="auto"/>
              </w:rPr>
              <w:t>Owner does not add attachments and choose to submit the support case</w:t>
            </w:r>
          </w:p>
        </w:tc>
        <w:tc>
          <w:tcPr>
            <w:tcW w:w="2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FBA75" w14:textId="77777777" w:rsidR="00E37DD8" w:rsidRDefault="00E37DD8" w:rsidP="00E37DD8">
            <w:pPr>
              <w:pStyle w:val="NoSpacing"/>
              <w:rPr>
                <w:i/>
                <w:color w:val="auto"/>
              </w:rPr>
            </w:pPr>
          </w:p>
          <w:p w14:paraId="181B9E67" w14:textId="77777777" w:rsidR="00E37DD8" w:rsidRDefault="00E37DD8" w:rsidP="00E37DD8">
            <w:pPr>
              <w:pStyle w:val="NoSpacing"/>
              <w:rPr>
                <w:i/>
                <w:color w:val="auto"/>
              </w:rPr>
            </w:pPr>
          </w:p>
          <w:p w14:paraId="7CCB2D15" w14:textId="1A10F88B" w:rsidR="00E37DD8" w:rsidRPr="00FC3DEE" w:rsidRDefault="00E37DD8" w:rsidP="00E37DD8">
            <w:pPr>
              <w:pStyle w:val="NoSpacing"/>
              <w:rPr>
                <w:i/>
                <w:color w:val="auto"/>
              </w:rPr>
            </w:pPr>
          </w:p>
        </w:tc>
      </w:tr>
    </w:tbl>
    <w:p w14:paraId="2B2BECDF" w14:textId="1967C83E" w:rsidR="0010194A" w:rsidRDefault="0010194A" w:rsidP="00231B87"/>
    <w:p w14:paraId="3D79A600" w14:textId="77777777" w:rsidR="00BD379D" w:rsidRDefault="00BD379D" w:rsidP="0023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9D" w14:paraId="69412149" w14:textId="77777777" w:rsidTr="00BD379D">
        <w:tc>
          <w:tcPr>
            <w:tcW w:w="4675" w:type="dxa"/>
          </w:tcPr>
          <w:p w14:paraId="19136179" w14:textId="77777777" w:rsidR="00BD379D" w:rsidRDefault="00BD379D" w:rsidP="00231B87"/>
        </w:tc>
        <w:tc>
          <w:tcPr>
            <w:tcW w:w="4675" w:type="dxa"/>
          </w:tcPr>
          <w:p w14:paraId="02A6CCC2" w14:textId="77777777" w:rsidR="00BD379D" w:rsidRDefault="00BD379D" w:rsidP="00BD379D">
            <w:pPr>
              <w:pStyle w:val="NoSpacing"/>
              <w:rPr>
                <w:color w:val="auto"/>
              </w:rPr>
            </w:pPr>
            <w:r w:rsidRPr="005E71E4">
              <w:rPr>
                <w:color w:val="auto"/>
              </w:rPr>
              <w:t>9a. The AIK9 inform the owner that</w:t>
            </w:r>
            <w:r>
              <w:rPr>
                <w:color w:val="auto"/>
              </w:rPr>
              <w:t xml:space="preserve"> he/she has not add any attachments. However, it is not mandatory, the owner can add attachments later</w:t>
            </w:r>
          </w:p>
          <w:p w14:paraId="178F2312" w14:textId="5409DCC8" w:rsidR="00BD379D" w:rsidRDefault="00BD379D" w:rsidP="00BD379D">
            <w:r w:rsidRPr="00E37DD8">
              <w:rPr>
                <w:i/>
              </w:rPr>
              <w:t>Continue main success flow from step 9.</w:t>
            </w:r>
          </w:p>
        </w:tc>
      </w:tr>
    </w:tbl>
    <w:p w14:paraId="1E66ACB9" w14:textId="77777777" w:rsidR="00BD379D" w:rsidRPr="0010194A" w:rsidRDefault="00BD379D" w:rsidP="00231B8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10194A" w:rsidRPr="0010194A" w14:paraId="3EA74A0F" w14:textId="77777777" w:rsidTr="00EB2FE6">
        <w:tc>
          <w:tcPr>
            <w:tcW w:w="5000" w:type="pct"/>
            <w:shd w:val="clear" w:color="auto" w:fill="E2EFD9" w:themeFill="accent6" w:themeFillTint="33"/>
          </w:tcPr>
          <w:p w14:paraId="4F2AF935" w14:textId="77777777" w:rsidR="0010194A" w:rsidRPr="0010194A" w:rsidRDefault="0010194A" w:rsidP="00FE58A4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Post conditions</w:t>
            </w:r>
          </w:p>
        </w:tc>
      </w:tr>
      <w:tr w:rsidR="0010194A" w:rsidRPr="0010194A" w14:paraId="15F49B2E" w14:textId="77777777" w:rsidTr="00EB2FE6">
        <w:tc>
          <w:tcPr>
            <w:tcW w:w="5000" w:type="pct"/>
          </w:tcPr>
          <w:p w14:paraId="32D0F931" w14:textId="42141009" w:rsidR="0010194A" w:rsidRPr="00680FF9" w:rsidRDefault="00680FF9" w:rsidP="00FE58A4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Dog’s owner successfully create</w:t>
            </w:r>
            <w:r w:rsidR="006D023B">
              <w:rPr>
                <w:color w:val="auto"/>
              </w:rPr>
              <w:t>s</w:t>
            </w:r>
            <w:r w:rsidRPr="00680FF9">
              <w:rPr>
                <w:color w:val="auto"/>
              </w:rPr>
              <w:t xml:space="preserve"> a new support case. Any vet can view this case via the AIK9 Clinic Queue.</w:t>
            </w:r>
          </w:p>
        </w:tc>
      </w:tr>
      <w:tr w:rsidR="0010194A" w:rsidRPr="0010194A" w14:paraId="52392E5E" w14:textId="77777777" w:rsidTr="00EB2FE6">
        <w:tc>
          <w:tcPr>
            <w:tcW w:w="5000" w:type="pct"/>
            <w:shd w:val="clear" w:color="auto" w:fill="E2EFD9" w:themeFill="accent6" w:themeFillTint="33"/>
          </w:tcPr>
          <w:p w14:paraId="63F1E709" w14:textId="77777777" w:rsidR="0010194A" w:rsidRPr="0010194A" w:rsidRDefault="0010194A" w:rsidP="00FE58A4">
            <w:pPr>
              <w:pStyle w:val="Heading2"/>
              <w:rPr>
                <w:rFonts w:eastAsia="Times New Roman"/>
              </w:rPr>
            </w:pPr>
            <w:r w:rsidRPr="0010194A">
              <w:rPr>
                <w:rFonts w:eastAsia="Times New Roman"/>
              </w:rPr>
              <w:t>Other Notes (Assumptions, Issues,)</w:t>
            </w:r>
          </w:p>
        </w:tc>
      </w:tr>
      <w:tr w:rsidR="0010194A" w:rsidRPr="0010194A" w14:paraId="3C9CEF8E" w14:textId="77777777" w:rsidTr="00EB2FE6">
        <w:tc>
          <w:tcPr>
            <w:tcW w:w="5000" w:type="pct"/>
          </w:tcPr>
          <w:p w14:paraId="7D94AE4B" w14:textId="26907379" w:rsidR="0010194A" w:rsidRPr="00680FF9" w:rsidRDefault="00680FF9" w:rsidP="00FE58A4">
            <w:pPr>
              <w:pStyle w:val="NoSpacing"/>
              <w:rPr>
                <w:color w:val="auto"/>
              </w:rPr>
            </w:pPr>
            <w:r w:rsidRPr="00680FF9">
              <w:rPr>
                <w:color w:val="auto"/>
              </w:rPr>
              <w:t>None</w:t>
            </w:r>
          </w:p>
          <w:p w14:paraId="4BEF765F" w14:textId="77777777" w:rsidR="0021517C" w:rsidRPr="0021517C" w:rsidRDefault="0021517C" w:rsidP="00FE58A4">
            <w:pPr>
              <w:pStyle w:val="NoSpacing"/>
              <w:rPr>
                <w:i/>
                <w:color w:val="auto"/>
              </w:rPr>
            </w:pPr>
          </w:p>
        </w:tc>
      </w:tr>
      <w:bookmarkEnd w:id="5"/>
      <w:bookmarkEnd w:id="6"/>
    </w:tbl>
    <w:p w14:paraId="6B9EFAA4" w14:textId="77777777" w:rsidR="009D2622" w:rsidRDefault="009D2622" w:rsidP="00231B87"/>
    <w:sectPr w:rsidR="009D2622" w:rsidSect="00B9423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347DE" w14:textId="77777777" w:rsidR="00F70D35" w:rsidRDefault="00F70D35" w:rsidP="0056451F">
      <w:r>
        <w:separator/>
      </w:r>
    </w:p>
  </w:endnote>
  <w:endnote w:type="continuationSeparator" w:id="0">
    <w:p w14:paraId="4F46E976" w14:textId="77777777" w:rsidR="00F70D35" w:rsidRDefault="00F70D35" w:rsidP="0056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B47F" w14:textId="77777777" w:rsidR="00F5615A" w:rsidRDefault="00F5615A">
    <w:pPr>
      <w:pStyle w:val="Footer"/>
      <w:jc w:val="right"/>
    </w:pPr>
    <w:r>
      <w:t xml:space="preserve">Page </w:t>
    </w:r>
    <w:sdt>
      <w:sdtPr>
        <w:id w:val="-2370145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F0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335137" w14:textId="77777777" w:rsidR="00A42120" w:rsidRDefault="00A42120" w:rsidP="00564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374C" w14:textId="77777777" w:rsidR="00F5615A" w:rsidRDefault="00F5615A">
    <w:pPr>
      <w:pStyle w:val="Footer"/>
      <w:jc w:val="right"/>
    </w:pPr>
    <w:r>
      <w:t xml:space="preserve">Page </w:t>
    </w:r>
    <w:sdt>
      <w:sdtPr>
        <w:id w:val="-20430462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F0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D144929" w14:textId="77777777" w:rsidR="00F5615A" w:rsidRDefault="00F56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0A6E" w14:textId="77777777" w:rsidR="00F70D35" w:rsidRDefault="00F70D35" w:rsidP="0056451F">
      <w:r>
        <w:separator/>
      </w:r>
    </w:p>
  </w:footnote>
  <w:footnote w:type="continuationSeparator" w:id="0">
    <w:p w14:paraId="068E4B5B" w14:textId="77777777" w:rsidR="00F70D35" w:rsidRDefault="00F70D35" w:rsidP="00564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39D5D" w14:textId="77777777" w:rsidR="00F02EFB" w:rsidRDefault="00B931E1" w:rsidP="0056451F">
    <w:pPr>
      <w:pStyle w:val="Header"/>
    </w:pPr>
    <w:r>
      <w:t>INFS600 2018</w:t>
    </w:r>
    <w:r w:rsidR="00F5615A">
      <w:t xml:space="preserve"> </w:t>
    </w:r>
    <w:r w:rsidR="00CC2CC0">
      <w:t>Use Case Specification Template</w:t>
    </w:r>
  </w:p>
  <w:p w14:paraId="32F8D805" w14:textId="77777777" w:rsidR="00F02EFB" w:rsidRDefault="00374F0E" w:rsidP="0056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81BC2" w14:textId="77777777" w:rsidR="00771100" w:rsidRPr="00771100" w:rsidRDefault="00771100" w:rsidP="00771100">
    <w:pPr>
      <w:pStyle w:val="Header"/>
    </w:pPr>
    <w:r>
      <w:t>INFS600 2018 Use Case Specification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6666A95"/>
    <w:multiLevelType w:val="hybridMultilevel"/>
    <w:tmpl w:val="CA884DD0"/>
    <w:lvl w:ilvl="0" w:tplc="0848023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03FAE"/>
    <w:multiLevelType w:val="hybridMultilevel"/>
    <w:tmpl w:val="758CEF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6" w15:restartNumberingAfterBreak="0">
    <w:nsid w:val="37267C1E"/>
    <w:multiLevelType w:val="hybridMultilevel"/>
    <w:tmpl w:val="93E8B352"/>
    <w:lvl w:ilvl="0" w:tplc="1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C6223"/>
    <w:multiLevelType w:val="hybridMultilevel"/>
    <w:tmpl w:val="3FE47752"/>
    <w:lvl w:ilvl="0" w:tplc="1409000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2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A"/>
    <w:rsid w:val="000068D7"/>
    <w:rsid w:val="000C267C"/>
    <w:rsid w:val="000E7B59"/>
    <w:rsid w:val="0010166C"/>
    <w:rsid w:val="0010194A"/>
    <w:rsid w:val="001B753A"/>
    <w:rsid w:val="0021517C"/>
    <w:rsid w:val="00227263"/>
    <w:rsid w:val="00231B87"/>
    <w:rsid w:val="00264693"/>
    <w:rsid w:val="0028283F"/>
    <w:rsid w:val="00283423"/>
    <w:rsid w:val="002E0E85"/>
    <w:rsid w:val="003143FE"/>
    <w:rsid w:val="00322466"/>
    <w:rsid w:val="00325F00"/>
    <w:rsid w:val="00374F0E"/>
    <w:rsid w:val="00383CA6"/>
    <w:rsid w:val="003A2DF4"/>
    <w:rsid w:val="003C0271"/>
    <w:rsid w:val="00443711"/>
    <w:rsid w:val="0048390C"/>
    <w:rsid w:val="00512D7A"/>
    <w:rsid w:val="00517C72"/>
    <w:rsid w:val="0056451F"/>
    <w:rsid w:val="005658F3"/>
    <w:rsid w:val="005B5831"/>
    <w:rsid w:val="005E71E4"/>
    <w:rsid w:val="00601A51"/>
    <w:rsid w:val="00680FF9"/>
    <w:rsid w:val="006D023B"/>
    <w:rsid w:val="0070511D"/>
    <w:rsid w:val="00771100"/>
    <w:rsid w:val="00771760"/>
    <w:rsid w:val="00773986"/>
    <w:rsid w:val="00806322"/>
    <w:rsid w:val="00860FCB"/>
    <w:rsid w:val="0086686C"/>
    <w:rsid w:val="009D2622"/>
    <w:rsid w:val="009D3DCC"/>
    <w:rsid w:val="00A42120"/>
    <w:rsid w:val="00A87F0D"/>
    <w:rsid w:val="00A935B1"/>
    <w:rsid w:val="00AE15B8"/>
    <w:rsid w:val="00AE167C"/>
    <w:rsid w:val="00AE558F"/>
    <w:rsid w:val="00B817CF"/>
    <w:rsid w:val="00B931E1"/>
    <w:rsid w:val="00BD379D"/>
    <w:rsid w:val="00C517AE"/>
    <w:rsid w:val="00C56FE3"/>
    <w:rsid w:val="00C67C8D"/>
    <w:rsid w:val="00CC2CC0"/>
    <w:rsid w:val="00D22147"/>
    <w:rsid w:val="00D97BDF"/>
    <w:rsid w:val="00E00A57"/>
    <w:rsid w:val="00E37DD8"/>
    <w:rsid w:val="00EB2FE6"/>
    <w:rsid w:val="00EC4FBD"/>
    <w:rsid w:val="00EC507A"/>
    <w:rsid w:val="00EC59D8"/>
    <w:rsid w:val="00EF2FB3"/>
    <w:rsid w:val="00F5615A"/>
    <w:rsid w:val="00F70D35"/>
    <w:rsid w:val="00FC3DEE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8844DE"/>
  <w15:chartTrackingRefBased/>
  <w15:docId w15:val="{9F4E2C34-436D-4FA3-8ECA-366FDAD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B87"/>
    <w:pPr>
      <w:spacing w:before="120" w:after="60" w:line="240" w:lineRule="auto"/>
    </w:pPr>
    <w:rPr>
      <w:rFonts w:ascii="Cambria" w:eastAsia="Times New Roman" w:hAnsi="Cambria" w:cs="Tahom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8D7"/>
    <w:pPr>
      <w:keepNext/>
      <w:keepLines/>
      <w:spacing w:before="240" w:after="0"/>
      <w:jc w:val="center"/>
      <w:outlineLvl w:val="0"/>
    </w:pPr>
    <w:rPr>
      <w:rFonts w:eastAsiaTheme="majorEastAsia"/>
      <w:b/>
      <w:color w:val="339933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D7"/>
    <w:pPr>
      <w:keepNext/>
      <w:keepLines/>
      <w:spacing w:before="40"/>
      <w:outlineLvl w:val="1"/>
    </w:pPr>
    <w:rPr>
      <w:rFonts w:eastAsiaTheme="majorEastAsia"/>
      <w:b/>
      <w:color w:val="33993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31B87"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8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9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194A"/>
  </w:style>
  <w:style w:type="paragraph" w:styleId="Footer">
    <w:name w:val="footer"/>
    <w:basedOn w:val="Normal"/>
    <w:link w:val="FooterChar"/>
    <w:uiPriority w:val="99"/>
    <w:unhideWhenUsed/>
    <w:rsid w:val="001019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94A"/>
  </w:style>
  <w:style w:type="character" w:customStyle="1" w:styleId="Heading1Char">
    <w:name w:val="Heading 1 Char"/>
    <w:basedOn w:val="DefaultParagraphFont"/>
    <w:link w:val="Heading1"/>
    <w:uiPriority w:val="9"/>
    <w:rsid w:val="000068D7"/>
    <w:rPr>
      <w:rFonts w:ascii="Tahoma" w:eastAsiaTheme="majorEastAsia" w:hAnsi="Tahoma" w:cs="Tahoma"/>
      <w:b/>
      <w:color w:val="33993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8D7"/>
    <w:rPr>
      <w:rFonts w:ascii="Tahoma" w:eastAsiaTheme="majorEastAsia" w:hAnsi="Tahoma" w:cs="Tahoma"/>
      <w:b/>
      <w:color w:val="33993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1B87"/>
    <w:rPr>
      <w:rFonts w:ascii="Cambria" w:eastAsiaTheme="majorEastAsia" w:hAnsi="Cambria" w:cs="Tahoma"/>
      <w:b/>
      <w:color w:val="339933"/>
      <w:lang w:val="en-US"/>
    </w:rPr>
  </w:style>
  <w:style w:type="paragraph" w:styleId="ListParagraph">
    <w:name w:val="List Paragraph"/>
    <w:basedOn w:val="Normal"/>
    <w:uiPriority w:val="34"/>
    <w:qFormat/>
    <w:rsid w:val="000068D7"/>
    <w:pPr>
      <w:ind w:left="720"/>
      <w:contextualSpacing/>
    </w:pPr>
  </w:style>
  <w:style w:type="paragraph" w:styleId="NoSpacing">
    <w:name w:val="No Spacing"/>
    <w:aliases w:val="Instruction"/>
    <w:uiPriority w:val="1"/>
    <w:qFormat/>
    <w:rsid w:val="00231B87"/>
    <w:pPr>
      <w:spacing w:after="0" w:line="240" w:lineRule="auto"/>
    </w:pPr>
    <w:rPr>
      <w:rFonts w:ascii="Cambria" w:eastAsia="Times New Roman" w:hAnsi="Cambria" w:cs="Tahoma"/>
      <w:color w:val="FF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87"/>
    <w:rPr>
      <w:rFonts w:ascii="Cambria" w:eastAsiaTheme="majorEastAsia" w:hAnsi="Cambria" w:cstheme="majorBidi"/>
      <w:i/>
      <w:iCs/>
      <w:color w:val="2E74B5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1B87"/>
    <w:pPr>
      <w:spacing w:before="0"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87"/>
    <w:rPr>
      <w:rFonts w:ascii="Cambria" w:eastAsiaTheme="majorEastAsia" w:hAnsi="Cambria" w:cstheme="majorBidi"/>
      <w:spacing w:val="-10"/>
      <w:kern w:val="28"/>
      <w:sz w:val="36"/>
      <w:szCs w:val="56"/>
      <w:lang w:val="en-US"/>
    </w:rPr>
  </w:style>
  <w:style w:type="table" w:styleId="TableGrid">
    <w:name w:val="Table Grid"/>
    <w:basedOn w:val="TableNormal"/>
    <w:uiPriority w:val="39"/>
    <w:rsid w:val="00BD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Senapathi</dc:creator>
  <cp:keywords/>
  <dc:description/>
  <cp:lastModifiedBy>My Phu Nguyen</cp:lastModifiedBy>
  <cp:revision>20</cp:revision>
  <dcterms:created xsi:type="dcterms:W3CDTF">2018-04-09T08:06:00Z</dcterms:created>
  <dcterms:modified xsi:type="dcterms:W3CDTF">2018-04-12T10:31:00Z</dcterms:modified>
</cp:coreProperties>
</file>