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EE" w:rsidRDefault="004A09D7" w:rsidP="00680A12">
      <w:pPr>
        <w:pStyle w:val="Paper-Title"/>
        <w:spacing w:after="60"/>
      </w:pPr>
      <w:proofErr w:type="gramStart"/>
      <w:r>
        <w:t>TITLE</w:t>
      </w:r>
      <w:r w:rsidR="00997DEE" w:rsidRPr="00FB72BE">
        <w:t xml:space="preserve"> </w:t>
      </w:r>
      <w:r>
        <w:t xml:space="preserve"> PAPER</w:t>
      </w:r>
      <w:proofErr w:type="gramEnd"/>
    </w:p>
    <w:p w:rsidR="004A09D7" w:rsidRDefault="004A09D7" w:rsidP="00680A12">
      <w:pPr>
        <w:pStyle w:val="Paper-Title"/>
        <w:spacing w:after="60"/>
      </w:pPr>
    </w:p>
    <w:p w:rsidR="004A09D7" w:rsidRPr="00FB72BE" w:rsidRDefault="004A09D7" w:rsidP="00680A12">
      <w:pPr>
        <w:pStyle w:val="Paper-Title"/>
        <w:spacing w:after="60"/>
        <w:sectPr w:rsidR="004A09D7" w:rsidRPr="00FB72BE" w:rsidSect="003B4153">
          <w:footerReference w:type="even" r:id="rId9"/>
          <w:pgSz w:w="12240" w:h="15840" w:code="1"/>
          <w:pgMar w:top="1080" w:right="1080" w:bottom="1440" w:left="1080" w:header="720" w:footer="720" w:gutter="0"/>
          <w:cols w:space="720"/>
        </w:sectPr>
      </w:pPr>
    </w:p>
    <w:p w:rsidR="00374124" w:rsidRPr="0066674A" w:rsidRDefault="00374124" w:rsidP="004A129D">
      <w:pPr>
        <w:pStyle w:val="Affiliations"/>
      </w:pPr>
    </w:p>
    <w:p w:rsidR="00807712" w:rsidRPr="0066674A" w:rsidRDefault="00374124" w:rsidP="004A09D7">
      <w:pPr>
        <w:pStyle w:val="Author"/>
        <w:spacing w:after="0"/>
        <w:rPr>
          <w:spacing w:val="-2"/>
        </w:rPr>
      </w:pPr>
      <w:r w:rsidRPr="0066674A">
        <w:rPr>
          <w:spacing w:val="-2"/>
        </w:rPr>
        <w:br w:type="column"/>
      </w: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374124" w:rsidRPr="0066674A" w:rsidRDefault="00374124" w:rsidP="00374124">
      <w:pPr>
        <w:pStyle w:val="Author"/>
        <w:spacing w:after="0"/>
        <w:rPr>
          <w:spacing w:val="-2"/>
        </w:rPr>
      </w:pPr>
    </w:p>
    <w:p w:rsidR="004A09D7" w:rsidRPr="00FB72BE" w:rsidRDefault="00374124" w:rsidP="004A09D7">
      <w:pPr>
        <w:pStyle w:val="Author"/>
        <w:spacing w:after="0"/>
        <w:rPr>
          <w:spacing w:val="-2"/>
          <w:sz w:val="20"/>
          <w:lang w:val="pt-BR"/>
        </w:rPr>
      </w:pPr>
      <w:r w:rsidRPr="0066674A">
        <w:rPr>
          <w:spacing w:val="-2"/>
        </w:rPr>
        <w:t xml:space="preserve"> </w:t>
      </w:r>
      <w:r w:rsidRPr="0066674A">
        <w:rPr>
          <w:spacing w:val="-2"/>
        </w:rPr>
        <w:br w:type="column"/>
      </w:r>
    </w:p>
    <w:p w:rsidR="004A129D" w:rsidRPr="00FB72BE" w:rsidRDefault="004A129D" w:rsidP="00807712">
      <w:pPr>
        <w:pStyle w:val="Author"/>
        <w:spacing w:after="0"/>
        <w:rPr>
          <w:spacing w:val="-2"/>
          <w:sz w:val="20"/>
          <w:lang w:val="pt-BR"/>
        </w:rPr>
      </w:pPr>
    </w:p>
    <w:p w:rsidR="00B16AFE" w:rsidRPr="00FB72BE" w:rsidRDefault="00374124" w:rsidP="00374124">
      <w:pPr>
        <w:pStyle w:val="Author"/>
        <w:spacing w:after="0"/>
        <w:rPr>
          <w:spacing w:val="-2"/>
        </w:rPr>
      </w:pPr>
      <w:r w:rsidRPr="00FB72BE">
        <w:rPr>
          <w:spacing w:val="-2"/>
          <w:lang w:val="pt-BR"/>
        </w:rPr>
        <w:t xml:space="preserve"> </w:t>
      </w:r>
    </w:p>
    <w:p w:rsidR="00997DEE" w:rsidRPr="00FB72BE" w:rsidRDefault="00997DEE" w:rsidP="00B215BD">
      <w:pPr>
        <w:pStyle w:val="Affiliations"/>
        <w:rPr>
          <w:spacing w:val="-2"/>
          <w:sz w:val="24"/>
        </w:rPr>
        <w:sectPr w:rsidR="00997DEE" w:rsidRPr="00FB72BE" w:rsidSect="004A129D">
          <w:type w:val="continuous"/>
          <w:pgSz w:w="12240" w:h="15840" w:code="1"/>
          <w:pgMar w:top="1080" w:right="1080" w:bottom="1440" w:left="1080" w:header="720" w:footer="720" w:gutter="0"/>
          <w:cols w:num="3" w:space="102"/>
        </w:sectPr>
      </w:pPr>
    </w:p>
    <w:p w:rsidR="00997DEE" w:rsidRPr="00FB72BE" w:rsidRDefault="00997DEE">
      <w:pPr>
        <w:spacing w:after="0"/>
        <w:rPr>
          <w:lang w:val="en-GB"/>
        </w:rPr>
      </w:pPr>
      <w:r w:rsidRPr="00FB72BE">
        <w:rPr>
          <w:b/>
          <w:sz w:val="24"/>
          <w:lang w:val="en-GB"/>
        </w:rPr>
        <w:lastRenderedPageBreak/>
        <w:t>ABSTRACT</w:t>
      </w: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997DEE" w:rsidRPr="00FB72BE" w:rsidRDefault="00997DEE" w:rsidP="00245841">
      <w:pPr>
        <w:spacing w:before="120" w:after="0"/>
      </w:pPr>
      <w:r w:rsidRPr="00FB72BE">
        <w:rPr>
          <w:b/>
          <w:sz w:val="24"/>
        </w:rPr>
        <w:t>C</w:t>
      </w:r>
      <w:r w:rsidR="00197A72" w:rsidRPr="00FB72BE">
        <w:rPr>
          <w:b/>
          <w:sz w:val="24"/>
        </w:rPr>
        <w:t>CS Concepts</w:t>
      </w:r>
    </w:p>
    <w:p w:rsidR="00197A72" w:rsidRPr="00FB72BE" w:rsidRDefault="00197A72" w:rsidP="00381AEB">
      <w:pPr>
        <w:autoSpaceDE w:val="0"/>
        <w:autoSpaceDN w:val="0"/>
        <w:adjustRightInd w:val="0"/>
        <w:spacing w:after="0"/>
        <w:rPr>
          <w:b/>
        </w:rPr>
      </w:pPr>
      <w:r w:rsidRPr="00FB72BE">
        <w:rPr>
          <w:b/>
        </w:rPr>
        <w:t xml:space="preserve">• Information </w:t>
      </w:r>
      <w:proofErr w:type="spellStart"/>
      <w:r w:rsidRPr="00FB72BE">
        <w:rPr>
          <w:b/>
        </w:rPr>
        <w:t>systems~Multimedia</w:t>
      </w:r>
      <w:proofErr w:type="spellEnd"/>
      <w:r w:rsidRPr="00FB72BE">
        <w:rPr>
          <w:b/>
        </w:rPr>
        <w:t xml:space="preserve"> information systems   • Computing </w:t>
      </w:r>
      <w:proofErr w:type="spellStart"/>
      <w:r w:rsidRPr="00FB72BE">
        <w:rPr>
          <w:b/>
        </w:rPr>
        <w:t>methodologies~Virtual</w:t>
      </w:r>
      <w:proofErr w:type="spellEnd"/>
      <w:r w:rsidRPr="00FB72BE">
        <w:rPr>
          <w:b/>
        </w:rPr>
        <w:t xml:space="preserve"> reality • Information </w:t>
      </w:r>
      <w:proofErr w:type="spellStart"/>
      <w:r w:rsidRPr="00FB72BE">
        <w:rPr>
          <w:b/>
        </w:rPr>
        <w:t>systems~Multimedia</w:t>
      </w:r>
      <w:proofErr w:type="spellEnd"/>
      <w:r w:rsidRPr="00FB72BE">
        <w:rPr>
          <w:b/>
        </w:rPr>
        <w:t xml:space="preserve"> information </w:t>
      </w:r>
      <w:r w:rsidRPr="00FB72BE">
        <w:rPr>
          <w:b/>
        </w:rPr>
        <w:lastRenderedPageBreak/>
        <w:t xml:space="preserve">systems   • Human-centered </w:t>
      </w:r>
      <w:proofErr w:type="spellStart"/>
      <w:r w:rsidRPr="00FB72BE">
        <w:rPr>
          <w:b/>
        </w:rPr>
        <w:t>computing~Graphical</w:t>
      </w:r>
      <w:proofErr w:type="spellEnd"/>
      <w:r w:rsidRPr="00FB72BE">
        <w:rPr>
          <w:b/>
        </w:rPr>
        <w:t xml:space="preserve"> user interfaces • Applied </w:t>
      </w:r>
      <w:proofErr w:type="spellStart"/>
      <w:r w:rsidRPr="00FB72BE">
        <w:rPr>
          <w:b/>
        </w:rPr>
        <w:t>computing~Life</w:t>
      </w:r>
      <w:proofErr w:type="spellEnd"/>
      <w:r w:rsidRPr="00FB72BE">
        <w:rPr>
          <w:b/>
        </w:rPr>
        <w:t xml:space="preserve"> and medical sciences.</w:t>
      </w:r>
    </w:p>
    <w:p w:rsidR="00997DEE" w:rsidRPr="00FB72BE" w:rsidRDefault="00997DEE" w:rsidP="00245841">
      <w:pPr>
        <w:spacing w:before="120" w:after="0"/>
      </w:pPr>
      <w:r w:rsidRPr="00FB72BE">
        <w:rPr>
          <w:b/>
          <w:sz w:val="24"/>
        </w:rPr>
        <w:t>General Terms</w:t>
      </w:r>
    </w:p>
    <w:p w:rsidR="00997DEE" w:rsidRPr="00FB72BE" w:rsidRDefault="00997DEE" w:rsidP="00245841">
      <w:pPr>
        <w:pStyle w:val="Abstract"/>
      </w:pPr>
      <w:proofErr w:type="gramStart"/>
      <w:r w:rsidRPr="00FB72BE">
        <w:t>Design, Experimentation, Performance.</w:t>
      </w:r>
      <w:proofErr w:type="gramEnd"/>
    </w:p>
    <w:p w:rsidR="00AB1A34" w:rsidRPr="00FB72BE" w:rsidRDefault="00AB1A34" w:rsidP="00245841">
      <w:pPr>
        <w:pStyle w:val="Abstract"/>
      </w:pPr>
    </w:p>
    <w:p w:rsidR="00114FBD" w:rsidRPr="00114FBD" w:rsidRDefault="00114FBD" w:rsidP="00114FBD">
      <w:pPr>
        <w:framePr w:w="4680" w:h="1977" w:hRule="exact" w:hSpace="187" w:wrap="around" w:vAnchor="page" w:hAnchor="page" w:x="1155" w:y="12605" w:anchorLock="1"/>
        <w:spacing w:after="0"/>
        <w:rPr>
          <w:color w:val="222222"/>
          <w:sz w:val="14"/>
          <w:szCs w:val="14"/>
          <w:shd w:val="clear" w:color="auto" w:fill="FFFFFF"/>
        </w:rPr>
      </w:pPr>
      <w:r w:rsidRPr="00114FBD">
        <w:rPr>
          <w:color w:val="222222"/>
          <w:sz w:val="14"/>
          <w:szCs w:val="14"/>
          <w:shd w:val="clear" w:color="auto" w:fill="FFFFFF"/>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roofErr w:type="gramStart"/>
      <w:r w:rsidRPr="00114FBD">
        <w:rPr>
          <w:color w:val="222222"/>
          <w:sz w:val="14"/>
          <w:szCs w:val="14"/>
          <w:shd w:val="clear" w:color="auto" w:fill="FFFFFF"/>
        </w:rPr>
        <w:t>Request permissions from </w:t>
      </w:r>
      <w:hyperlink r:id="rId10" w:tgtFrame="_blank" w:history="1">
        <w:r w:rsidRPr="00114FBD">
          <w:rPr>
            <w:color w:val="222222"/>
            <w:sz w:val="14"/>
            <w:szCs w:val="14"/>
            <w:shd w:val="clear" w:color="auto" w:fill="FFFFFF"/>
          </w:rPr>
          <w:t>Permissions@acm.org</w:t>
        </w:r>
      </w:hyperlink>
      <w:r w:rsidRPr="00114FBD">
        <w:rPr>
          <w:color w:val="222222"/>
          <w:sz w:val="14"/>
          <w:szCs w:val="14"/>
          <w:shd w:val="clear" w:color="auto" w:fill="FFFFFF"/>
        </w:rPr>
        <w:t>.</w:t>
      </w:r>
      <w:proofErr w:type="gramEnd"/>
      <w:r w:rsidRPr="00114FBD">
        <w:rPr>
          <w:color w:val="222222"/>
          <w:sz w:val="14"/>
          <w:szCs w:val="14"/>
          <w:shd w:val="clear" w:color="auto" w:fill="FFFFFF"/>
        </w:rPr>
        <w:br/>
      </w:r>
      <w:proofErr w:type="gramStart"/>
      <w:r w:rsidRPr="00114FBD">
        <w:rPr>
          <w:color w:val="222222"/>
          <w:sz w:val="14"/>
          <w:szCs w:val="14"/>
          <w:shd w:val="clear" w:color="auto" w:fill="FFFFFF"/>
        </w:rPr>
        <w:t>REHAB 2016, October 13-14, 2016, Lisbon, Saudi Arabia </w:t>
      </w:r>
      <w:r w:rsidRPr="00114FBD">
        <w:rPr>
          <w:color w:val="222222"/>
          <w:sz w:val="14"/>
          <w:szCs w:val="14"/>
          <w:shd w:val="clear" w:color="auto" w:fill="FFFFFF"/>
        </w:rPr>
        <w:br/>
        <w:t>© 2016 ACM.</w:t>
      </w:r>
      <w:proofErr w:type="gramEnd"/>
      <w:r w:rsidRPr="00114FBD">
        <w:rPr>
          <w:color w:val="222222"/>
          <w:sz w:val="14"/>
          <w:szCs w:val="14"/>
          <w:shd w:val="clear" w:color="auto" w:fill="FFFFFF"/>
        </w:rPr>
        <w:t xml:space="preserve"> ISBN 978-1-4503-4765-5/16/10…$15.00</w:t>
      </w:r>
      <w:r w:rsidRPr="00114FBD">
        <w:rPr>
          <w:sz w:val="14"/>
          <w:szCs w:val="14"/>
        </w:rPr>
        <w:t> </w:t>
      </w:r>
      <w:r w:rsidRPr="00114FBD">
        <w:rPr>
          <w:color w:val="222222"/>
          <w:sz w:val="14"/>
          <w:szCs w:val="14"/>
          <w:shd w:val="clear" w:color="auto" w:fill="FFFFFF"/>
        </w:rPr>
        <w:br/>
        <w:t>DOI:</w:t>
      </w:r>
      <w:r w:rsidRPr="00114FBD">
        <w:rPr>
          <w:sz w:val="14"/>
          <w:szCs w:val="14"/>
        </w:rPr>
        <w:t> </w:t>
      </w:r>
      <w:hyperlink r:id="rId11" w:tgtFrame="_blank" w:history="1">
        <w:r w:rsidRPr="00114FBD">
          <w:rPr>
            <w:color w:val="222222"/>
            <w:sz w:val="14"/>
            <w:szCs w:val="14"/>
          </w:rPr>
          <w:t>http://dx.doi.org/10.1145/3051488.3051517</w:t>
        </w:r>
      </w:hyperlink>
    </w:p>
    <w:p w:rsidR="00997DEE" w:rsidRPr="00FB72BE" w:rsidRDefault="00997DEE" w:rsidP="00647790">
      <w:pPr>
        <w:spacing w:before="120" w:after="0"/>
        <w:rPr>
          <w:b/>
          <w:sz w:val="24"/>
        </w:rPr>
      </w:pPr>
      <w:r w:rsidRPr="00FB72BE">
        <w:rPr>
          <w:b/>
          <w:sz w:val="24"/>
        </w:rPr>
        <w:t>Keywords</w:t>
      </w:r>
    </w:p>
    <w:p w:rsidR="00997DEE" w:rsidRPr="00FB72BE" w:rsidRDefault="00997DEE" w:rsidP="00C1538B">
      <w:pPr>
        <w:spacing w:after="120"/>
      </w:pPr>
      <w:r w:rsidRPr="004A09D7">
        <w:rPr>
          <w:rFonts w:eastAsia="MS Mincho"/>
          <w:highlight w:val="yellow"/>
        </w:rPr>
        <w:t xml:space="preserve">Virtual Rehabilitation; </w:t>
      </w:r>
      <w:r w:rsidR="004A09D7" w:rsidRPr="004A09D7">
        <w:rPr>
          <w:rFonts w:eastAsia="MS Mincho"/>
          <w:highlight w:val="yellow"/>
        </w:rPr>
        <w:t>Rare Diseases</w:t>
      </w:r>
      <w:r w:rsidRPr="004A09D7">
        <w:rPr>
          <w:rFonts w:eastAsia="MS Mincho"/>
          <w:highlight w:val="yellow"/>
        </w:rPr>
        <w:t xml:space="preserve">; Physical Therapy; </w:t>
      </w:r>
      <w:r w:rsidR="00FD45B3" w:rsidRPr="004A09D7">
        <w:rPr>
          <w:rFonts w:eastAsia="MS Mincho"/>
          <w:highlight w:val="yellow"/>
        </w:rPr>
        <w:t>Numbness; Tingling</w:t>
      </w:r>
      <w:r w:rsidR="00B85EF1" w:rsidRPr="004A09D7">
        <w:rPr>
          <w:rFonts w:eastAsia="MS Mincho"/>
          <w:highlight w:val="yellow"/>
        </w:rPr>
        <w:t xml:space="preserve">; </w:t>
      </w:r>
      <w:r w:rsidR="00FD45B3" w:rsidRPr="004A09D7">
        <w:rPr>
          <w:rFonts w:eastAsia="MS Mincho"/>
          <w:highlight w:val="yellow"/>
        </w:rPr>
        <w:t>Range-of-motion</w:t>
      </w:r>
      <w:r w:rsidR="00B85EF1" w:rsidRPr="004A09D7">
        <w:rPr>
          <w:rFonts w:eastAsia="MS Mincho"/>
          <w:highlight w:val="yellow"/>
        </w:rPr>
        <w:t xml:space="preserve">; </w:t>
      </w:r>
      <w:r w:rsidR="00FD45B3" w:rsidRPr="004A09D7">
        <w:rPr>
          <w:rFonts w:eastAsia="MS Mincho"/>
          <w:highlight w:val="yellow"/>
        </w:rPr>
        <w:t>Grip strength</w:t>
      </w:r>
      <w:r w:rsidRPr="004A09D7">
        <w:rPr>
          <w:rFonts w:eastAsia="MS Mincho"/>
          <w:highlight w:val="yellow"/>
        </w:rPr>
        <w:t>.</w:t>
      </w:r>
    </w:p>
    <w:p w:rsidR="00997DEE" w:rsidRPr="00FB72BE" w:rsidRDefault="00997DEE" w:rsidP="00161B19">
      <w:pPr>
        <w:pStyle w:val="Ttulo1"/>
        <w:numPr>
          <w:ilvl w:val="0"/>
          <w:numId w:val="3"/>
        </w:numPr>
        <w:spacing w:before="120"/>
      </w:pPr>
      <w:r w:rsidRPr="00FB72BE">
        <w:t>INTRODUCTION</w:t>
      </w:r>
    </w:p>
    <w:p w:rsidR="004A09D7" w:rsidRDefault="004A09D7" w:rsidP="00C1538B">
      <w:pPr>
        <w:pStyle w:val="Abstract"/>
        <w:keepNext w:val="0"/>
        <w:rPr>
          <w:rFonts w:eastAsia="MS Mincho"/>
        </w:rPr>
      </w:pPr>
      <w:r>
        <w:rPr>
          <w:rFonts w:eastAsia="MS Mincho"/>
        </w:rPr>
        <w:t>Definition of Rare Diseases (one paragraph)</w:t>
      </w:r>
    </w:p>
    <w:p w:rsidR="00E24C3A" w:rsidRDefault="00E24C3A" w:rsidP="00291118">
      <w:pPr>
        <w:pStyle w:val="Abstract"/>
        <w:rPr>
          <w:kern w:val="0"/>
        </w:rPr>
      </w:pPr>
      <w:r w:rsidRPr="00E24C3A">
        <w:rPr>
          <w:kern w:val="0"/>
        </w:rPr>
        <w:t xml:space="preserve">Public and private health institutions have expressed the main objective "ensuring conditions in which people can be healthy," generating solutions if unexpected or persistent health problems or environmental factors appear that put large populations at risk. </w:t>
      </w:r>
    </w:p>
    <w:p w:rsidR="00E24C3A" w:rsidRDefault="00E24C3A" w:rsidP="008A310F">
      <w:pPr>
        <w:pStyle w:val="Abstract"/>
        <w:rPr>
          <w:kern w:val="0"/>
        </w:rPr>
      </w:pPr>
      <w:r w:rsidRPr="00E24C3A">
        <w:rPr>
          <w:kern w:val="0"/>
        </w:rPr>
        <w:t>Health institutions work with professionals from different areas to investigate the causes that put the lives and health of the populations at risk in order to prevent, mitigate or suppress the inconveniences generated. However, this action does not happen with the diseases known as rare, which affect few subjects and are dispersed in the world with a variety of disorders and symptoms due to genetic variations or to the stage of appearance in the subject</w:t>
      </w:r>
      <w:r w:rsidR="00253150">
        <w:rPr>
          <w:kern w:val="0"/>
        </w:rPr>
        <w:t>.</w:t>
      </w:r>
      <w:r w:rsidR="001D314D">
        <w:rPr>
          <w:kern w:val="0"/>
        </w:rPr>
        <w:t xml:space="preserve"> </w:t>
      </w:r>
    </w:p>
    <w:p w:rsidR="00D425E3" w:rsidRDefault="007049F3" w:rsidP="008A310F">
      <w:pPr>
        <w:pStyle w:val="Abstract"/>
        <w:rPr>
          <w:kern w:val="0"/>
        </w:rPr>
      </w:pPr>
      <w:r>
        <w:rPr>
          <w:kern w:val="0"/>
        </w:rPr>
        <w:t>Rare D</w:t>
      </w:r>
      <w:r w:rsidR="00D425E3">
        <w:rPr>
          <w:kern w:val="0"/>
        </w:rPr>
        <w:t>iseases (</w:t>
      </w:r>
      <w:r w:rsidR="00D425E3" w:rsidRPr="00D425E3">
        <w:rPr>
          <w:kern w:val="0"/>
        </w:rPr>
        <w:t>R</w:t>
      </w:r>
      <w:r w:rsidR="00D425E3">
        <w:rPr>
          <w:kern w:val="0"/>
        </w:rPr>
        <w:t>D</w:t>
      </w:r>
      <w:r w:rsidR="00D425E3" w:rsidRPr="00D425E3">
        <w:rPr>
          <w:kern w:val="0"/>
        </w:rPr>
        <w:t xml:space="preserve">), or "orphan diseases", </w:t>
      </w:r>
      <w:proofErr w:type="gramStart"/>
      <w:r w:rsidR="00D425E3" w:rsidRPr="00D425E3">
        <w:rPr>
          <w:kern w:val="0"/>
        </w:rPr>
        <w:t>are</w:t>
      </w:r>
      <w:proofErr w:type="gramEnd"/>
      <w:r w:rsidR="00D425E3" w:rsidRPr="00D425E3">
        <w:rPr>
          <w:kern w:val="0"/>
        </w:rPr>
        <w:t xml:space="preserve"> often serious, chro</w:t>
      </w:r>
      <w:r w:rsidR="00CF2025">
        <w:rPr>
          <w:kern w:val="0"/>
        </w:rPr>
        <w:t>nic and progressive diseases, they are named</w:t>
      </w:r>
      <w:r w:rsidR="00D425E3" w:rsidRPr="00D425E3">
        <w:rPr>
          <w:kern w:val="0"/>
        </w:rPr>
        <w:t xml:space="preserve"> depending on the prevalence of the disease in each country.  The European Union considers a rare disease if 1:2,000 subjects has that disease (</w:t>
      </w:r>
      <w:proofErr w:type="spellStart"/>
      <w:r w:rsidR="00D425E3" w:rsidRPr="00D425E3">
        <w:rPr>
          <w:kern w:val="0"/>
        </w:rPr>
        <w:t>Eurordis</w:t>
      </w:r>
      <w:proofErr w:type="spellEnd"/>
      <w:r w:rsidR="00D425E3" w:rsidRPr="00D425E3">
        <w:rPr>
          <w:kern w:val="0"/>
        </w:rPr>
        <w:t>, 2014); in N</w:t>
      </w:r>
      <w:r w:rsidR="00CF2025">
        <w:rPr>
          <w:kern w:val="0"/>
        </w:rPr>
        <w:t>orway 1:10,000 subjects have that</w:t>
      </w:r>
      <w:r w:rsidR="00D425E3" w:rsidRPr="00D425E3">
        <w:rPr>
          <w:kern w:val="0"/>
        </w:rPr>
        <w:t xml:space="preserve"> diseases (</w:t>
      </w:r>
      <w:proofErr w:type="spellStart"/>
      <w:r w:rsidR="00D425E3" w:rsidRPr="00D425E3">
        <w:rPr>
          <w:kern w:val="0"/>
        </w:rPr>
        <w:t>Helsenorge</w:t>
      </w:r>
      <w:proofErr w:type="spellEnd"/>
      <w:r w:rsidR="00D425E3" w:rsidRPr="00D425E3">
        <w:rPr>
          <w:kern w:val="0"/>
        </w:rPr>
        <w:t>, 2016); in Taiwan 1:10,0000 subjects (</w:t>
      </w:r>
      <w:proofErr w:type="spellStart"/>
      <w:r w:rsidR="00D425E3" w:rsidRPr="00D425E3">
        <w:rPr>
          <w:kern w:val="0"/>
        </w:rPr>
        <w:t>mediographic</w:t>
      </w:r>
      <w:proofErr w:type="spellEnd"/>
      <w:r w:rsidR="00D425E3" w:rsidRPr="00D425E3">
        <w:rPr>
          <w:kern w:val="0"/>
        </w:rPr>
        <w:t>, 2015); in Italy 1:20,000 subjects (</w:t>
      </w:r>
      <w:proofErr w:type="spellStart"/>
      <w:r w:rsidR="00D425E3" w:rsidRPr="00D425E3">
        <w:rPr>
          <w:kern w:val="0"/>
        </w:rPr>
        <w:t>mediographic</w:t>
      </w:r>
      <w:proofErr w:type="spellEnd"/>
      <w:r w:rsidR="00D425E3" w:rsidRPr="00D425E3">
        <w:rPr>
          <w:kern w:val="0"/>
        </w:rPr>
        <w:t>, 2015); in the United States 1:5.000 subjects (Cortés, 2015; Genetic and Rare Diseases Information Center, 2017a); in Japan 1:2,500 subjects (Cortés, 2015)</w:t>
      </w:r>
      <w:r w:rsidR="00D425E3">
        <w:rPr>
          <w:kern w:val="0"/>
        </w:rPr>
        <w:t>.</w:t>
      </w:r>
    </w:p>
    <w:p w:rsidR="00A857E9" w:rsidRDefault="00A857E9" w:rsidP="00D81BFA">
      <w:pPr>
        <w:pStyle w:val="Abstract"/>
        <w:rPr>
          <w:rFonts w:eastAsia="MS Mincho"/>
        </w:rPr>
      </w:pPr>
      <w:r w:rsidRPr="00A857E9">
        <w:rPr>
          <w:rFonts w:eastAsia="MS Mincho"/>
        </w:rPr>
        <w:t>There are about 5.000 to 8.000 RD, 80% are of genetic origin and the difference is due to bacterial or viral infections, environmental factors or allergies</w:t>
      </w:r>
      <w:r>
        <w:rPr>
          <w:rFonts w:eastAsia="MS Mincho"/>
        </w:rPr>
        <w:t xml:space="preserve"> </w:t>
      </w:r>
      <w:r w:rsidR="004139C2">
        <w:fldChar w:fldCharType="begin">
          <w:fldData xml:space="preserve">PEVuZE5vdGU+PENpdGU+PEF1dGhvcj5BbG9uc288L0F1dGhvcj48WWVhcj4yMDEwPC9ZZWFyPjxS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</w:fldData>
        </w:fldChar>
      </w:r>
      <w:r w:rsidR="004139C2">
        <w:instrText xml:space="preserve"> ADDIN EN.CITE </w:instrText>
      </w:r>
      <w:r w:rsidR="004139C2">
        <w:fldChar w:fldCharType="begin">
          <w:fldData xml:space="preserve">PEVuZE5vdGU+PENpdGU+PEF1dGhvcj5BbG9uc288L0F1dGhvcj48WWVhcj4yMDEwPC9ZZWFyPjxS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</w:fldData>
        </w:fldChar>
      </w:r>
      <w:r w:rsidR="004139C2">
        <w:instrText xml:space="preserve"> ADDIN EN.CITE.DATA </w:instrText>
      </w:r>
      <w:r w:rsidR="004139C2">
        <w:fldChar w:fldCharType="end"/>
      </w:r>
      <w:r w:rsidR="004139C2">
        <w:fldChar w:fldCharType="separate"/>
      </w:r>
      <w:r w:rsidR="004139C2">
        <w:rPr>
          <w:noProof/>
        </w:rPr>
        <w:t>(</w:t>
      </w:r>
      <w:hyperlink w:anchor="_ENREF_4" w:tooltip="Alonso, 2010 #6" w:history="1">
        <w:r w:rsidR="004139C2">
          <w:rPr>
            <w:noProof/>
          </w:rPr>
          <w:t>Alonso, Hawrylak, &amp; Gómez, 2010</w:t>
        </w:r>
      </w:hyperlink>
      <w:r w:rsidR="004139C2">
        <w:rPr>
          <w:noProof/>
        </w:rPr>
        <w:t xml:space="preserve">; </w:t>
      </w:r>
      <w:hyperlink w:anchor="_ENREF_26" w:tooltip="Boycott, 2013 #5" w:history="1">
        <w:r w:rsidR="004139C2">
          <w:rPr>
            <w:noProof/>
          </w:rPr>
          <w:t>Boycott et al., 2013</w:t>
        </w:r>
      </w:hyperlink>
      <w:r w:rsidR="004139C2">
        <w:rPr>
          <w:noProof/>
        </w:rPr>
        <w:t xml:space="preserve">; </w:t>
      </w:r>
      <w:hyperlink w:anchor="_ENREF_108" w:tooltip="Institute of Medicine National Academies of Sciences, 2010 #7" w:history="1">
        <w:r w:rsidR="004139C2">
          <w:rPr>
            <w:noProof/>
          </w:rPr>
          <w:t>Institute of Medicine National Academies of Sciences, 2010</w:t>
        </w:r>
      </w:hyperlink>
      <w:r w:rsidR="004139C2">
        <w:rPr>
          <w:noProof/>
        </w:rPr>
        <w:t>)</w:t>
      </w:r>
      <w:r w:rsidR="004139C2">
        <w:fldChar w:fldCharType="end"/>
      </w:r>
      <w:r w:rsidR="004139C2" w:rsidRPr="004139C2">
        <w:rPr>
          <w:rFonts w:eastAsia="MS Mincho"/>
        </w:rPr>
        <w:t>.</w:t>
      </w:r>
      <w:r>
        <w:rPr>
          <w:rFonts w:eastAsia="MS Mincho"/>
        </w:rPr>
        <w:t xml:space="preserve"> </w:t>
      </w:r>
      <w:r w:rsidR="00CF2025">
        <w:rPr>
          <w:rFonts w:eastAsia="MS Mincho"/>
        </w:rPr>
        <w:t>Those</w:t>
      </w:r>
      <w:r w:rsidRPr="00A857E9">
        <w:rPr>
          <w:rFonts w:eastAsia="MS Mincho"/>
        </w:rPr>
        <w:t xml:space="preserve"> generate alterations in the performance of activities of daily living (ADLs). Despite their severity, some rare </w:t>
      </w:r>
      <w:r w:rsidRPr="00A857E9">
        <w:rPr>
          <w:rFonts w:eastAsia="MS Mincho"/>
        </w:rPr>
        <w:lastRenderedPageBreak/>
        <w:t>diseases are compatible with a good quality of life if diagnosed early and treated optimally</w:t>
      </w:r>
      <w:r>
        <w:rPr>
          <w:rFonts w:eastAsia="MS Mincho"/>
        </w:rPr>
        <w:t xml:space="preserve"> </w:t>
      </w:r>
      <w:r>
        <w:rPr>
          <w:rFonts w:eastAsia="MS Mincho"/>
        </w:rPr>
        <w:fldChar w:fldCharType="begin"/>
      </w:r>
      <w:r w:rsidR="00E535AC">
        <w:rPr>
          <w:rFonts w:eastAsia="MS Mincho"/>
        </w:rPr>
        <w:instrText xml:space="preserve"> ADDIN ZOTERO_ITEM CSL_CITATION {"citationID":"UR7XBCTj","properties":{"formattedCitation":"[4]","plainCitation":"[4]","noteIndex":0},"citationItems":[{"id":125,"uris":["http://zotero.org/users/local/DEZFbgRe/items/3DBU9PML"],"uri":["http://zotero.org/users/local/DEZFbgRe/items/3DBU9PML"],"itemData":{"id":125,"type":"article-journal","title":"Rare-disease genetics in the era of next-generation sequencing: discovery to translation","container-title":"Nature Reviews Genetics","page":"681-691","volume":"14","issue":"10","source":"www.nature.com","abstract":"Work over the past 25 years has resulted in the identification of genes responsible for ~50% of the estimated 7,000 rare monogenic diseases, and it is predicted that most of the remaining disease-causing genes will be identified by the year 2020, and probably sooner. This marked acceleration is the result of dramatic improvements in DNA-sequencing technologies and the associated analyses. We examine the rapid maturation of rare-disease genetic analysis and successful strategies for gene identification. We highlight the impact of discovering rare-disease-causing genes, from clinical diagnostics to insights gained into biological mechanisms and common diseases. Last, we explore the increasing therapeutic opportunities and challenges that the resulting expansion of the 'atlas' of human genetic pathology will bring.","DOI":"10.1038/nrg3555","ISSN":"1471-0064","title-short":"Rare-disease genetics in the era of next-generation sequencing","language":"en","author":[{"family":"Boycott","given":"Kym M."},{"family":"Vanstone","given":"Megan R."},{"family":"Bulman","given":"Dennis E."},{"family":"MacKenzie","given":"Alex E."}],"issued":{"date-parts":[["2013",10]]}}}],"schema":"https://github.com/citation-style-language/schema/raw/master/csl-citation.json"} </w:instrText>
      </w:r>
      <w:r>
        <w:rPr>
          <w:rFonts w:eastAsia="MS Mincho"/>
        </w:rPr>
        <w:fldChar w:fldCharType="separate"/>
      </w:r>
      <w:r w:rsidR="00E535AC" w:rsidRPr="00E535AC">
        <w:rPr>
          <w:rFonts w:eastAsia="MS Mincho"/>
        </w:rPr>
        <w:t>[4]</w:t>
      </w:r>
      <w:r>
        <w:rPr>
          <w:rFonts w:eastAsia="MS Mincho"/>
        </w:rPr>
        <w:fldChar w:fldCharType="end"/>
      </w:r>
      <w:r>
        <w:rPr>
          <w:rFonts w:eastAsia="MS Mincho"/>
        </w:rPr>
        <w:t>.</w:t>
      </w:r>
    </w:p>
    <w:p w:rsidR="00167CF1" w:rsidRDefault="00A857E9" w:rsidP="00D81BFA">
      <w:pPr>
        <w:pStyle w:val="Abstract"/>
      </w:pPr>
      <w:r w:rsidRPr="008D3DFF">
        <w:t xml:space="preserve"> </w:t>
      </w:r>
      <w:r w:rsidR="008D3DFF" w:rsidRPr="008D3DFF">
        <w:t>Patients with rare diseases, in addition to facing the symptoms of their pathology, must experience the lack of knowledge and experience of clinical experts, adding the limitations of access to health systems and low availability of drugs</w:t>
      </w:r>
      <w:r w:rsidR="008D3DFF">
        <w:t xml:space="preserve"> </w:t>
      </w:r>
      <w:r w:rsidR="00341CA1" w:rsidRPr="00BC5334">
        <w:fldChar w:fldCharType="begin"/>
      </w:r>
      <w:r w:rsidR="00341CA1">
        <w:instrText xml:space="preserve"> ADDIN EN.CITE &lt;EndNote&gt;&lt;Cite&gt;&lt;Author&gt;Antiñolo&lt;/Author&gt;&lt;Year&gt;2010&lt;/Year&gt;&lt;RecNum&gt;37&lt;/RecNum&gt;&lt;DisplayText&gt;(Antiñolo &amp;amp; Lozano, 2010)&lt;/DisplayText&gt;&lt;record&gt;&lt;rec-number&gt;37&lt;/rec-number&gt;&lt;foreign-keys&gt;&lt;key app="EN" db-id="ad5s595tgt0df1eap0gvfv0wzttx5sze09e9"&gt;37&lt;/key&gt;&lt;/foreign-keys&gt;&lt;ref-type name="Journal Article"&gt;17&lt;/ref-type&gt;&lt;contributors&gt;&lt;authors&gt;&lt;author&gt;Antiñolo, G&lt;/author&gt;&lt;author&gt;Lozano, MD&lt;/author&gt;&lt;/authors&gt;&lt;/contributors&gt;&lt;titles&gt;&lt;title&gt;Utilidad del diagnóstico genético preimplantatorio en enfermedades raras y otras enfermedades genéticas:[Conferencia]&lt;/title&gt;&lt;secondary-title&gt;Boletín de la Sociedad Vasco-Navarra de pediatría= Euskal Herriko Pediatria Elkartearen aldizkaria&lt;/secondary-title&gt;&lt;/titles&gt;&lt;periodical&gt;&lt;full-title&gt;Boletín de la Sociedad Vasco-Navarra de pediatría= Euskal Herriko Pediatria Elkartearen aldizkaria&lt;/full-title&gt;&lt;/periodical&gt;&lt;pages&gt;49-52&lt;/pages&gt;&lt;number&gt;111&lt;/number&gt;&lt;dates&gt;&lt;year&gt;2010&lt;/year&gt;&lt;/dates&gt;&lt;isbn&gt;0037-8658&lt;/isbn&gt;&lt;urls&gt;&lt;/urls&gt;&lt;/record&gt;&lt;/Cite&gt;&lt;/EndNote&gt;</w:instrText>
      </w:r>
      <w:r w:rsidR="00341CA1" w:rsidRPr="00BC5334">
        <w:fldChar w:fldCharType="separate"/>
      </w:r>
      <w:r w:rsidR="00341CA1">
        <w:rPr>
          <w:noProof/>
        </w:rPr>
        <w:t>(</w:t>
      </w:r>
      <w:hyperlink w:anchor="_ENREF_7" w:tooltip="Antiñolo, 2010 #37" w:history="1">
        <w:r w:rsidR="00341CA1">
          <w:rPr>
            <w:noProof/>
          </w:rPr>
          <w:t>Antiñolo &amp; Lozano, 2010</w:t>
        </w:r>
      </w:hyperlink>
      <w:r w:rsidR="00341CA1">
        <w:rPr>
          <w:noProof/>
        </w:rPr>
        <w:t>)</w:t>
      </w:r>
      <w:r w:rsidR="00341CA1" w:rsidRPr="00BC5334">
        <w:fldChar w:fldCharType="end"/>
      </w:r>
      <w:r w:rsidR="00341CA1" w:rsidRPr="00BC5334">
        <w:t>;</w:t>
      </w:r>
      <w:r w:rsidR="00167CF1" w:rsidRPr="00167CF1">
        <w:rPr>
          <w:kern w:val="0"/>
        </w:rPr>
        <w:t xml:space="preserve"> this causes delays in diagnosis, inadequate treatm</w:t>
      </w:r>
      <w:r w:rsidR="00CF2025">
        <w:rPr>
          <w:kern w:val="0"/>
        </w:rPr>
        <w:t>ent and even harmful treatment which could affect</w:t>
      </w:r>
      <w:r w:rsidR="00C73BBB">
        <w:rPr>
          <w:kern w:val="0"/>
        </w:rPr>
        <w:t xml:space="preserve"> </w:t>
      </w:r>
      <w:r w:rsidR="00167CF1" w:rsidRPr="00167CF1">
        <w:rPr>
          <w:kern w:val="0"/>
        </w:rPr>
        <w:t>the subjects in their mental, behavioral and sensory abilities</w:t>
      </w:r>
      <w:r w:rsidR="00341CA1">
        <w:rPr>
          <w:kern w:val="0"/>
        </w:rPr>
        <w:t xml:space="preserve"> </w:t>
      </w:r>
      <w:r w:rsidR="00341CA1" w:rsidRPr="00BC5334">
        <w:fldChar w:fldCharType="begin"/>
      </w:r>
      <w:r w:rsidR="00341CA1">
        <w:instrText xml:space="preserve"> ADDIN EN.CITE &lt;EndNote&gt;&lt;Cite&gt;&lt;Author&gt;Budych&lt;/Author&gt;&lt;Year&gt;2012&lt;/Year&gt;&lt;RecNum&gt;39&lt;/RecNum&gt;&lt;DisplayText&gt;(Budych, Helms, &amp;amp; Schultz, 2012)&lt;/DisplayText&gt;&lt;record&gt;&lt;rec-number&gt;39&lt;/rec-number&gt;&lt;foreign-keys&gt;&lt;key app="EN" db-id="ad5s595tgt0df1eap0gvfv0wzttx5sze09e9"&gt;39&lt;/key&gt;&lt;/foreign-keys&gt;&lt;ref-type name="Journal Article"&gt;17&lt;/ref-type&gt;&lt;contributors&gt;&lt;authors&gt;&lt;author&gt;Budych, Karolina&lt;/author&gt;&lt;author&gt;Helms, Thomas M.&lt;/author&gt;&lt;author&gt;Schultz, Carsten&lt;/author&gt;&lt;/authors&gt;&lt;/contributors&gt;&lt;titles&gt;&lt;title&gt;How do patients with rare diseases experience the medical encounter? Exploring role behavior and its impact on patient–physician interaction&lt;/title&gt;&lt;secondary-title&gt;Health Policy&lt;/secondary-title&gt;&lt;/titles&gt;&lt;periodical&gt;&lt;full-title&gt;Health Policy&lt;/full-title&gt;&lt;/periodical&gt;&lt;pages&gt;154-164&lt;/pages&gt;&lt;volume&gt;105&lt;/volume&gt;&lt;number&gt;2&lt;/number&gt;&lt;keywords&gt;&lt;keyword&gt;Rare diseases&lt;/keyword&gt;&lt;keyword&gt;Role behavior&lt;/keyword&gt;&lt;keyword&gt;Patient–physician interaction&lt;/keyword&gt;&lt;keyword&gt;Uncertainty management&lt;/keyword&gt;&lt;/keywords&gt;&lt;dates&gt;&lt;year&gt;2012&lt;/year&gt;&lt;pub-dates&gt;&lt;date&gt;2012/05/01/&lt;/date&gt;&lt;/pub-dates&gt;&lt;/dates&gt;&lt;isbn&gt;0168-8510&lt;/isbn&gt;&lt;urls&gt;&lt;related-urls&gt;&lt;url&gt;http://www.sciencedirect.com/science/article/pii/S0168851012000644&lt;/url&gt;&lt;/related-urls&gt;&lt;/urls&gt;&lt;electronic-resource-num&gt;https://doi.org/10.1016/j.healthpol.2012.02.018&lt;/electronic-resource-num&gt;&lt;/record&gt;&lt;/Cite&gt;&lt;/EndNote&gt;</w:instrText>
      </w:r>
      <w:r w:rsidR="00341CA1" w:rsidRPr="00BC5334">
        <w:fldChar w:fldCharType="separate"/>
      </w:r>
      <w:r w:rsidR="00341CA1">
        <w:rPr>
          <w:noProof/>
        </w:rPr>
        <w:t>(</w:t>
      </w:r>
      <w:hyperlink w:anchor="_ENREF_29" w:tooltip="Budych, 2012 #39" w:history="1">
        <w:r w:rsidR="00341CA1">
          <w:rPr>
            <w:noProof/>
          </w:rPr>
          <w:t>Budych, Helms, &amp; Schultz, 2012</w:t>
        </w:r>
      </w:hyperlink>
      <w:r w:rsidR="00341CA1">
        <w:rPr>
          <w:noProof/>
        </w:rPr>
        <w:t>)</w:t>
      </w:r>
      <w:r w:rsidR="00341CA1" w:rsidRPr="00BC5334">
        <w:fldChar w:fldCharType="end"/>
      </w:r>
      <w:r w:rsidR="00341CA1" w:rsidRPr="00BC5334">
        <w:t>.</w:t>
      </w:r>
    </w:p>
    <w:p w:rsidR="008D3DFF" w:rsidRDefault="008A4745" w:rsidP="00D81BFA">
      <w:pPr>
        <w:pStyle w:val="Abstract"/>
      </w:pPr>
      <w:r w:rsidRPr="008A4745">
        <w:t xml:space="preserve">The most common RDs are: Huntington's Disease, Spina Bifida, Fragile X Syndrome, </w:t>
      </w:r>
      <w:proofErr w:type="spellStart"/>
      <w:r w:rsidRPr="008A4745">
        <w:t>Guillain-Barré</w:t>
      </w:r>
      <w:proofErr w:type="spellEnd"/>
      <w:r w:rsidRPr="008A4745">
        <w:t xml:space="preserve"> Syndrome, Crohn's Disease, Cystic Fibrosis, Duchenne Muscular Dystrophy and Amyotrophic Lateral Sclerosis</w:t>
      </w:r>
      <w:r>
        <w:fldChar w:fldCharType="begin"/>
      </w:r>
      <w:r w:rsidR="00E535AC">
        <w:instrText xml:space="preserve"> ADDIN ZOTERO_ITEM CSL_CITATION {"citationID":"XlkZ9VDC","properties":{"formattedCitation":"[5]","plainCitation":"[5]","noteIndex":0},"citationItems":[{"id":124,"uris":["http://zotero.org/users/local/DEZFbgRe/items/5T6UVK6I"],"uri":["http://zotero.org/users/local/DEZFbgRe/items/5T6UVK6I"],"itemData":{"id":124,"type":"article","title":"ENFERMEDADES RARAS. NECESIDADES SOCIALES Y EDUCATIVAS EN LA EDAD ESCOLAR","abstract":"El colectivo de personas con enfermedades raras constituye un grupo importante de la población\nque plantea importantes retos en lo referente al establecimiento de las diferentes prestaciones. La situación que viven estas personas y sus familias ha cambiado mucho en los últimos años. Se ha incrementado el interés científico e institucional, impulsando la constitución de diferentes centros de enfermedades raras que están contribuyendo al desarrollo de acciones orientadas a la mejora asistencial y a\nla investigación. Los recientes estudios sobre este colectivo ponen de manifiesto que tienen necesidades específicas que deben ser satisfechas, tanto por los correspondientes servicios sanitarios como por\nlos servicios sociales y los educativos. Han sido pocas las investigaciones realizadas en este sentido,\nsiendo necesario aumentar los focos de estudio así como dar continuidad a los existentes, todo ello,\ncon el fin de mejorar tanto la calidad de vida de las propias personas afectadas por enfermedades raras\ncomo la de sus familias.\nEl abordaje de estas necesidades es un desafío a los investigadores. En este trabajo exponemos las\ncaracterísticas, problemáticas y necesidades de la población infantil afectada, abordando los conocimientos presentes y el contexto peculiar en el que se mueven estas enfermedades de poca incidencia.\nDescriptores: enfermedades raras, necesidades socioeducativas, enfermedades de baja prevalencia","author":[{"family":"García Alonso","given":"M. Isabe"},{"family":"Fernández Hawrylak","given":"María"},{"family":"Medina Gómez","given":"Begoña"}],"issued":{"date-parts":[["2010"]]}}}],"schema":"https://github.com/citation-style-language/schema/raw/master/csl-citation.json"} </w:instrText>
      </w:r>
      <w:r>
        <w:fldChar w:fldCharType="separate"/>
      </w:r>
      <w:r w:rsidR="00E535AC" w:rsidRPr="00E535AC">
        <w:t>[5]</w:t>
      </w:r>
      <w:r>
        <w:fldChar w:fldCharType="end"/>
      </w:r>
      <w:r>
        <w:t xml:space="preserve"> </w:t>
      </w:r>
      <w:r w:rsidR="00F50E51">
        <w:t>(2017).</w:t>
      </w:r>
    </w:p>
    <w:p w:rsidR="00F50E51" w:rsidRDefault="00F50E51" w:rsidP="00D81BFA">
      <w:pPr>
        <w:pStyle w:val="Abstract"/>
      </w:pPr>
      <w:r w:rsidRPr="00F50E51">
        <w:t>The most frequent RD in infants are Osteoge</w:t>
      </w:r>
      <w:r w:rsidR="00CF2025">
        <w:t>nesis or Imperfect Osteogenesis</w:t>
      </w:r>
      <w:r w:rsidRPr="00F50E51">
        <w:t xml:space="preserve">, Phenylketonuria, </w:t>
      </w:r>
      <w:proofErr w:type="spellStart"/>
      <w:r w:rsidRPr="00F50E51">
        <w:t>Oculocutaneous</w:t>
      </w:r>
      <w:proofErr w:type="spellEnd"/>
      <w:r w:rsidRPr="00F50E51">
        <w:t xml:space="preserve"> Albinism, </w:t>
      </w:r>
      <w:proofErr w:type="spellStart"/>
      <w:r w:rsidRPr="00F50E51">
        <w:t>Acondroplasia</w:t>
      </w:r>
      <w:proofErr w:type="spellEnd"/>
      <w:r w:rsidRPr="00F50E51">
        <w:t xml:space="preserve"> and the least frequent is Encephalopathy</w:t>
      </w:r>
      <w:r>
        <w:t xml:space="preserve"> </w:t>
      </w:r>
      <w:r>
        <w:fldChar w:fldCharType="begin"/>
      </w:r>
      <w:r w:rsidR="00E535AC">
        <w:instrText xml:space="preserve"> ADDIN ZOTERO_ITEM CSL_CITATION {"citationID":"hJfcuLSf","properties":{"formattedCitation":"[6]","plainCitation":"[6]","noteIndex":0},"citationItems":[{"id":83,"uris":["http://zotero.org/users/local/DEZFbgRe/items/4ETQPLA2"],"uri":["http://zotero.org/users/local/DEZFbgRe/items/4ETQPLA2"],"itemData":{"id":83,"type":"article-journal","title":"The genetic landscape of the epileptic encephalopathies of infancy and childhood","container-title":"The Lancet Neurology","page":"304-316","volume":"15","issue":"3","source":"ScienceDirect","abstract":"Summary\nEpileptic encephalopathies of infancy and childhood comprise a large, heterogeneous group of severe epilepsies characterised by several seizure types, frequent epileptiform activity on EEG, and developmental slowing or regression. The encephalopathies include many age-related electroclinical syndromes with specific seizure types and EEG features. With the molecular revolution, the number of known monogenic determinants underlying the epileptic encephalopathies has grown rapidly. De-novo dominant mutations are frequently identified; somatic mosaicism and recessive disorders are also seen. Several genes can cause one electroclinical syndrome, and, conversely, one gene might be associated with phenotypic pleiotropy. Diverse genetic causes and molecular pathways have been implicated, involving ion channels, and proteins needed for synaptic, regulatory, and developmental functions. Gene discovery provides the basis for neurobiological insights, often showing convergence of mechanistic pathways. These findings underpin the development of targeted therapies, which are essential to improve the outcome of these devastating disorders.","DOI":"10.1016/S1474-4422(15)00250-1","ISSN":"1474-4422","journalAbbreviation":"The Lancet Neurology","author":[{"family":"McTague","given":"Amy"},{"family":"Howell","given":"Katherine B"},{"family":"Cross","given":"J Helen"},{"family":"Kurian","given":"Manju A"},{"family":"Scheffer","given":"Ingrid E"}],"issued":{"date-parts":[["2016",3,1]]}}}],"schema":"https://github.com/citation-style-language/schema/raw/master/csl-citation.json"} </w:instrText>
      </w:r>
      <w:r>
        <w:fldChar w:fldCharType="separate"/>
      </w:r>
      <w:r w:rsidR="00E535AC" w:rsidRPr="00E535AC">
        <w:t>[6]</w:t>
      </w:r>
      <w:r>
        <w:fldChar w:fldCharType="end"/>
      </w:r>
      <w:r w:rsidR="007049F3">
        <w:t>.</w:t>
      </w:r>
    </w:p>
    <w:p w:rsidR="00626DBB" w:rsidRDefault="00626DBB" w:rsidP="00D81BFA">
      <w:pPr>
        <w:pStyle w:val="Abstract"/>
      </w:pPr>
      <w:r w:rsidRPr="00626DBB">
        <w:t>Encephalopathy is a disease of the brain, which affects</w:t>
      </w:r>
      <w:r w:rsidR="00CF2025">
        <w:t xml:space="preserve"> it</w:t>
      </w:r>
      <w:r w:rsidRPr="00626DBB">
        <w:t xml:space="preserve"> structu</w:t>
      </w:r>
      <w:r w:rsidR="00CF2025">
        <w:t>rally and functionally</w:t>
      </w:r>
      <w:r w:rsidRPr="00626DBB">
        <w:t>, including many age-related syndromes, with specific types of seizures and neurological characteristics</w:t>
      </w:r>
      <w:r w:rsidR="00B93DDB">
        <w:t>.</w:t>
      </w:r>
      <w:r w:rsidRPr="00626DBB">
        <w:t xml:space="preserve"> </w:t>
      </w:r>
      <w:r w:rsidR="00B93DDB" w:rsidRPr="00B93DDB">
        <w:t>A subject with encephalopathy generally has 1) altered mental status; 2) decreased cognitive and intellectual ability; 3) lack of concentration; 4) involuntary muscle spasm; 5) rapid and involuntary eye movement; 6) tremors; 7) atrophy and/or muscle weakness; 8) dementia; 9) convulsions; and 10) loss of speech ability</w:t>
      </w:r>
      <w:r w:rsidR="00B93DDB">
        <w:t xml:space="preserve"> </w:t>
      </w:r>
      <w:r w:rsidR="00B93DDB" w:rsidRPr="00B93DDB">
        <w:t>(</w:t>
      </w:r>
      <w:proofErr w:type="spellStart"/>
      <w:r w:rsidR="00B93DDB" w:rsidRPr="00B93DDB">
        <w:t>Standen</w:t>
      </w:r>
      <w:proofErr w:type="spellEnd"/>
      <w:r w:rsidR="00B93DDB" w:rsidRPr="00B93DDB">
        <w:t xml:space="preserve"> et al., 2015)</w:t>
      </w:r>
    </w:p>
    <w:p w:rsidR="001D0F17" w:rsidRDefault="001D0F17" w:rsidP="001D0F17">
      <w:pPr>
        <w:pStyle w:val="Abstract"/>
      </w:pPr>
      <w:r>
        <w:t xml:space="preserve">A particular type of encephalopathy is Epileptic Encephalopathy (EE) which has a panorama of genetic mutations (e.g., KCNQ2, SCN1A, SCN2A) associated with neurological disorders and epilepsies, which proliferate new types of rare diseases.  </w:t>
      </w:r>
    </w:p>
    <w:p w:rsidR="007049F3" w:rsidRDefault="001D0F17" w:rsidP="001D0F17">
      <w:pPr>
        <w:pStyle w:val="Abstract"/>
      </w:pPr>
      <w:r>
        <w:t>Subjects with EE have very frequent and severe seizures (</w:t>
      </w:r>
      <w:proofErr w:type="spellStart"/>
      <w:r>
        <w:t>Dulac</w:t>
      </w:r>
      <w:proofErr w:type="spellEnd"/>
      <w:r>
        <w:t xml:space="preserve">, 2001; Nickels &amp; </w:t>
      </w:r>
      <w:proofErr w:type="spellStart"/>
      <w:r>
        <w:t>Wirrell</w:t>
      </w:r>
      <w:proofErr w:type="spellEnd"/>
      <w:r>
        <w:t>, 2017), which cause</w:t>
      </w:r>
      <w:r w:rsidR="00CF2025">
        <w:t>s</w:t>
      </w:r>
      <w:r>
        <w:t xml:space="preserve"> progressive brain dysfunction (</w:t>
      </w:r>
      <w:proofErr w:type="gramStart"/>
      <w:r>
        <w:t>Khan &amp;</w:t>
      </w:r>
      <w:proofErr w:type="gramEnd"/>
      <w:r>
        <w:t xml:space="preserve"> Al </w:t>
      </w:r>
      <w:proofErr w:type="spellStart"/>
      <w:r>
        <w:t>Baradie</w:t>
      </w:r>
      <w:proofErr w:type="spellEnd"/>
      <w:r>
        <w:t>, 2012), periods of regression in cognitive development (Berg 2010), mental and neurological deterioration at cognitive, sensory and/or motor level (</w:t>
      </w:r>
      <w:proofErr w:type="spellStart"/>
      <w:r>
        <w:t>Capovilla</w:t>
      </w:r>
      <w:proofErr w:type="spellEnd"/>
      <w:r>
        <w:t xml:space="preserve">, Wolf, Beccaria, &amp; </w:t>
      </w:r>
      <w:proofErr w:type="spellStart"/>
      <w:r>
        <w:t>Avanzini</w:t>
      </w:r>
      <w:proofErr w:type="spellEnd"/>
      <w:r>
        <w:t>, 2013).</w:t>
      </w:r>
    </w:p>
    <w:p w:rsidR="006C352A" w:rsidRPr="00D81BFA" w:rsidRDefault="006C352A" w:rsidP="006C352A">
      <w:pPr>
        <w:pStyle w:val="Abstract"/>
        <w:rPr>
          <w:kern w:val="0"/>
        </w:rPr>
      </w:pPr>
      <w:r w:rsidRPr="006651FE">
        <w:rPr>
          <w:kern w:val="0"/>
        </w:rPr>
        <w:t>Brain dysfunction i</w:t>
      </w:r>
      <w:r w:rsidR="00541142">
        <w:rPr>
          <w:kern w:val="0"/>
        </w:rPr>
        <w:t>s a less serious disorder that causes learning issues in the</w:t>
      </w:r>
      <w:r w:rsidRPr="006651FE">
        <w:rPr>
          <w:kern w:val="0"/>
        </w:rPr>
        <w:t xml:space="preserve"> children (dyslexia, dyscalculia, </w:t>
      </w:r>
      <w:proofErr w:type="spellStart"/>
      <w:r w:rsidRPr="006651FE">
        <w:rPr>
          <w:kern w:val="0"/>
        </w:rPr>
        <w:t>dysortography</w:t>
      </w:r>
      <w:proofErr w:type="spellEnd"/>
      <w:r w:rsidRPr="006651FE">
        <w:rPr>
          <w:kern w:val="0"/>
        </w:rPr>
        <w:t xml:space="preserve"> and dysgraphia), psychomotor disorders, disorders in cognitive processes (memory, re</w:t>
      </w:r>
      <w:r w:rsidR="007F4E19">
        <w:rPr>
          <w:kern w:val="0"/>
        </w:rPr>
        <w:t>asoning and executive functions</w:t>
      </w:r>
      <w:bookmarkStart w:id="0" w:name="_GoBack"/>
      <w:bookmarkEnd w:id="0"/>
      <w:r w:rsidRPr="006651FE">
        <w:rPr>
          <w:kern w:val="0"/>
        </w:rPr>
        <w:t>) and disorders of oral language</w:t>
      </w:r>
      <w:r>
        <w:rPr>
          <w:kern w:val="0"/>
        </w:rPr>
        <w:t xml:space="preserve"> </w:t>
      </w:r>
      <w:r>
        <w:rPr>
          <w:kern w:val="0"/>
        </w:rPr>
        <w:fldChar w:fldCharType="begin"/>
      </w:r>
      <w:r w:rsidR="00E535AC">
        <w:rPr>
          <w:kern w:val="0"/>
        </w:rPr>
        <w:instrText xml:space="preserve"> ADDIN ZOTERO_ITEM CSL_CITATION {"citationID":"Knn5uzWa","properties":{"formattedCitation":"[7]","plainCitation":"[7]","noteIndex":0},"citationItems":[{"id":160,"uris":["http://zotero.org/users/local/DEZFbgRe/items/DKMSFWS2"],"uri":["http://zotero.org/users/local/DEZFbgRe/items/DKMSFWS2"],"itemData":{"id":160,"type":"book","title":"Introducción a la Neuropsicología","publisher-place":"España-Madrid","edition":"McGrawHill","event-place":"España-Madrid","URL":"http://www.universidadcultural.com.mx/online/claroline/backends/download.php?url=L05ldXJvcHNpY29sb2dpYV9JbnRyby4ucGRm&amp;cidReset=true&amp;cidReq=DLP7","author":[{"family":"Portellano","given":"José Antonio"}],"issued":{"date-parts":[["2005"]]}}}],"schema":"https://github.com/citation-style-language/schema/raw/master/csl-citation.json"} </w:instrText>
      </w:r>
      <w:r>
        <w:rPr>
          <w:kern w:val="0"/>
        </w:rPr>
        <w:fldChar w:fldCharType="separate"/>
      </w:r>
      <w:r w:rsidR="00E535AC" w:rsidRPr="00E535AC">
        <w:t>[7]</w:t>
      </w:r>
      <w:r>
        <w:rPr>
          <w:kern w:val="0"/>
        </w:rPr>
        <w:fldChar w:fldCharType="end"/>
      </w:r>
      <w:r w:rsidRPr="006651FE">
        <w:rPr>
          <w:kern w:val="0"/>
        </w:rPr>
        <w:t>.</w:t>
      </w:r>
    </w:p>
    <w:p w:rsidR="00A05C47" w:rsidRDefault="00A05C47" w:rsidP="00A05C47">
      <w:pPr>
        <w:pStyle w:val="Abstract"/>
      </w:pPr>
      <w:r>
        <w:t xml:space="preserve">Memory loss causes Developmental Coordination Disorder (DCD). A subject with DCD experiences difficulties in the development of motor skills and deficits in spatial skills </w:t>
      </w:r>
      <w:r>
        <w:fldChar w:fldCharType="begin"/>
      </w:r>
      <w:r w:rsidR="00E535AC">
        <w:instrText xml:space="preserve"> ADDIN ZOTERO_ITEM CSL_CITATION {"citationID":"JQSBrV2u","properties":{"formattedCitation":"[8]","plainCitation":"[8]","noteIndex":0},"citationItems":[{"id":162,"uris":["http://zotero.org/users/local/DEZFbgRe/items/8XFG5LCF"],"uri":["http://zotero.org/users/local/DEZFbgRe/items/8XFG5LCF"],"itemData":{"id":162,"type":"article-journal","title":"Perceptual skills of children with developmental coordination disorder","container-title":"Human Movement Science","collection-title":"Development coordination disorder: Diagnosis, description, processes and treatment","page":"111-133","volume":"20","issue":"1","source":"ScienceDirect","abstract":"The aim of this study was to investigate whether children with a Developmental Coordination Disorder (DCD) experience problems in the processing of visual, proprioceptive or tactile information. Different aspects of visual perception were tested with the Developmental Test of Visual Perception (DTVP-2), tactile perception was assessed with the Tactual Performance Test (TPT), and a manual pointing task was employed to measure the ability to use visual and proprioceptive information in goal-directed movements. Nineteen children with DCD and nineteen age and sex-matched controls participated in this study. Differences between groups were most pronounced in the subtests measuring visual–motor integration of the DTVP-2, and in two subtests measuring visual perception (visual closure and position in space). On average the children with DCD performed slightly below the norm for tactile perception, with only three children failing the norm. On the manual pointing task, children with DCD made inconsistent responses towards the targets in all three conditions (visual, visual–proprioceptive and proprioceptive condition). No significant differences between groups were found for absolute error. Inspection of the individual data revealed that only two children failed on the majority of perceptual tasks in the three modalities. Across tasks, no consistent pattern of deficits appeared, illustrating the heterogeneity of the problems of children with DCD.","DOI":"10.1016/S0167-9457(01)00031-8","ISSN":"0167-9457","journalAbbreviation":"Human Movement Science","author":[{"family":"Schoemaker","given":"Marina M"},{"family":"Wees","given":"Marleen","non-dropping-particle":"van der"},{"family":"Flapper","given":"Boudien"},{"family":"Verheij-Jansen","given":"Nienke"},{"family":"Scholten-Jaegers","given":"Sonja"},{"family":"Geuze","given":"Reint H"}],"issued":{"date-parts":[["2001",3,1]]}}}],"schema":"https://github.com/citation-style-language/schema/raw/master/csl-citation.json"} </w:instrText>
      </w:r>
      <w:r>
        <w:fldChar w:fldCharType="separate"/>
      </w:r>
      <w:r w:rsidR="00E535AC" w:rsidRPr="00E535AC">
        <w:t>[8]</w:t>
      </w:r>
      <w:r>
        <w:fldChar w:fldCharType="end"/>
      </w:r>
      <w:r>
        <w:t xml:space="preserve"> </w:t>
      </w:r>
    </w:p>
    <w:p w:rsidR="003E714C" w:rsidRDefault="003E714C" w:rsidP="00A05C47">
      <w:pPr>
        <w:pStyle w:val="Abstract"/>
      </w:pPr>
      <w:r w:rsidRPr="003E714C">
        <w:t xml:space="preserve">We are concerned about the effects of rare diseases; therefore, we developed an application </w:t>
      </w:r>
      <w:r w:rsidR="002529E0">
        <w:t xml:space="preserve">(RARESPATIAL) </w:t>
      </w:r>
      <w:r w:rsidRPr="003E714C">
        <w:t xml:space="preserve">in Unity with Leap Motion that supports the recovery of spatial skills (location and positioning) with order, constancy and fun. For application development we focus on the principles of </w:t>
      </w:r>
      <w:proofErr w:type="spellStart"/>
      <w:r w:rsidRPr="003E714C">
        <w:t>Perfetti</w:t>
      </w:r>
      <w:proofErr w:type="spellEnd"/>
      <w:r w:rsidRPr="003E714C">
        <w:t xml:space="preserve"> and </w:t>
      </w:r>
      <w:proofErr w:type="spellStart"/>
      <w:r w:rsidRPr="003E714C">
        <w:t>Fitts</w:t>
      </w:r>
      <w:proofErr w:type="spellEnd"/>
      <w:r w:rsidRPr="003E714C">
        <w:t xml:space="preserve"> Law.  </w:t>
      </w:r>
    </w:p>
    <w:p w:rsidR="00A05C47" w:rsidRDefault="00A05C47" w:rsidP="00A05C47">
      <w:pPr>
        <w:pStyle w:val="Abstract"/>
      </w:pPr>
      <w:proofErr w:type="spellStart"/>
      <w:r>
        <w:t>Perfetti</w:t>
      </w:r>
      <w:proofErr w:type="spellEnd"/>
      <w:r>
        <w:t>, also called Cognitive Therapeutic Exercise, is a rehabilitative method, which aims to activate cognitive processes in motor recovery, performing exercises with open eyes and closed eyes. This allows the recovery of perception, memory, language, etc., allowing the subject to relate to the outside world. This respects the progression of learning; th</w:t>
      </w:r>
      <w:r w:rsidR="00541142">
        <w:t>erefore, its application has</w:t>
      </w:r>
      <w:r>
        <w:t xml:space="preserve"> different levels of difficulty.</w:t>
      </w:r>
    </w:p>
    <w:p w:rsidR="00507C97" w:rsidRDefault="00507C97" w:rsidP="00A05C47">
      <w:pPr>
        <w:pStyle w:val="Abstract"/>
      </w:pPr>
      <w:r>
        <w:lastRenderedPageBreak/>
        <w:t>So, matching the movement limits and capabilities of humans with interaction techniques on computing systems is an important area of research in human‐computer interaction</w:t>
      </w:r>
    </w:p>
    <w:p w:rsidR="00A05C47" w:rsidRDefault="00980F8F" w:rsidP="00A05C47">
      <w:pPr>
        <w:pStyle w:val="Abstract"/>
      </w:pPr>
      <w:r w:rsidRPr="00980F8F">
        <w:t xml:space="preserve">The </w:t>
      </w:r>
      <w:proofErr w:type="spellStart"/>
      <w:r w:rsidRPr="00980F8F">
        <w:t>Fitts</w:t>
      </w:r>
      <w:proofErr w:type="spellEnd"/>
      <w:r w:rsidRPr="00980F8F">
        <w:t xml:space="preserve"> Law controls the limits of movement and human-computer </w:t>
      </w:r>
      <w:r w:rsidR="00541142">
        <w:t>interaction (HCI). It also</w:t>
      </w:r>
      <w:r w:rsidRPr="00980F8F">
        <w:t xml:space="preserve"> states that the time required </w:t>
      </w:r>
      <w:r w:rsidR="00BD0D13" w:rsidRPr="00980F8F">
        <w:t>moving</w:t>
      </w:r>
      <w:r w:rsidRPr="00980F8F">
        <w:t>,</w:t>
      </w:r>
      <w:r w:rsidR="00BD0D13">
        <w:t xml:space="preserve"> acquiring</w:t>
      </w:r>
      <w:r w:rsidRPr="00980F8F">
        <w:t xml:space="preserve"> or select</w:t>
      </w:r>
      <w:r w:rsidR="00BD0D13">
        <w:t>ing</w:t>
      </w:r>
      <w:r w:rsidRPr="00980F8F">
        <w:t xml:space="preserve"> a target with a pointer (e.g. mouse cursor, Leap Motion hand) is a function of the distance to the target</w:t>
      </w:r>
      <w:r w:rsidR="00541142">
        <w:t xml:space="preserve"> </w:t>
      </w:r>
      <w:r w:rsidRPr="00980F8F">
        <w:t>(D) divided by the size of the target</w:t>
      </w:r>
      <w:r w:rsidR="00541142">
        <w:t xml:space="preserve"> </w:t>
      </w:r>
      <w:r w:rsidRPr="00980F8F">
        <w:t xml:space="preserve">(W). These two geometric parameters are combined in the Difficulty Index (ID) </w:t>
      </w:r>
      <w:r w:rsidR="00A05C47">
        <w:fldChar w:fldCharType="begin"/>
      </w:r>
      <w:r w:rsidR="00E535AC">
        <w:instrText xml:space="preserve"> ADDIN ZOTERO_ITEM CSL_CITATION {"citationID":"sgYTqEqo","properties":{"formattedCitation":"[9], [10]","plainCitation":"[9], [10]","noteIndex":0},"citationItems":[{"id":165,"uris":["http://zotero.org/users/local/DEZFbgRe/items/E3R89CFJ"],"uri":["http://zotero.org/users/local/DEZFbgRe/items/E3R89CFJ"],"itemData":{"id":165,"type":"article-journal","title":"Fitts’ law","container-title":"Handbook of human-computer interaction","page":"349–370","volume":"1","source":"Google Scholar","author":[{"family":"MacKenzie","given":"I. Scott"}],"issued":{"date-parts":[["2018"]]}}},{"id":150,"uris":["http://zotero.org/users/local/DEZFbgRe/items/7S2XMKHZ"],"uri":["http://zotero.org/users/local/DEZFbgRe/items/7S2XMKHZ"],"itemData":{"id":150,"type":"article-journal","title":"Towards a standard for pointing device evaluation, perspectives on 27 years of Fitts’ law research in HCI","container-title":"International Journal of Human-Computer Studies","collection-title":"Fitts' law 50 years later: applications and contributions from human-computer interaction","page":"751-789","volume":"61","issue":"6","source":"ScienceDirect","abstract":"This paper makes seven recommendations to HCI researchers wishing to construct Fitts’ law models for either movement time prediction, or for the comparison of conditions in an experiment. These seven recommendations support (and in some cases supplement) the methods described in the recent ISO 9241-9 standard on the evaluation of pointing devices. In addition to improving the robustness of Fitts’ law models, these recommendations (if widely employed) will improve the comparability and consistency of forthcoming publications. Arguments to support these recommendations are presented, as are concise reviews of 24 published Fitts’ law models of the mouse, and 9 studies that used the new ISO standard.","DOI":"10.1016/j.ijhcs.2004.09.001","ISSN":"1071-5819","journalAbbreviation":"International Journal of Human-Computer Studies","author":[{"family":"Soukoreff","given":"R. William"},{"family":"MacKenzie","given":"I. Scott"}],"issued":{"date-parts":[["2004",12,1]]}}}],"schema":"https://github.com/citation-style-language/schema/raw/master/csl-citation.json"} </w:instrText>
      </w:r>
      <w:r w:rsidR="00A05C47">
        <w:fldChar w:fldCharType="separate"/>
      </w:r>
      <w:r w:rsidR="00E535AC" w:rsidRPr="00E535AC">
        <w:t>[9], [10]</w:t>
      </w:r>
      <w:r w:rsidR="00A05C47">
        <w:fldChar w:fldCharType="end"/>
      </w:r>
    </w:p>
    <w:p w:rsidR="00A05C47" w:rsidRDefault="00A05C47" w:rsidP="00A05C47">
      <w:pPr>
        <w:pStyle w:val="Abstract"/>
      </w:pPr>
      <w:r>
        <w:t xml:space="preserve"> </w:t>
      </w:r>
      <w:r>
        <w:rPr>
          <w:noProof/>
          <w:lang w:val="es-ES" w:eastAsia="es-ES"/>
        </w:rPr>
        <w:drawing>
          <wp:inline distT="0" distB="0" distL="0" distR="0" wp14:anchorId="3568BD11" wp14:editId="0E2A02A8">
            <wp:extent cx="989635" cy="353148"/>
            <wp:effectExtent l="0" t="0" r="127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D570.tmp"/>
                    <pic:cNvPicPr/>
                  </pic:nvPicPr>
                  <pic:blipFill>
                    <a:blip r:embed="rId12">
                      <a:extLst>
                        <a:ext uri="{28A0092B-C50C-407E-A947-70E740481C1C}">
                          <a14:useLocalDpi xmlns:a14="http://schemas.microsoft.com/office/drawing/2010/main" val="0"/>
                        </a:ext>
                      </a:extLst>
                    </a:blip>
                    <a:stretch>
                      <a:fillRect/>
                    </a:stretch>
                  </pic:blipFill>
                  <pic:spPr>
                    <a:xfrm>
                      <a:off x="0" y="0"/>
                      <a:ext cx="993488" cy="354523"/>
                    </a:xfrm>
                    <a:prstGeom prst="rect">
                      <a:avLst/>
                    </a:prstGeom>
                  </pic:spPr>
                </pic:pic>
              </a:graphicData>
            </a:graphic>
          </wp:inline>
        </w:drawing>
      </w:r>
      <w:r>
        <w:t xml:space="preserve"> (1) </w:t>
      </w:r>
    </w:p>
    <w:p w:rsidR="00980F8F" w:rsidRDefault="00980F8F" w:rsidP="00A05C47">
      <w:pPr>
        <w:pStyle w:val="Abstract"/>
      </w:pPr>
      <w:r w:rsidRPr="00980F8F">
        <w:t xml:space="preserve">The difficulty index is linearly proportional to the movement </w:t>
      </w:r>
      <w:r>
        <w:t>time</w:t>
      </w:r>
      <w:r w:rsidRPr="00980F8F">
        <w:t xml:space="preserve"> (MT), the greater the distance and the smaller the size of the target, the more time it will take. According to its law, fast movements and small targets result in higher error rates, due to speed-precision compensation.</w:t>
      </w:r>
      <w:r w:rsidR="006A49CE">
        <w:fldChar w:fldCharType="begin"/>
      </w:r>
      <w:r w:rsidR="00E535AC">
        <w:instrText xml:space="preserve"> ADDIN ZOTERO_ITEM CSL_CITATION {"citationID":"xRsMnHbJ","properties":{"formattedCitation":"[9]","plainCitation":"[9]","noteIndex":0},"citationItems":[{"id":165,"uris":["http://zotero.org/users/local/DEZFbgRe/items/E3R89CFJ"],"uri":["http://zotero.org/users/local/DEZFbgRe/items/E3R89CFJ"],"itemData":{"id":165,"type":"article-journal","title":"Fitts’ law","container-title":"Handbook of human-computer interaction","page":"349–370","volume":"1","source":"Google Scholar","author":[{"family":"MacKenzie","given":"I. Scott"}],"issued":{"date-parts":[["2018"]]}}}],"schema":"https://github.com/citation-style-language/schema/raw/master/csl-citation.json"} </w:instrText>
      </w:r>
      <w:r w:rsidR="006A49CE">
        <w:fldChar w:fldCharType="separate"/>
      </w:r>
      <w:r w:rsidR="00E535AC" w:rsidRPr="00E535AC">
        <w:t>[9]</w:t>
      </w:r>
      <w:r w:rsidR="006A49CE">
        <w:fldChar w:fldCharType="end"/>
      </w:r>
    </w:p>
    <w:p w:rsidR="00A05C47" w:rsidRDefault="00A05C47" w:rsidP="00A05C47">
      <w:pPr>
        <w:pStyle w:val="Abstract"/>
      </w:pPr>
      <w:r>
        <w:rPr>
          <w:noProof/>
          <w:lang w:val="es-ES" w:eastAsia="es-ES"/>
        </w:rPr>
        <w:drawing>
          <wp:inline distT="0" distB="0" distL="0" distR="0" wp14:anchorId="5FD1EAC0" wp14:editId="1327BA52">
            <wp:extent cx="1012784" cy="239476"/>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3B40.tmp"/>
                    <pic:cNvPicPr/>
                  </pic:nvPicPr>
                  <pic:blipFill>
                    <a:blip r:embed="rId13">
                      <a:extLst>
                        <a:ext uri="{28A0092B-C50C-407E-A947-70E740481C1C}">
                          <a14:useLocalDpi xmlns:a14="http://schemas.microsoft.com/office/drawing/2010/main" val="0"/>
                        </a:ext>
                      </a:extLst>
                    </a:blip>
                    <a:stretch>
                      <a:fillRect/>
                    </a:stretch>
                  </pic:blipFill>
                  <pic:spPr>
                    <a:xfrm>
                      <a:off x="0" y="0"/>
                      <a:ext cx="1011637" cy="239205"/>
                    </a:xfrm>
                    <a:prstGeom prst="rect">
                      <a:avLst/>
                    </a:prstGeom>
                  </pic:spPr>
                </pic:pic>
              </a:graphicData>
            </a:graphic>
          </wp:inline>
        </w:drawing>
      </w:r>
      <w:r>
        <w:t xml:space="preserve"> (2) </w:t>
      </w:r>
    </w:p>
    <w:p w:rsidR="00980F8F" w:rsidRDefault="00980F8F" w:rsidP="00A05C47">
      <w:pPr>
        <w:pStyle w:val="Abstract"/>
      </w:pPr>
    </w:p>
    <w:p w:rsidR="00A413AA" w:rsidRDefault="00A413AA" w:rsidP="00A05C47">
      <w:pPr>
        <w:pStyle w:val="Abstract"/>
      </w:pPr>
      <w:r w:rsidRPr="00A413AA">
        <w:t>When comparing exp</w:t>
      </w:r>
      <w:r w:rsidR="00B708E9">
        <w:t>erimental conditions, measuring the human performance</w:t>
      </w:r>
      <w:r w:rsidRPr="00A413AA">
        <w:t xml:space="preserve"> (TP) is recommended. This provides a single measure, the combination of speed and precision in reaching a target, averaging over the range of difficulty indices. The performance has the units of bits per second, analogous to the amount of information, and</w:t>
      </w:r>
      <w:r w:rsidR="006A49CE">
        <w:t xml:space="preserve"> it </w:t>
      </w:r>
      <w:r w:rsidRPr="00A413AA">
        <w:t>is defined as the rate of diffic</w:t>
      </w:r>
      <w:r w:rsidR="00C61225">
        <w:t xml:space="preserve">ulty over the </w:t>
      </w:r>
      <w:r>
        <w:t>movement</w:t>
      </w:r>
      <w:r w:rsidR="00C61225">
        <w:t xml:space="preserve"> time</w:t>
      </w:r>
      <w:r w:rsidR="006A49CE">
        <w:t xml:space="preserve"> </w:t>
      </w:r>
      <w:r w:rsidR="006A49CE" w:rsidRPr="00A413AA">
        <w:t xml:space="preserve"> </w:t>
      </w:r>
      <w:r w:rsidR="006A49CE">
        <w:fldChar w:fldCharType="begin"/>
      </w:r>
      <w:r w:rsidR="00E535AC">
        <w:instrText xml:space="preserve"> ADDIN ZOTERO_ITEM CSL_CITATION {"citationID":"8M13vOOJ","properties":{"formattedCitation":"[9]","plainCitation":"[9]","noteIndex":0},"citationItems":[{"id":165,"uris":["http://zotero.org/users/local/DEZFbgRe/items/E3R89CFJ"],"uri":["http://zotero.org/users/local/DEZFbgRe/items/E3R89CFJ"],"itemData":{"id":165,"type":"article-journal","title":"Fitts’ law","container-title":"Handbook of human-computer interaction","page":"349–370","volume":"1","source":"Google Scholar","author":[{"family":"MacKenzie","given":"I. Scott"}],"issued":{"date-parts":[["2018"]]}}}],"schema":"https://github.com/citation-style-language/schema/raw/master/csl-citation.json"} </w:instrText>
      </w:r>
      <w:r w:rsidR="006A49CE">
        <w:fldChar w:fldCharType="separate"/>
      </w:r>
      <w:r w:rsidR="00E535AC" w:rsidRPr="00E535AC">
        <w:t>[9]</w:t>
      </w:r>
      <w:r w:rsidR="006A49CE">
        <w:fldChar w:fldCharType="end"/>
      </w:r>
    </w:p>
    <w:p w:rsidR="00A05C47" w:rsidRPr="003E714C" w:rsidRDefault="00A05C47" w:rsidP="00A05C47">
      <w:pPr>
        <w:pStyle w:val="Abstract"/>
      </w:pPr>
      <w:r>
        <w:rPr>
          <w:noProof/>
          <w:lang w:val="es-ES" w:eastAsia="es-ES"/>
        </w:rPr>
        <w:drawing>
          <wp:inline distT="0" distB="0" distL="0" distR="0" wp14:anchorId="68D6F538" wp14:editId="198A5D15">
            <wp:extent cx="694481" cy="27156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BA25.tmp"/>
                    <pic:cNvPicPr/>
                  </pic:nvPicPr>
                  <pic:blipFill>
                    <a:blip r:embed="rId14">
                      <a:extLst>
                        <a:ext uri="{28A0092B-C50C-407E-A947-70E740481C1C}">
                          <a14:useLocalDpi xmlns:a14="http://schemas.microsoft.com/office/drawing/2010/main" val="0"/>
                        </a:ext>
                      </a:extLst>
                    </a:blip>
                    <a:stretch>
                      <a:fillRect/>
                    </a:stretch>
                  </pic:blipFill>
                  <pic:spPr>
                    <a:xfrm>
                      <a:off x="0" y="0"/>
                      <a:ext cx="695194" cy="271839"/>
                    </a:xfrm>
                    <a:prstGeom prst="rect">
                      <a:avLst/>
                    </a:prstGeom>
                  </pic:spPr>
                </pic:pic>
              </a:graphicData>
            </a:graphic>
          </wp:inline>
        </w:drawing>
      </w:r>
      <w:r w:rsidRPr="003E714C">
        <w:t xml:space="preserve"> (3) </w:t>
      </w:r>
    </w:p>
    <w:p w:rsidR="00881E8B" w:rsidRPr="00881E8B" w:rsidRDefault="00881E8B" w:rsidP="00881E8B">
      <w:pPr>
        <w:pStyle w:val="Abstract"/>
        <w:rPr>
          <w:kern w:val="0"/>
        </w:rPr>
      </w:pPr>
      <w:r w:rsidRPr="00881E8B">
        <w:rPr>
          <w:kern w:val="0"/>
        </w:rPr>
        <w:t>The software strengthens the cognitive perception, accelerates the reaction of the knowledge of the spatial location, with levels of teaching-learning and validation or playability. The basic level with 2 panels (top-down or left-right), intermediate level with four panels (left-up, left-down, right-up, right-down) and the advanced level with 9 panels (left-up, left-down,</w:t>
      </w:r>
      <w:r w:rsidR="00E37D7F">
        <w:rPr>
          <w:kern w:val="0"/>
        </w:rPr>
        <w:t xml:space="preserve"> right-up, right-down</w:t>
      </w:r>
      <w:r w:rsidRPr="00881E8B">
        <w:rPr>
          <w:kern w:val="0"/>
        </w:rPr>
        <w:t>, left-center, right</w:t>
      </w:r>
      <w:r w:rsidR="00E37D7F">
        <w:rPr>
          <w:kern w:val="0"/>
        </w:rPr>
        <w:t>-center, up-center</w:t>
      </w:r>
      <w:r w:rsidRPr="00881E8B">
        <w:rPr>
          <w:kern w:val="0"/>
        </w:rPr>
        <w:t>, lower-center and middle-center).</w:t>
      </w:r>
    </w:p>
    <w:p w:rsidR="00881E8B" w:rsidRPr="00881E8B" w:rsidRDefault="00881E8B" w:rsidP="00881E8B">
      <w:pPr>
        <w:pStyle w:val="Abstract"/>
        <w:rPr>
          <w:kern w:val="0"/>
        </w:rPr>
      </w:pPr>
      <w:r w:rsidRPr="00881E8B">
        <w:rPr>
          <w:kern w:val="0"/>
        </w:rPr>
        <w:t xml:space="preserve">The application provides a teaching process, then a learning process and finally a process of verification of the learning level by interacting with the application through Leap Motion. </w:t>
      </w:r>
    </w:p>
    <w:p w:rsidR="00881E8B" w:rsidRPr="00881E8B" w:rsidRDefault="00881E8B" w:rsidP="00881E8B">
      <w:pPr>
        <w:pStyle w:val="Abstract"/>
        <w:rPr>
          <w:kern w:val="0"/>
        </w:rPr>
      </w:pPr>
      <w:r w:rsidRPr="00881E8B">
        <w:rPr>
          <w:kern w:val="0"/>
        </w:rPr>
        <w:t xml:space="preserve">The software to interact in the teaching-learning process uses visual-auditory feedback and for the validation process uses auditory and tactile feedback in virtual environments. </w:t>
      </w:r>
    </w:p>
    <w:p w:rsidR="00A857E9" w:rsidRDefault="00881E8B" w:rsidP="00881E8B">
      <w:pPr>
        <w:pStyle w:val="Abstract"/>
        <w:rPr>
          <w:kern w:val="0"/>
        </w:rPr>
      </w:pPr>
      <w:r w:rsidRPr="00881E8B">
        <w:rPr>
          <w:kern w:val="0"/>
        </w:rPr>
        <w:t xml:space="preserve">In this article, we present the results of experimenting with learning spatial skills with healthy children ages 5 to 10. We intend to evaluate the effectiveness of the </w:t>
      </w:r>
      <w:proofErr w:type="spellStart"/>
      <w:r w:rsidRPr="00881E8B">
        <w:rPr>
          <w:kern w:val="0"/>
        </w:rPr>
        <w:t>Fitts</w:t>
      </w:r>
      <w:proofErr w:type="spellEnd"/>
      <w:r w:rsidRPr="00881E8B">
        <w:rPr>
          <w:kern w:val="0"/>
        </w:rPr>
        <w:t xml:space="preserve"> Law and </w:t>
      </w:r>
      <w:proofErr w:type="spellStart"/>
      <w:r w:rsidRPr="00881E8B">
        <w:rPr>
          <w:kern w:val="0"/>
        </w:rPr>
        <w:t>Perfetti</w:t>
      </w:r>
      <w:proofErr w:type="spellEnd"/>
      <w:r w:rsidRPr="00881E8B">
        <w:rPr>
          <w:kern w:val="0"/>
        </w:rPr>
        <w:t xml:space="preserve"> method and the performance of movement in virtual environments.</w:t>
      </w:r>
    </w:p>
    <w:p w:rsidR="00997DEE" w:rsidRPr="00FB72BE" w:rsidRDefault="00997DEE" w:rsidP="00161B19">
      <w:pPr>
        <w:pStyle w:val="Ttulo1"/>
        <w:numPr>
          <w:ilvl w:val="0"/>
          <w:numId w:val="3"/>
        </w:numPr>
        <w:spacing w:before="120"/>
      </w:pPr>
      <w:r w:rsidRPr="00FB72BE">
        <w:t>RELATED WORK</w:t>
      </w:r>
    </w:p>
    <w:p w:rsidR="00C2278A" w:rsidRDefault="00C2278A" w:rsidP="0051537B">
      <w:pPr>
        <w:rPr>
          <w:bCs/>
        </w:rPr>
      </w:pPr>
    </w:p>
    <w:p w:rsidR="00C2278A" w:rsidRDefault="00C2278A" w:rsidP="00C2278A">
      <w:pPr>
        <w:rPr>
          <w:rFonts w:eastAsia="MS Mincho"/>
        </w:rPr>
      </w:pPr>
      <w:proofErr w:type="gramStart"/>
      <w:r>
        <w:rPr>
          <w:rFonts w:eastAsia="MS Mincho"/>
        </w:rPr>
        <w:t>Examples of Virtual Rehabilitation in patients with neurological disorders.</w:t>
      </w:r>
      <w:proofErr w:type="gramEnd"/>
    </w:p>
    <w:p w:rsidR="00C2278A" w:rsidRDefault="00C2278A" w:rsidP="00C2278A">
      <w:pPr>
        <w:rPr>
          <w:rFonts w:eastAsia="MS Mincho"/>
        </w:rPr>
      </w:pPr>
    </w:p>
    <w:p w:rsidR="00C2278A" w:rsidRDefault="00C2278A" w:rsidP="00C2278A">
      <w:pPr>
        <w:rPr>
          <w:bCs/>
        </w:rPr>
      </w:pPr>
      <w:r>
        <w:rPr>
          <w:rFonts w:eastAsia="MS Mincho"/>
        </w:rPr>
        <w:lastRenderedPageBreak/>
        <w:t xml:space="preserve">Examples of Virtual Rehabilitation in childhood with disorders (children with Cerebral Palsy, children with Autistic spectrum disorders, </w:t>
      </w:r>
      <w:proofErr w:type="spellStart"/>
      <w:r>
        <w:rPr>
          <w:rFonts w:eastAsia="MS Mincho"/>
        </w:rPr>
        <w:t>etc</w:t>
      </w:r>
      <w:proofErr w:type="spellEnd"/>
      <w:r>
        <w:rPr>
          <w:rFonts w:eastAsia="MS Mincho"/>
        </w:rPr>
        <w:t>)</w:t>
      </w:r>
    </w:p>
    <w:p w:rsidR="00C2278A" w:rsidRDefault="00C2278A" w:rsidP="0051537B">
      <w:pPr>
        <w:rPr>
          <w:bCs/>
        </w:rPr>
      </w:pPr>
    </w:p>
    <w:p w:rsidR="008934FA" w:rsidRDefault="008934FA" w:rsidP="0051537B">
      <w:pPr>
        <w:rPr>
          <w:bCs/>
        </w:rPr>
      </w:pPr>
    </w:p>
    <w:p w:rsidR="008934FA" w:rsidRDefault="008934FA" w:rsidP="0051537B">
      <w:pPr>
        <w:rPr>
          <w:bCs/>
          <w:lang w:val="es-ES"/>
        </w:rPr>
      </w:pPr>
      <w:r w:rsidRPr="008934FA">
        <w:rPr>
          <w:bCs/>
          <w:lang w:val="es-ES"/>
        </w:rPr>
        <w:t xml:space="preserve">Técnica de </w:t>
      </w:r>
      <w:proofErr w:type="spellStart"/>
      <w:r w:rsidRPr="008934FA">
        <w:rPr>
          <w:bCs/>
          <w:lang w:val="es-ES"/>
        </w:rPr>
        <w:t>perffeti</w:t>
      </w:r>
      <w:proofErr w:type="spellEnd"/>
      <w:r w:rsidRPr="008934FA">
        <w:rPr>
          <w:bCs/>
          <w:lang w:val="es-ES"/>
        </w:rPr>
        <w:t xml:space="preserve"> con las 2 etapas</w:t>
      </w:r>
      <w:r>
        <w:rPr>
          <w:bCs/>
          <w:lang w:val="es-ES"/>
        </w:rPr>
        <w:t xml:space="preserve"> que tiene, describiendo las 2 etapas, pasado en el correo de Sergio.</w:t>
      </w:r>
    </w:p>
    <w:p w:rsidR="008934FA" w:rsidRPr="008934FA" w:rsidRDefault="008934FA" w:rsidP="0051537B">
      <w:pPr>
        <w:rPr>
          <w:bCs/>
          <w:lang w:val="es-ES"/>
        </w:rPr>
      </w:pPr>
      <w:proofErr w:type="spellStart"/>
      <w:r>
        <w:rPr>
          <w:bCs/>
          <w:lang w:val="es-ES"/>
        </w:rPr>
        <w:t>Rehabilitacion</w:t>
      </w:r>
      <w:proofErr w:type="spellEnd"/>
      <w:r>
        <w:rPr>
          <w:bCs/>
          <w:lang w:val="es-ES"/>
        </w:rPr>
        <w:t xml:space="preserve"> virtual donde se ha aplicado la técnica </w:t>
      </w:r>
      <w:proofErr w:type="spellStart"/>
      <w:r>
        <w:rPr>
          <w:bCs/>
          <w:lang w:val="es-ES"/>
        </w:rPr>
        <w:t>perfetti</w:t>
      </w:r>
      <w:proofErr w:type="spellEnd"/>
      <w:r>
        <w:rPr>
          <w:bCs/>
          <w:lang w:val="es-ES"/>
        </w:rPr>
        <w:t xml:space="preserve">, pasados en el correo. </w:t>
      </w:r>
    </w:p>
    <w:p w:rsidR="008934FA" w:rsidRPr="008934FA" w:rsidRDefault="00C2278A" w:rsidP="0051537B">
      <w:pPr>
        <w:rPr>
          <w:rFonts w:eastAsia="MS Mincho"/>
        </w:rPr>
      </w:pPr>
      <w:r>
        <w:rPr>
          <w:bCs/>
        </w:rPr>
        <w:t>T</w:t>
      </w:r>
      <w:r w:rsidRPr="00C2278A">
        <w:rPr>
          <w:bCs/>
        </w:rPr>
        <w:t>he</w:t>
      </w:r>
      <w:r w:rsidR="008934FA">
        <w:rPr>
          <w:bCs/>
        </w:rPr>
        <w:t>re</w:t>
      </w:r>
      <w:r w:rsidRPr="00C2278A">
        <w:rPr>
          <w:bCs/>
        </w:rPr>
        <w:t xml:space="preserve"> are no studies of technological systems based on virtual Rehabilitation for children with</w:t>
      </w:r>
      <w:r>
        <w:rPr>
          <w:bCs/>
        </w:rPr>
        <w:t xml:space="preserve"> </w:t>
      </w:r>
      <w:r>
        <w:rPr>
          <w:rFonts w:eastAsia="MS Mincho"/>
        </w:rPr>
        <w:t>e</w:t>
      </w:r>
      <w:r w:rsidR="008934FA">
        <w:rPr>
          <w:rFonts w:eastAsia="MS Mincho"/>
        </w:rPr>
        <w:t xml:space="preserve">pileptic encephalopathy by using the </w:t>
      </w:r>
      <w:proofErr w:type="spellStart"/>
      <w:r w:rsidR="008934FA">
        <w:rPr>
          <w:rFonts w:eastAsia="MS Mincho"/>
        </w:rPr>
        <w:t>perfetti</w:t>
      </w:r>
      <w:proofErr w:type="spellEnd"/>
      <w:r w:rsidR="008934FA">
        <w:rPr>
          <w:rFonts w:eastAsia="MS Mincho"/>
        </w:rPr>
        <w:t xml:space="preserve"> method.</w:t>
      </w:r>
    </w:p>
    <w:p w:rsidR="00C2278A" w:rsidRDefault="00C2278A" w:rsidP="0051537B">
      <w:pPr>
        <w:rPr>
          <w:bCs/>
        </w:rPr>
      </w:pPr>
    </w:p>
    <w:p w:rsidR="00997DEE" w:rsidRPr="00FB72BE" w:rsidRDefault="00997DEE" w:rsidP="00161B19">
      <w:pPr>
        <w:pStyle w:val="Ttulo1"/>
        <w:numPr>
          <w:ilvl w:val="0"/>
          <w:numId w:val="3"/>
        </w:numPr>
        <w:spacing w:before="120"/>
      </w:pPr>
      <w:r w:rsidRPr="00FB72BE">
        <w:t>METHODS</w:t>
      </w:r>
    </w:p>
    <w:p w:rsidR="00997DEE" w:rsidRDefault="002452CB" w:rsidP="00161B19">
      <w:pPr>
        <w:pStyle w:val="Ttulo2"/>
        <w:numPr>
          <w:ilvl w:val="1"/>
          <w:numId w:val="3"/>
        </w:numPr>
        <w:spacing w:before="120"/>
      </w:pPr>
      <w:r w:rsidRPr="00FB72BE">
        <w:t xml:space="preserve">The </w:t>
      </w:r>
      <w:r w:rsidR="00997DEE" w:rsidRPr="00FB72BE">
        <w:t>Participants</w:t>
      </w:r>
    </w:p>
    <w:p w:rsidR="008934FA" w:rsidRDefault="008934FA" w:rsidP="008934FA">
      <w:pPr>
        <w:pStyle w:val="Abstract"/>
        <w:keepNext w:val="0"/>
        <w:numPr>
          <w:ilvl w:val="0"/>
          <w:numId w:val="3"/>
        </w:numPr>
        <w:rPr>
          <w:rFonts w:eastAsia="MS Mincho"/>
          <w:lang w:val="es-ES"/>
        </w:rPr>
      </w:pPr>
      <w:r>
        <w:rPr>
          <w:rFonts w:eastAsia="MS Mincho"/>
          <w:lang w:val="es-ES"/>
        </w:rPr>
        <w:t xml:space="preserve">Grupo  de control de niños de 5 años. Grupo experimental de niños de 9 y 10 años (10 niños) Muestras independientes por tener edades diferentes. Niños sin ningún tipo de </w:t>
      </w:r>
      <w:proofErr w:type="spellStart"/>
      <w:r>
        <w:rPr>
          <w:rFonts w:eastAsia="MS Mincho"/>
          <w:lang w:val="es-ES"/>
        </w:rPr>
        <w:t>lession</w:t>
      </w:r>
      <w:proofErr w:type="spellEnd"/>
      <w:r>
        <w:rPr>
          <w:rFonts w:eastAsia="MS Mincho"/>
          <w:lang w:val="es-ES"/>
        </w:rPr>
        <w:t xml:space="preserve"> sin desordenes.</w:t>
      </w:r>
    </w:p>
    <w:p w:rsidR="008934FA" w:rsidRDefault="008934FA" w:rsidP="008934FA">
      <w:pPr>
        <w:pStyle w:val="Abstract"/>
        <w:keepNext w:val="0"/>
        <w:numPr>
          <w:ilvl w:val="0"/>
          <w:numId w:val="3"/>
        </w:numPr>
        <w:rPr>
          <w:rFonts w:eastAsia="MS Mincho"/>
          <w:lang w:val="es-ES"/>
        </w:rPr>
      </w:pPr>
      <w:r>
        <w:rPr>
          <w:rFonts w:eastAsia="MS Mincho"/>
          <w:lang w:val="es-ES"/>
        </w:rPr>
        <w:t xml:space="preserve">Analizar de la varianza </w:t>
      </w:r>
      <w:proofErr w:type="spellStart"/>
      <w:r>
        <w:rPr>
          <w:rFonts w:eastAsia="MS Mincho"/>
          <w:lang w:val="es-ES"/>
        </w:rPr>
        <w:t>ttest</w:t>
      </w:r>
      <w:proofErr w:type="spellEnd"/>
      <w:r>
        <w:rPr>
          <w:rFonts w:eastAsia="MS Mincho"/>
          <w:lang w:val="es-ES"/>
        </w:rPr>
        <w:t xml:space="preserve"> SPSS o R. Graficas de Barras percentiles</w:t>
      </w:r>
    </w:p>
    <w:p w:rsidR="008934FA" w:rsidRDefault="008934FA" w:rsidP="008934FA">
      <w:pPr>
        <w:pStyle w:val="Abstract"/>
        <w:keepNext w:val="0"/>
        <w:numPr>
          <w:ilvl w:val="0"/>
          <w:numId w:val="3"/>
        </w:numPr>
        <w:rPr>
          <w:rFonts w:eastAsia="MS Mincho"/>
          <w:lang w:val="es-ES"/>
        </w:rPr>
      </w:pPr>
      <w:r>
        <w:rPr>
          <w:rFonts w:eastAsia="MS Mincho"/>
          <w:lang w:val="es-ES"/>
        </w:rPr>
        <w:t xml:space="preserve">Reacción a nivel </w:t>
      </w:r>
      <w:proofErr w:type="spellStart"/>
      <w:r>
        <w:rPr>
          <w:rFonts w:eastAsia="MS Mincho"/>
          <w:lang w:val="es-ES"/>
        </w:rPr>
        <w:t>kinematico</w:t>
      </w:r>
      <w:proofErr w:type="spellEnd"/>
      <w:r>
        <w:rPr>
          <w:rFonts w:eastAsia="MS Mincho"/>
          <w:lang w:val="es-ES"/>
        </w:rPr>
        <w:t xml:space="preserve"> Tiempos de reacción, Tiempo para completar la tarea.</w:t>
      </w:r>
    </w:p>
    <w:p w:rsidR="008934FA" w:rsidRDefault="008934FA" w:rsidP="008934FA">
      <w:pPr>
        <w:pStyle w:val="Abstract"/>
        <w:keepNext w:val="0"/>
        <w:numPr>
          <w:ilvl w:val="0"/>
          <w:numId w:val="3"/>
        </w:numPr>
        <w:rPr>
          <w:rFonts w:eastAsia="MS Mincho"/>
          <w:lang w:val="es-ES"/>
        </w:rPr>
      </w:pPr>
      <w:r>
        <w:rPr>
          <w:rFonts w:eastAsia="MS Mincho"/>
          <w:lang w:val="es-ES"/>
        </w:rPr>
        <w:t>Memoria espacial a corto plazo.</w:t>
      </w:r>
    </w:p>
    <w:p w:rsidR="008934FA" w:rsidRDefault="008934FA" w:rsidP="008934FA">
      <w:pPr>
        <w:pStyle w:val="Abstract"/>
        <w:keepNext w:val="0"/>
        <w:numPr>
          <w:ilvl w:val="0"/>
          <w:numId w:val="3"/>
        </w:numPr>
        <w:rPr>
          <w:rFonts w:eastAsia="MS Mincho"/>
          <w:lang w:val="es-ES"/>
        </w:rPr>
      </w:pPr>
      <w:r>
        <w:rPr>
          <w:rFonts w:eastAsia="MS Mincho"/>
          <w:lang w:val="es-ES"/>
        </w:rPr>
        <w:t xml:space="preserve">Validar en base a la ley de </w:t>
      </w:r>
      <w:proofErr w:type="spellStart"/>
      <w:r>
        <w:rPr>
          <w:rFonts w:eastAsia="MS Mincho"/>
          <w:lang w:val="es-ES"/>
        </w:rPr>
        <w:t>Fitts</w:t>
      </w:r>
      <w:proofErr w:type="spellEnd"/>
      <w:r>
        <w:rPr>
          <w:rFonts w:eastAsia="MS Mincho"/>
          <w:lang w:val="es-ES"/>
        </w:rPr>
        <w:t xml:space="preserve">. En función del grado de complejidad que quieres alcanzar un </w:t>
      </w:r>
      <w:proofErr w:type="spellStart"/>
      <w:r>
        <w:rPr>
          <w:rFonts w:eastAsia="MS Mincho"/>
          <w:lang w:val="es-ES"/>
        </w:rPr>
        <w:t>obejtivo</w:t>
      </w:r>
      <w:proofErr w:type="spellEnd"/>
      <w:r>
        <w:rPr>
          <w:rFonts w:eastAsia="MS Mincho"/>
          <w:lang w:val="es-ES"/>
        </w:rPr>
        <w:t xml:space="preserve">, te </w:t>
      </w:r>
      <w:proofErr w:type="spellStart"/>
      <w:r>
        <w:rPr>
          <w:rFonts w:eastAsia="MS Mincho"/>
          <w:lang w:val="es-ES"/>
        </w:rPr>
        <w:t>custa</w:t>
      </w:r>
      <w:proofErr w:type="spellEnd"/>
      <w:r>
        <w:rPr>
          <w:rFonts w:eastAsia="MS Mincho"/>
          <w:lang w:val="es-ES"/>
        </w:rPr>
        <w:t xml:space="preserve"> mas ti </w:t>
      </w:r>
    </w:p>
    <w:p w:rsidR="008934FA" w:rsidRDefault="008934FA" w:rsidP="008934FA">
      <w:pPr>
        <w:pStyle w:val="Abstract"/>
        <w:keepNext w:val="0"/>
        <w:numPr>
          <w:ilvl w:val="0"/>
          <w:numId w:val="3"/>
        </w:numPr>
        <w:rPr>
          <w:rFonts w:eastAsia="MS Mincho"/>
          <w:lang w:val="es-ES"/>
        </w:rPr>
      </w:pPr>
      <w:r>
        <w:rPr>
          <w:rFonts w:eastAsia="MS Mincho"/>
          <w:lang w:val="es-ES"/>
        </w:rPr>
        <w:t>Los tiempos para completar una tarea son mayores en función dela edad de un niño.</w:t>
      </w:r>
    </w:p>
    <w:p w:rsidR="008934FA" w:rsidRPr="00F80DC1" w:rsidRDefault="008934FA" w:rsidP="008934FA">
      <w:pPr>
        <w:pStyle w:val="Abstract"/>
        <w:keepNext w:val="0"/>
        <w:numPr>
          <w:ilvl w:val="0"/>
          <w:numId w:val="3"/>
        </w:numPr>
        <w:rPr>
          <w:rFonts w:eastAsia="MS Mincho"/>
        </w:rPr>
      </w:pPr>
      <w:proofErr w:type="spellStart"/>
      <w:r w:rsidRPr="00F80DC1">
        <w:rPr>
          <w:rFonts w:eastAsia="MS Mincho"/>
        </w:rPr>
        <w:t>seran</w:t>
      </w:r>
      <w:proofErr w:type="spellEnd"/>
    </w:p>
    <w:p w:rsidR="008934FA" w:rsidRPr="008934FA" w:rsidRDefault="008934FA" w:rsidP="008934FA"/>
    <w:p w:rsidR="009A0A25" w:rsidRDefault="009A0A25" w:rsidP="00C1538B">
      <w:pPr>
        <w:spacing w:after="120"/>
        <w:rPr>
          <w:rFonts w:eastAsia="MS Mincho"/>
        </w:rPr>
      </w:pPr>
    </w:p>
    <w:p w:rsidR="009A0A25" w:rsidRDefault="009A0A25" w:rsidP="00C1538B">
      <w:pPr>
        <w:spacing w:after="120"/>
        <w:rPr>
          <w:rFonts w:eastAsia="MS Mincho"/>
        </w:rPr>
      </w:pPr>
    </w:p>
    <w:p w:rsidR="00F4610C" w:rsidRPr="00FB72BE" w:rsidRDefault="00F4610C" w:rsidP="00C1538B">
      <w:pPr>
        <w:spacing w:after="120"/>
        <w:rPr>
          <w:rFonts w:eastAsia="MS Mincho"/>
        </w:rPr>
      </w:pPr>
    </w:p>
    <w:p w:rsidR="00997DEE" w:rsidRPr="00FB72BE" w:rsidRDefault="002452CB" w:rsidP="00161B19">
      <w:pPr>
        <w:pStyle w:val="Ttulo2"/>
        <w:numPr>
          <w:ilvl w:val="1"/>
          <w:numId w:val="3"/>
        </w:numPr>
        <w:spacing w:before="120"/>
      </w:pPr>
      <w:r w:rsidRPr="00FB72BE">
        <w:t xml:space="preserve">The </w:t>
      </w:r>
      <w:r w:rsidR="00997DEE" w:rsidRPr="00FB72BE">
        <w:t>System</w:t>
      </w:r>
    </w:p>
    <w:p w:rsidR="00CE52E9" w:rsidRPr="00FB72BE" w:rsidRDefault="00D14E1C" w:rsidP="00CE52E9">
      <w:pPr>
        <w:rPr>
          <w:rFonts w:eastAsia="MS Mincho"/>
        </w:rPr>
      </w:pPr>
      <w:r w:rsidRPr="00FB72BE">
        <w:rPr>
          <w:rFonts w:eastAsia="MS Mincho"/>
        </w:rPr>
        <w:t xml:space="preserve">Our technological system is </w:t>
      </w:r>
      <w:r w:rsidR="003635AB" w:rsidRPr="00FB72BE">
        <w:rPr>
          <w:rFonts w:eastAsia="MS Mincho"/>
        </w:rPr>
        <w:t>comprised</w:t>
      </w:r>
      <w:r w:rsidRPr="00FB72BE">
        <w:rPr>
          <w:rFonts w:eastAsia="MS Mincho"/>
        </w:rPr>
        <w:t xml:space="preserve"> of </w:t>
      </w:r>
    </w:p>
    <w:p w:rsidR="00ED20E4" w:rsidRPr="00FB72BE" w:rsidRDefault="00ED20E4" w:rsidP="00B87A77">
      <w:pPr>
        <w:rPr>
          <w:rFonts w:eastAsia="MS Mincho"/>
        </w:rPr>
      </w:pPr>
    </w:p>
    <w:p w:rsidR="00646F70" w:rsidRPr="00FB72BE" w:rsidRDefault="00646F70" w:rsidP="0057252B">
      <w:pPr>
        <w:pStyle w:val="Ttulo2"/>
        <w:numPr>
          <w:ilvl w:val="1"/>
          <w:numId w:val="3"/>
        </w:numPr>
        <w:spacing w:before="120"/>
      </w:pPr>
      <w:r w:rsidRPr="00FB72BE">
        <w:t>VR exercises</w:t>
      </w:r>
    </w:p>
    <w:p w:rsidR="00CE52E9" w:rsidRDefault="00CE52E9" w:rsidP="00B87A77">
      <w:pPr>
        <w:rPr>
          <w:rFonts w:eastAsia="MS Mincho"/>
        </w:rPr>
      </w:pPr>
    </w:p>
    <w:p w:rsidR="00CE52E9" w:rsidRDefault="00CE52E9" w:rsidP="00B87A77">
      <w:pPr>
        <w:rPr>
          <w:rFonts w:eastAsia="MS Mincho"/>
        </w:rPr>
      </w:pPr>
    </w:p>
    <w:p w:rsidR="001032B1" w:rsidRPr="00FB72BE" w:rsidRDefault="001032B1" w:rsidP="00B87A77">
      <w:pPr>
        <w:rPr>
          <w:rFonts w:eastAsia="MS Mincho"/>
        </w:rPr>
      </w:pPr>
    </w:p>
    <w:p w:rsidR="00997DEE" w:rsidRPr="00FB72BE" w:rsidRDefault="00997DEE" w:rsidP="00F4610C">
      <w:pPr>
        <w:pStyle w:val="Ttulo1"/>
        <w:numPr>
          <w:ilvl w:val="0"/>
          <w:numId w:val="3"/>
        </w:numPr>
        <w:spacing w:before="120"/>
      </w:pPr>
      <w:r w:rsidRPr="00FB72BE">
        <w:t>PROCEDURE</w:t>
      </w:r>
    </w:p>
    <w:p w:rsidR="00D84AB7" w:rsidRPr="00FB72BE" w:rsidRDefault="000A04E1" w:rsidP="00CE52E9">
      <w:pPr>
        <w:spacing w:after="120"/>
        <w:rPr>
          <w:rFonts w:eastAsia="MS Mincho"/>
        </w:rPr>
      </w:pPr>
      <w:r w:rsidRPr="00FB72BE">
        <w:rPr>
          <w:rFonts w:eastAsia="MS Mincho"/>
        </w:rPr>
        <w:t xml:space="preserve">Before the first session, </w:t>
      </w:r>
      <w:r w:rsidR="00AC041B" w:rsidRPr="00FB72BE">
        <w:rPr>
          <w:rFonts w:eastAsia="MS Mincho"/>
        </w:rPr>
        <w:t xml:space="preserve">the therapist tested </w:t>
      </w:r>
      <w:r w:rsidR="000253EA" w:rsidRPr="00FB72BE">
        <w:rPr>
          <w:rFonts w:eastAsia="MS Mincho"/>
        </w:rPr>
        <w:t xml:space="preserve">all </w:t>
      </w:r>
      <w:r w:rsidR="00AC041B" w:rsidRPr="00FB72BE">
        <w:rPr>
          <w:rFonts w:eastAsia="MS Mincho"/>
        </w:rPr>
        <w:t xml:space="preserve">the participants </w:t>
      </w:r>
    </w:p>
    <w:p w:rsidR="008658DB" w:rsidRPr="00FB72BE" w:rsidRDefault="008658DB" w:rsidP="00B32F5B">
      <w:pPr>
        <w:spacing w:after="120"/>
      </w:pPr>
    </w:p>
    <w:p w:rsidR="00CE52E9" w:rsidRDefault="00CE52E9" w:rsidP="00C1538B">
      <w:pPr>
        <w:spacing w:after="120"/>
      </w:pPr>
    </w:p>
    <w:p w:rsidR="00CE52E9" w:rsidRDefault="008B29E2" w:rsidP="00C1538B">
      <w:pPr>
        <w:spacing w:after="120"/>
      </w:pPr>
      <w:r w:rsidRPr="00FB72BE">
        <w:rPr>
          <w:noProof/>
          <w:lang w:val="es-ES" w:eastAsia="es-ES"/>
        </w:rPr>
        <w:lastRenderedPageBreak/>
        <mc:AlternateContent>
          <mc:Choice Requires="wps">
            <w:drawing>
              <wp:inline distT="0" distB="0" distL="0" distR="0" wp14:anchorId="1ECB870D" wp14:editId="0108C296">
                <wp:extent cx="3065780" cy="2501900"/>
                <wp:effectExtent l="0" t="0" r="1270" b="0"/>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50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71B8" w:rsidRDefault="001C71B8" w:rsidP="00CE52E9">
                            <w:pPr>
                              <w:pStyle w:val="Epgrafe"/>
                              <w:jc w:val="both"/>
                            </w:pPr>
                          </w:p>
                          <w:p w:rsidR="001C71B8" w:rsidRDefault="001C71B8" w:rsidP="00DC6298">
                            <w:pPr>
                              <w:pStyle w:val="Epgrafe"/>
                            </w:pPr>
                            <w:proofErr w:type="gramStart"/>
                            <w:r>
                              <w:t>Figure 2.</w:t>
                            </w:r>
                            <w:proofErr w:type="gramEnd"/>
                            <w:r>
                              <w:t xml:space="preserve"> </w:t>
                            </w:r>
                            <w:proofErr w:type="gramStart"/>
                            <w:r>
                              <w:t>Participant using the system.</w:t>
                            </w:r>
                            <w:proofErr w:type="gramEnd"/>
                          </w:p>
                          <w:p w:rsidR="001C71B8" w:rsidRDefault="001C71B8" w:rsidP="00DC6298">
                            <w:pPr>
                              <w:pStyle w:val="Epgrafe"/>
                            </w:pPr>
                          </w:p>
                          <w:p w:rsidR="001C71B8" w:rsidRDefault="001C71B8" w:rsidP="00DC6298">
                            <w:pPr>
                              <w:pStyle w:val="Epgrafe"/>
                            </w:pPr>
                            <w:r>
                              <w:t>.</w:t>
                            </w:r>
                          </w:p>
                          <w:p w:rsidR="001C71B8" w:rsidRDefault="001C71B8" w:rsidP="00DC6298">
                            <w:pPr>
                              <w:rPr>
                                <w:lang w:val="en-AU"/>
                              </w:rPr>
                            </w:pPr>
                          </w:p>
                          <w:p w:rsidR="001C71B8" w:rsidRDefault="001C71B8" w:rsidP="00DC6298">
                            <w:pPr>
                              <w:rPr>
                                <w:lang w:val="en-AU"/>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241.4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C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" stroked="f">
                <v:textbox>
                  <w:txbxContent>
                    <w:p w:rsidR="001C71B8" w:rsidRDefault="001C71B8" w:rsidP="00CE52E9">
                      <w:pPr>
                        <w:pStyle w:val="Epgrafe"/>
                        <w:jc w:val="both"/>
                      </w:pPr>
                    </w:p>
                    <w:p w:rsidR="001C71B8" w:rsidRDefault="001C71B8" w:rsidP="00DC6298">
                      <w:pPr>
                        <w:pStyle w:val="Epgrafe"/>
                      </w:pPr>
                      <w:proofErr w:type="gramStart"/>
                      <w:r>
                        <w:t>Figure 2.</w:t>
                      </w:r>
                      <w:proofErr w:type="gramEnd"/>
                      <w:r>
                        <w:t xml:space="preserve"> </w:t>
                      </w:r>
                      <w:proofErr w:type="gramStart"/>
                      <w:r>
                        <w:t>Participant using the system.</w:t>
                      </w:r>
                      <w:proofErr w:type="gramEnd"/>
                    </w:p>
                    <w:p w:rsidR="001C71B8" w:rsidRDefault="001C71B8" w:rsidP="00DC6298">
                      <w:pPr>
                        <w:pStyle w:val="Epgrafe"/>
                      </w:pPr>
                    </w:p>
                    <w:p w:rsidR="001C71B8" w:rsidRDefault="001C71B8" w:rsidP="00DC6298">
                      <w:pPr>
                        <w:pStyle w:val="Epgrafe"/>
                      </w:pPr>
                      <w:r>
                        <w:t>.</w:t>
                      </w:r>
                    </w:p>
                    <w:p w:rsidR="001C71B8" w:rsidRDefault="001C71B8" w:rsidP="00DC6298">
                      <w:pPr>
                        <w:rPr>
                          <w:lang w:val="en-AU"/>
                        </w:rPr>
                      </w:pPr>
                    </w:p>
                    <w:p w:rsidR="001C71B8" w:rsidRDefault="001C71B8" w:rsidP="00DC6298">
                      <w:pPr>
                        <w:rPr>
                          <w:lang w:val="en-AU"/>
                        </w:rPr>
                      </w:pPr>
                    </w:p>
                  </w:txbxContent>
                </v:textbox>
                <w10:anchorlock/>
              </v:shape>
            </w:pict>
          </mc:Fallback>
        </mc:AlternateContent>
      </w:r>
    </w:p>
    <w:p w:rsidR="00CE52E9" w:rsidRDefault="00CE52E9" w:rsidP="00C1538B">
      <w:pPr>
        <w:spacing w:after="120"/>
      </w:pPr>
    </w:p>
    <w:p w:rsidR="00DC5789" w:rsidRPr="00FB72BE" w:rsidRDefault="00DC5789" w:rsidP="00C1538B">
      <w:pPr>
        <w:spacing w:after="120"/>
      </w:pPr>
    </w:p>
    <w:p w:rsidR="00997DEE" w:rsidRPr="00FB72BE" w:rsidRDefault="00997DEE" w:rsidP="00161B19">
      <w:pPr>
        <w:pStyle w:val="Ttulo1"/>
        <w:numPr>
          <w:ilvl w:val="0"/>
          <w:numId w:val="3"/>
        </w:numPr>
        <w:spacing w:before="120"/>
      </w:pPr>
      <w:r w:rsidRPr="00FB72BE">
        <w:t>RESULTS</w:t>
      </w:r>
    </w:p>
    <w:p w:rsidR="002743C9" w:rsidRDefault="002743C9" w:rsidP="002743C9">
      <w:pPr>
        <w:pStyle w:val="Sangradetextonormal"/>
        <w:ind w:firstLine="0"/>
      </w:pPr>
    </w:p>
    <w:p w:rsidR="00CE52E9" w:rsidRPr="00FB72BE" w:rsidRDefault="00CE52E9" w:rsidP="002743C9">
      <w:pPr>
        <w:pStyle w:val="Sangradetextonormal"/>
        <w:ind w:firstLine="0"/>
      </w:pPr>
    </w:p>
    <w:p w:rsidR="00997DEE" w:rsidRPr="00FB72BE" w:rsidRDefault="00997DEE" w:rsidP="00161B19">
      <w:pPr>
        <w:pStyle w:val="Ttulo1"/>
        <w:numPr>
          <w:ilvl w:val="0"/>
          <w:numId w:val="3"/>
        </w:numPr>
        <w:spacing w:before="120"/>
      </w:pPr>
      <w:r w:rsidRPr="00FB72BE">
        <w:t xml:space="preserve">DISCUSSION AND CONCLUSIONS </w:t>
      </w:r>
    </w:p>
    <w:p w:rsidR="00997359" w:rsidRDefault="00997359" w:rsidP="007A68E8">
      <w:pPr>
        <w:spacing w:after="120"/>
        <w:rPr>
          <w:rFonts w:eastAsia="MS Mincho"/>
        </w:rPr>
      </w:pPr>
    </w:p>
    <w:p w:rsidR="00CE52E9" w:rsidRPr="00FB72BE" w:rsidRDefault="00CE52E9" w:rsidP="007A68E8">
      <w:pPr>
        <w:spacing w:after="120"/>
        <w:rPr>
          <w:rFonts w:eastAsia="MS Mincho"/>
        </w:rPr>
      </w:pPr>
    </w:p>
    <w:p w:rsidR="00997DEE" w:rsidRPr="00FB72BE" w:rsidRDefault="00997DEE" w:rsidP="00A24A8F">
      <w:pPr>
        <w:pStyle w:val="Ttulo1"/>
        <w:spacing w:before="120"/>
      </w:pPr>
      <w:r w:rsidRPr="00FB72BE">
        <w:t>ACKNOWLEDGEMENTS</w:t>
      </w:r>
    </w:p>
    <w:p w:rsidR="007A7AD3" w:rsidRPr="00FB72BE" w:rsidRDefault="00615B9C" w:rsidP="007A7AD3">
      <w:pPr>
        <w:spacing w:after="120"/>
        <w:rPr>
          <w:lang w:val="es-ES_tradnl"/>
        </w:rPr>
      </w:pPr>
      <w:r w:rsidRPr="00FB72BE">
        <w:t xml:space="preserve">The authors would like to acknowledge the support of </w:t>
      </w:r>
      <w:r w:rsidR="00601565" w:rsidRPr="00FB72BE">
        <w:t xml:space="preserve">Universidad de las </w:t>
      </w:r>
      <w:proofErr w:type="spellStart"/>
      <w:r w:rsidR="00601565" w:rsidRPr="00FB72BE">
        <w:t>Fuerzas</w:t>
      </w:r>
      <w:proofErr w:type="spellEnd"/>
      <w:r w:rsidR="00601565" w:rsidRPr="00FB72BE">
        <w:t xml:space="preserve"> Armadas-ESPE</w:t>
      </w:r>
      <w:r w:rsidR="00CE52E9">
        <w:t xml:space="preserve"> </w:t>
      </w:r>
      <w:r w:rsidR="006E5B9A" w:rsidRPr="00FB72BE">
        <w:t xml:space="preserve">in </w:t>
      </w:r>
      <w:r w:rsidRPr="00FB72BE">
        <w:t xml:space="preserve">Ecuador. </w:t>
      </w:r>
      <w:proofErr w:type="spellStart"/>
      <w:r w:rsidRPr="00FB72BE">
        <w:rPr>
          <w:color w:val="000000"/>
          <w:lang w:val="es-ES_tradnl"/>
        </w:rPr>
        <w:t>This</w:t>
      </w:r>
      <w:proofErr w:type="spellEnd"/>
      <w:r w:rsidRPr="00FB72BE">
        <w:rPr>
          <w:color w:val="000000"/>
          <w:lang w:val="es-ES_tradnl"/>
        </w:rPr>
        <w:t xml:space="preserve"> </w:t>
      </w:r>
      <w:proofErr w:type="spellStart"/>
      <w:r w:rsidR="006E5B9A" w:rsidRPr="00FB72BE">
        <w:rPr>
          <w:color w:val="000000"/>
          <w:lang w:val="es-ES_tradnl"/>
        </w:rPr>
        <w:t>project</w:t>
      </w:r>
      <w:proofErr w:type="spellEnd"/>
      <w:r w:rsidR="006E5B9A" w:rsidRPr="00FB72BE">
        <w:rPr>
          <w:color w:val="000000"/>
          <w:lang w:val="es-ES_tradnl"/>
        </w:rPr>
        <w:t xml:space="preserve"> </w:t>
      </w:r>
      <w:proofErr w:type="spellStart"/>
      <w:r w:rsidRPr="00FB72BE">
        <w:rPr>
          <w:color w:val="000000"/>
          <w:lang w:val="es-ES_tradnl"/>
        </w:rPr>
        <w:t>was</w:t>
      </w:r>
      <w:proofErr w:type="spellEnd"/>
      <w:r w:rsidRPr="00FB72BE">
        <w:rPr>
          <w:color w:val="000000"/>
          <w:lang w:val="es-ES_tradnl"/>
        </w:rPr>
        <w:t xml:space="preserve"> </w:t>
      </w:r>
      <w:proofErr w:type="spellStart"/>
      <w:r w:rsidRPr="00FB72BE">
        <w:rPr>
          <w:color w:val="000000"/>
          <w:lang w:val="es-ES_tradnl"/>
        </w:rPr>
        <w:t>funded</w:t>
      </w:r>
      <w:proofErr w:type="spellEnd"/>
      <w:r w:rsidRPr="00FB72BE">
        <w:rPr>
          <w:color w:val="000000"/>
          <w:lang w:val="es-ES_tradnl"/>
        </w:rPr>
        <w:t xml:space="preserve"> </w:t>
      </w:r>
      <w:proofErr w:type="spellStart"/>
      <w:r w:rsidRPr="00FB72BE">
        <w:rPr>
          <w:color w:val="000000"/>
          <w:lang w:val="es-ES_tradnl"/>
        </w:rPr>
        <w:t>by</w:t>
      </w:r>
      <w:proofErr w:type="spellEnd"/>
      <w:r w:rsidRPr="00FB72BE">
        <w:rPr>
          <w:color w:val="000000"/>
          <w:lang w:val="es-ES_tradnl"/>
        </w:rPr>
        <w:t xml:space="preserve"> </w:t>
      </w:r>
      <w:proofErr w:type="spellStart"/>
      <w:r w:rsidRPr="00FB72BE">
        <w:rPr>
          <w:color w:val="000000"/>
          <w:lang w:val="es-ES_tradnl"/>
        </w:rPr>
        <w:t>the</w:t>
      </w:r>
      <w:proofErr w:type="spellEnd"/>
      <w:r w:rsidRPr="00FB72BE">
        <w:rPr>
          <w:color w:val="000000"/>
          <w:lang w:val="es-ES_tradnl"/>
        </w:rPr>
        <w:t xml:space="preserve"> </w:t>
      </w:r>
      <w:r w:rsidRPr="00FB72BE">
        <w:rPr>
          <w:lang w:val="es-ES_tradnl"/>
        </w:rPr>
        <w:t>Gobierno de Aragón, Departamento de Industria e Innovación, y Fondo Social Europeo "Construyendo Europa desde Aragón".</w:t>
      </w:r>
    </w:p>
    <w:p w:rsidR="00997DEE" w:rsidRDefault="00997DEE" w:rsidP="00161B19">
      <w:pPr>
        <w:pStyle w:val="Ttulo1"/>
        <w:numPr>
          <w:ilvl w:val="0"/>
          <w:numId w:val="3"/>
        </w:numPr>
        <w:spacing w:before="120"/>
      </w:pPr>
      <w:r w:rsidRPr="00FB72BE">
        <w:t>REFERENCES</w:t>
      </w:r>
    </w:p>
    <w:p w:rsidR="001D314D" w:rsidRDefault="001D314D" w:rsidP="001D314D"/>
    <w:p w:rsidR="001D314D" w:rsidRPr="001D314D" w:rsidRDefault="001D314D" w:rsidP="001D314D"/>
    <w:p w:rsidR="007A7AD3" w:rsidRPr="00FB72BE" w:rsidRDefault="00E963BA" w:rsidP="00A24A8F">
      <w:pPr>
        <w:pStyle w:val="references0"/>
        <w:rPr>
          <w:lang w:eastAsia="es-ES_tradnl"/>
        </w:rPr>
      </w:pPr>
      <w:bookmarkStart w:id="1" w:name="_Ref461213825"/>
      <w:bookmarkStart w:id="2" w:name="_Ref380232930"/>
      <w:bookmarkStart w:id="3" w:name="_Ref351848839"/>
      <w:bookmarkStart w:id="4" w:name="_Ref350991259"/>
      <w:r w:rsidRPr="00FB72BE">
        <w:t>Kostopoulos D. Treatment of carpal tunnel syndrome: a review of the non-surgical approaches with emphasis in neural mobilization. J Bodyw Mov Ther 2004; 8:2–8.</w:t>
      </w:r>
      <w:bookmarkEnd w:id="1"/>
    </w:p>
    <w:p w:rsidR="006C5CA4" w:rsidRPr="00FB72BE" w:rsidRDefault="006C5CA4" w:rsidP="008F066A">
      <w:pPr>
        <w:pStyle w:val="references0"/>
        <w:rPr>
          <w:lang w:val="es-ES" w:eastAsia="es-ES"/>
        </w:rPr>
      </w:pPr>
      <w:bookmarkStart w:id="5" w:name="_Ref461213907"/>
      <w:r w:rsidRPr="00FB72BE">
        <w:rPr>
          <w:lang w:eastAsia="es-ES"/>
        </w:rPr>
        <w:t xml:space="preserve">Heuser A, Kourtev H, Winter S, Fensterheim D, Burdea G, Hentz V, Forducey P. Telerehabilitation using the Rutgers Master II glove following carpal tunnel release surgery: proof-of-concept. </w:t>
      </w:r>
      <w:r w:rsidRPr="00FB72BE">
        <w:rPr>
          <w:lang w:val="es-ES" w:eastAsia="es-ES"/>
        </w:rPr>
        <w:t>IEEE Trans Neural Syst Rehabil Eng. 2007Mar;15(1):43-9.</w:t>
      </w:r>
      <w:bookmarkEnd w:id="5"/>
    </w:p>
    <w:p w:rsidR="006C5CA4" w:rsidRPr="00FB72BE" w:rsidRDefault="006C5CA4" w:rsidP="008F066A">
      <w:pPr>
        <w:pStyle w:val="references0"/>
        <w:rPr>
          <w:lang w:val="es-ES" w:eastAsia="es-ES"/>
        </w:rPr>
      </w:pPr>
      <w:bookmarkStart w:id="6" w:name="_Ref461214120"/>
      <w:r w:rsidRPr="00FB72BE">
        <w:rPr>
          <w:lang w:eastAsia="es-ES"/>
        </w:rPr>
        <w:t xml:space="preserve">Thiese MS, Gerr F, Hegmann KT, Harris-Adamson C, Dale AM, Evanoff B, Eisen EA, Kapellusch J, Garg A, Burt S, Bao S, Silverstein B, Merlino L, Rempel D. Effects of varying case definition on carpal tunnel syndrome prevalence estimates in a pooled cohort. </w:t>
      </w:r>
      <w:r w:rsidRPr="00FB72BE">
        <w:rPr>
          <w:lang w:val="es-ES" w:eastAsia="es-ES"/>
        </w:rPr>
        <w:t>Arch Phys Med Rehabil. 2014 Dec;95(12):2320-6.</w:t>
      </w:r>
      <w:bookmarkEnd w:id="6"/>
    </w:p>
    <w:p w:rsidR="006C5CA4" w:rsidRPr="00FB72BE" w:rsidRDefault="00E971DF" w:rsidP="008F066A">
      <w:pPr>
        <w:pStyle w:val="references0"/>
        <w:rPr>
          <w:lang w:val="es-ES" w:eastAsia="es-ES"/>
        </w:rPr>
      </w:pPr>
      <w:bookmarkStart w:id="7" w:name="_Ref461214156"/>
      <w:bookmarkStart w:id="8" w:name="_Ref423531090"/>
      <w:r w:rsidRPr="00FB72BE">
        <w:rPr>
          <w:lang w:eastAsia="es-ES"/>
        </w:rPr>
        <w:t>Castro, A. do A. e, Skare, TL, Nassif PAN, Sakuma AK, Barros WH Sonographic diagnosis of carpal tunnel syndrome: a study in 200 hospital workers. </w:t>
      </w:r>
      <w:r w:rsidRPr="00FB72BE">
        <w:rPr>
          <w:lang w:val="es-ES" w:eastAsia="es-ES"/>
        </w:rPr>
        <w:t>Radiologia Brasileira. 2015;48(5), 287–291.</w:t>
      </w:r>
      <w:bookmarkEnd w:id="7"/>
    </w:p>
    <w:p w:rsidR="006C5CA4" w:rsidRDefault="006C5CA4" w:rsidP="008F066A">
      <w:pPr>
        <w:pStyle w:val="references0"/>
        <w:rPr>
          <w:lang w:val="es-ES" w:eastAsia="es-ES"/>
        </w:rPr>
      </w:pPr>
      <w:bookmarkStart w:id="9" w:name="_Ref461214008"/>
      <w:r w:rsidRPr="00FB72BE">
        <w:rPr>
          <w:lang w:eastAsia="es-ES"/>
        </w:rPr>
        <w:t xml:space="preserve">Alfonso C, Jann S, Massa R, Torreggiani A. Diagnosis, treatment and follow-up of the carpal tunnel syndrome: a review. </w:t>
      </w:r>
      <w:r w:rsidRPr="00FB72BE">
        <w:rPr>
          <w:lang w:val="es-ES" w:eastAsia="es-ES"/>
        </w:rPr>
        <w:t>Neurol Sci. 2010 Jun;31(3):243-52.</w:t>
      </w:r>
      <w:bookmarkEnd w:id="9"/>
    </w:p>
    <w:p w:rsidR="004826A6" w:rsidRPr="00FB72BE" w:rsidRDefault="007D4B15" w:rsidP="004826A6">
      <w:pPr>
        <w:pStyle w:val="references0"/>
        <w:rPr>
          <w:lang w:eastAsia="es-ES"/>
        </w:rPr>
      </w:pPr>
      <w:bookmarkStart w:id="10" w:name="_Ref461219687"/>
      <w:r w:rsidRPr="00FB72BE">
        <w:rPr>
          <w:lang w:eastAsia="es-ES"/>
        </w:rPr>
        <w:br w:type="column"/>
      </w:r>
      <w:bookmarkStart w:id="11" w:name="_Ref461214386"/>
      <w:bookmarkStart w:id="12" w:name="_Ref461219258"/>
      <w:r w:rsidR="004826A6" w:rsidRPr="00FB72BE">
        <w:rPr>
          <w:lang w:eastAsia="es-ES"/>
        </w:rPr>
        <w:lastRenderedPageBreak/>
        <w:t>Newington L, Harris EC,Walker-Bone K. Carpal tunnel syndrome and work. Best Practice &amp; Research. Clinical Rheumatology. 2015; 29(3), 440–453.</w:t>
      </w:r>
      <w:bookmarkEnd w:id="11"/>
    </w:p>
    <w:p w:rsidR="006C275D" w:rsidRPr="00FB72BE" w:rsidRDefault="006C275D" w:rsidP="006C275D">
      <w:pPr>
        <w:pStyle w:val="references0"/>
        <w:rPr>
          <w:lang w:eastAsia="es-ES"/>
        </w:rPr>
      </w:pPr>
      <w:r w:rsidRPr="00FB72BE">
        <w:rPr>
          <w:lang w:eastAsia="es-ES"/>
        </w:rPr>
        <w:t>Fu T, Cao M, Liu F, Zhu J, Ye D, Feng X, Xu Y, Wang G, Bai Y. Carpal tunnel syndrome assessment with ultrasonography: value of inlet-to-outlet median nerve area ratio in patients versus healthy volunteers. PLoS One. 2015 Jan 24;10(1):e0116777.</w:t>
      </w:r>
      <w:bookmarkEnd w:id="12"/>
    </w:p>
    <w:p w:rsidR="0071152B" w:rsidRPr="00FB72BE" w:rsidRDefault="0071152B" w:rsidP="008F066A">
      <w:pPr>
        <w:pStyle w:val="references0"/>
        <w:rPr>
          <w:lang w:val="es-ES" w:eastAsia="es-ES"/>
        </w:rPr>
      </w:pPr>
      <w:r w:rsidRPr="00FB72BE">
        <w:rPr>
          <w:lang w:eastAsia="es-ES"/>
        </w:rPr>
        <w:t xml:space="preserve">Phalen GS.The carpal-tunnel syndrome. Seventeen years’ experience in diagnosis and treatment of six hundred fifty-four hands. </w:t>
      </w:r>
      <w:r w:rsidRPr="00FB72BE">
        <w:rPr>
          <w:lang w:val="es-ES" w:eastAsia="es-ES"/>
        </w:rPr>
        <w:t>J Bone Joint Surg Am 1966; 48: 2112228.</w:t>
      </w:r>
      <w:bookmarkEnd w:id="10"/>
    </w:p>
    <w:p w:rsidR="008A5E40" w:rsidRPr="00FB72BE" w:rsidRDefault="008A5E40" w:rsidP="008F066A">
      <w:pPr>
        <w:pStyle w:val="references0"/>
        <w:rPr>
          <w:lang w:val="es-ES" w:eastAsia="es-ES"/>
        </w:rPr>
      </w:pPr>
      <w:bookmarkStart w:id="13" w:name="_Ref461220113"/>
      <w:r w:rsidRPr="00FB72BE">
        <w:rPr>
          <w:lang w:eastAsia="es-ES"/>
        </w:rPr>
        <w:t xml:space="preserve">Madenci E, Altindag O, Koca I, Yilmaz M, Gur A. Reliability and efficacy of the new massage technique on the treatment in the patients with carpal tunnel syndrome. </w:t>
      </w:r>
      <w:r w:rsidRPr="00FB72BE">
        <w:rPr>
          <w:lang w:val="es-ES" w:eastAsia="es-ES"/>
        </w:rPr>
        <w:t>Rheumatol Int. 2012 Oct;32(10):3171-9.</w:t>
      </w:r>
      <w:bookmarkEnd w:id="13"/>
    </w:p>
    <w:p w:rsidR="00EF4B82" w:rsidRPr="00FB72BE" w:rsidRDefault="00EF4B82" w:rsidP="008F066A">
      <w:pPr>
        <w:pStyle w:val="references0"/>
        <w:rPr>
          <w:lang w:eastAsia="es-ES"/>
        </w:rPr>
      </w:pPr>
      <w:bookmarkStart w:id="14" w:name="_Ref461220411"/>
      <w:r w:rsidRPr="00FB72BE">
        <w:rPr>
          <w:lang w:val="es-ES" w:eastAsia="es-ES"/>
        </w:rPr>
        <w:t xml:space="preserve">Fernández-de-Las Peñas C, Ortega-Santiago R, de la Llave-Rincón AI, Martínez-Perez A, Fahandezh-Saddi Díaz H, Martínez-Martín J, Pareja JA, Cuadrado-Pérez ML. </w:t>
      </w:r>
      <w:r w:rsidRPr="00FB72BE">
        <w:rPr>
          <w:lang w:eastAsia="es-ES"/>
        </w:rPr>
        <w:t>Manual Physical Therapy Versus Surgery for Carpal Tunnel Syndrome: A Randomized Parallel-Group Trial. J Pain. 2015 Nov;16(11):1087-94.</w:t>
      </w:r>
      <w:bookmarkEnd w:id="14"/>
    </w:p>
    <w:p w:rsidR="008C6226" w:rsidRPr="00FB72BE" w:rsidRDefault="008C6226" w:rsidP="008F066A">
      <w:pPr>
        <w:pStyle w:val="references0"/>
        <w:rPr>
          <w:lang w:val="es-ES" w:eastAsia="es-ES"/>
        </w:rPr>
      </w:pPr>
      <w:bookmarkStart w:id="15" w:name="_Ref461220851"/>
      <w:r w:rsidRPr="00FB72BE">
        <w:rPr>
          <w:lang w:eastAsia="es-ES"/>
        </w:rPr>
        <w:t xml:space="preserve">Johansson BB. Multisensory stimulation in stroke rehabilitation. </w:t>
      </w:r>
      <w:r w:rsidRPr="00FB72BE">
        <w:rPr>
          <w:lang w:val="es-ES" w:eastAsia="es-ES"/>
        </w:rPr>
        <w:t>Front Hum Neurosci. 2012 Apr 9;6:60.</w:t>
      </w:r>
      <w:bookmarkEnd w:id="15"/>
    </w:p>
    <w:p w:rsidR="00FC1F06" w:rsidRPr="00FB72BE" w:rsidRDefault="00FC1F06" w:rsidP="008F066A">
      <w:pPr>
        <w:pStyle w:val="references0"/>
        <w:rPr>
          <w:lang w:val="es-ES" w:eastAsia="es-ES"/>
        </w:rPr>
      </w:pPr>
      <w:bookmarkStart w:id="16" w:name="_Ref461221240"/>
      <w:r w:rsidRPr="00FB72BE">
        <w:rPr>
          <w:lang w:eastAsia="es-ES"/>
        </w:rPr>
        <w:t xml:space="preserve">Brunner I, Skouen JS, Hofstad H, Strand LI, Becker F, Sanders AM, Pallesen H, Kristensen T, Michielsen M, Verheyden G. Virtual reality training for upper extremity in subacute stroke (VIRTUES): study protocol for a randomized controlled multicenter trial. </w:t>
      </w:r>
      <w:r w:rsidRPr="00FB72BE">
        <w:rPr>
          <w:lang w:val="es-ES" w:eastAsia="es-ES"/>
        </w:rPr>
        <w:t>BMC Neurol. 2014 Sep 28;14:186.</w:t>
      </w:r>
      <w:bookmarkEnd w:id="16"/>
    </w:p>
    <w:p w:rsidR="00963DB9" w:rsidRPr="00FB72BE" w:rsidRDefault="00963DB9" w:rsidP="008F066A">
      <w:pPr>
        <w:pStyle w:val="references0"/>
        <w:rPr>
          <w:lang w:val="es-ES" w:eastAsia="es-ES"/>
        </w:rPr>
      </w:pPr>
      <w:bookmarkStart w:id="17" w:name="_Ref461221241"/>
      <w:r w:rsidRPr="00FB72BE">
        <w:rPr>
          <w:lang w:val="es-ES" w:eastAsia="es-ES"/>
        </w:rPr>
        <w:t xml:space="preserve">Albiol-Pérez S, Gil-Gómez JA, Llorens R, Alcañiz M, Font CC. </w:t>
      </w:r>
      <w:r w:rsidRPr="00FB72BE">
        <w:rPr>
          <w:lang w:eastAsia="es-ES"/>
        </w:rPr>
        <w:t xml:space="preserve">The role of virtual motor rehabilitation: a quantitative analysis between acute and chronic patients with acquired brain injury. </w:t>
      </w:r>
      <w:r w:rsidRPr="004A09D7">
        <w:rPr>
          <w:lang w:eastAsia="es-ES"/>
        </w:rPr>
        <w:t xml:space="preserve">IEEE J Biomed Health Inform. </w:t>
      </w:r>
      <w:r w:rsidRPr="00FB72BE">
        <w:rPr>
          <w:lang w:val="es-ES" w:eastAsia="es-ES"/>
        </w:rPr>
        <w:t>2014 Jan;18(1):391-8.</w:t>
      </w:r>
      <w:bookmarkEnd w:id="17"/>
    </w:p>
    <w:p w:rsidR="00963DB9" w:rsidRPr="00FB72BE" w:rsidRDefault="00963DB9" w:rsidP="008F066A">
      <w:pPr>
        <w:pStyle w:val="references0"/>
        <w:rPr>
          <w:lang w:val="es-ES" w:eastAsia="es-ES"/>
        </w:rPr>
      </w:pPr>
      <w:bookmarkStart w:id="18" w:name="_Ref461221243"/>
      <w:r w:rsidRPr="00FB72BE">
        <w:rPr>
          <w:lang w:val="es-ES" w:eastAsia="es-ES"/>
        </w:rPr>
        <w:t xml:space="preserve">Albiol-Pérez S, Forcano-García M, Muñoz-Tomás MT, Manzano-Fernández P, Solsona-Hernández S, Mashat MA, Gil-Gómez JA. </w:t>
      </w:r>
      <w:r w:rsidRPr="00FB72BE">
        <w:rPr>
          <w:lang w:eastAsia="es-ES"/>
        </w:rPr>
        <w:t xml:space="preserve">A novel virtual motor rehabilitation system for Guillain-Barré syndrome. </w:t>
      </w:r>
      <w:r w:rsidRPr="00FB72BE">
        <w:rPr>
          <w:lang w:val="es-ES" w:eastAsia="es-ES"/>
        </w:rPr>
        <w:t>Two single case studies. Methods Inf Med. 2015;54(2):127-34.</w:t>
      </w:r>
      <w:bookmarkEnd w:id="18"/>
    </w:p>
    <w:p w:rsidR="00F54537" w:rsidRPr="00FB72BE" w:rsidRDefault="00F54537" w:rsidP="00F54537">
      <w:pPr>
        <w:pStyle w:val="references0"/>
        <w:rPr>
          <w:lang w:val="es-ES" w:eastAsia="es-ES"/>
        </w:rPr>
      </w:pPr>
      <w:bookmarkStart w:id="19" w:name="_Ref461222875"/>
      <w:r w:rsidRPr="00FB72BE">
        <w:rPr>
          <w:lang w:eastAsia="es-ES"/>
        </w:rPr>
        <w:t xml:space="preserve">Merians AS, Poizner H, Boian R, Burdea G, Adamovich S. Sensorimotor training in a virtual reality environment: does it improve functional recovery poststroke? </w:t>
      </w:r>
      <w:r w:rsidRPr="00FB72BE">
        <w:rPr>
          <w:lang w:val="es-ES" w:eastAsia="es-ES"/>
        </w:rPr>
        <w:t>Neurorehabil Neural Repair 2006;</w:t>
      </w:r>
      <w:r w:rsidR="00B84006" w:rsidRPr="00FB72BE">
        <w:rPr>
          <w:lang w:val="es-ES" w:eastAsia="es-ES"/>
        </w:rPr>
        <w:t xml:space="preserve"> </w:t>
      </w:r>
      <w:r w:rsidRPr="00FB72BE">
        <w:rPr>
          <w:lang w:val="es-ES" w:eastAsia="es-ES"/>
        </w:rPr>
        <w:t>20:252–267.</w:t>
      </w:r>
      <w:bookmarkEnd w:id="19"/>
    </w:p>
    <w:p w:rsidR="002C6470" w:rsidRPr="00FB72BE" w:rsidRDefault="003F29DD" w:rsidP="001E3EAC">
      <w:pPr>
        <w:pStyle w:val="references0"/>
        <w:rPr>
          <w:lang w:eastAsia="es-ES_tradnl"/>
        </w:rPr>
      </w:pPr>
      <w:bookmarkStart w:id="20" w:name="_Ref461221774"/>
      <w:r w:rsidRPr="00FB72BE">
        <w:t>Tansel H,  Sinan K,  Doga D,  Marc W.,  Kyle E. MoMiReS: Mobile mixed reality system for physical &amp; occupational therapies for hand and wrist ailments. Innovations in Technology Conference (InnoTek), 2014 IEEE.</w:t>
      </w:r>
      <w:bookmarkEnd w:id="20"/>
    </w:p>
    <w:p w:rsidR="007A18B8" w:rsidRPr="00FB72BE" w:rsidRDefault="007A18B8" w:rsidP="001E3EAC">
      <w:pPr>
        <w:pStyle w:val="references0"/>
        <w:rPr>
          <w:lang w:eastAsia="es-ES_tradnl"/>
        </w:rPr>
      </w:pPr>
      <w:bookmarkStart w:id="21" w:name="_Ref461222908"/>
      <w:r w:rsidRPr="00FB72BE">
        <w:rPr>
          <w:lang w:val="es-ES_tradnl" w:eastAsia="es-ES_tradnl"/>
        </w:rPr>
        <w:t xml:space="preserve">Gil-Gómez J.-A., Gil-Gómez H., Lozano-Quilis J.-A., Manzano-Hernández P., Albiol-Pérez S., Aula-Valero C.: SEQ: suitability evaluation questionnaire for virtual rehabilitation systems. </w:t>
      </w:r>
      <w:r w:rsidRPr="00FB72BE">
        <w:rPr>
          <w:lang w:eastAsia="es-ES_tradnl"/>
        </w:rPr>
        <w:t>Application in a virtual rehabilitation system for balance rehabilitation. In Proceedings of the 7th International Conference on Pervasive Computing Technologies for Healthcare (PervasiveHealth '13). 335-338 (2013).</w:t>
      </w:r>
      <w:bookmarkEnd w:id="21"/>
    </w:p>
    <w:bookmarkEnd w:id="2"/>
    <w:bookmarkEnd w:id="3"/>
    <w:bookmarkEnd w:id="4"/>
    <w:bookmarkEnd w:id="8"/>
    <w:p w:rsidR="00B73C72" w:rsidRPr="006913B3" w:rsidRDefault="00B73C72" w:rsidP="001F3368">
      <w:pPr>
        <w:pStyle w:val="references0"/>
        <w:numPr>
          <w:ilvl w:val="0"/>
          <w:numId w:val="0"/>
        </w:numPr>
        <w:rPr>
          <w:lang w:eastAsia="es-ES"/>
        </w:rPr>
      </w:pPr>
    </w:p>
    <w:sectPr w:rsidR="00B73C72" w:rsidRPr="006913B3" w:rsidSect="001452F3">
      <w:type w:val="continuous"/>
      <w:pgSz w:w="12240" w:h="15840" w:code="1"/>
      <w:pgMar w:top="1080" w:right="1080" w:bottom="1440" w:left="108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166" w:rsidRDefault="00A64166">
      <w:r>
        <w:separator/>
      </w:r>
    </w:p>
  </w:endnote>
  <w:endnote w:type="continuationSeparator" w:id="0">
    <w:p w:rsidR="00A64166" w:rsidRDefault="00A6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00"/>
    <w:family w:val="swiss"/>
    <w:pitch w:val="variable"/>
    <w:sig w:usb0="00000000"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1B8" w:rsidRDefault="001C71B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C71B8" w:rsidRDefault="001C71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166" w:rsidRDefault="00A64166">
      <w:r>
        <w:separator/>
      </w:r>
    </w:p>
  </w:footnote>
  <w:footnote w:type="continuationSeparator" w:id="0">
    <w:p w:rsidR="00A64166" w:rsidRDefault="00A64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838527C"/>
    <w:lvl w:ilvl="0">
      <w:start w:val="1"/>
      <w:numFmt w:val="decimal"/>
      <w:pStyle w:val="Ttulo9"/>
      <w:lvlText w:val="%1."/>
      <w:lvlJc w:val="left"/>
      <w:pPr>
        <w:tabs>
          <w:tab w:val="num" w:pos="926"/>
        </w:tabs>
        <w:ind w:left="926" w:hanging="360"/>
      </w:pPr>
      <w:rPr>
        <w:rFonts w:cs="Times New Roman"/>
      </w:rPr>
    </w:lvl>
  </w:abstractNum>
  <w:abstractNum w:abstractNumId="1">
    <w:nsid w:val="FFFFFF83"/>
    <w:multiLevelType w:val="singleLevel"/>
    <w:tmpl w:val="536E19F6"/>
    <w:lvl w:ilvl="0">
      <w:start w:val="1"/>
      <w:numFmt w:val="bullet"/>
      <w:pStyle w:val="References"/>
      <w:lvlText w:val=""/>
      <w:lvlJc w:val="left"/>
      <w:pPr>
        <w:tabs>
          <w:tab w:val="num" w:pos="720"/>
        </w:tabs>
        <w:ind w:left="720" w:hanging="360"/>
      </w:pPr>
      <w:rPr>
        <w:rFonts w:ascii="Symbol" w:eastAsia="Times New Roman" w:hAnsi="Symbol" w:hint="default"/>
      </w:rPr>
    </w:lvl>
  </w:abstractNum>
  <w:abstractNum w:abstractNumId="2">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
    <w:nsid w:val="FFFFFFFE"/>
    <w:multiLevelType w:val="singleLevel"/>
    <w:tmpl w:val="A208AA3E"/>
    <w:lvl w:ilvl="0">
      <w:numFmt w:val="bullet"/>
      <w:pStyle w:val="Listaconvietas2"/>
      <w:lvlText w:val="*"/>
      <w:lvlJc w:val="left"/>
    </w:lvl>
  </w:abstractNum>
  <w:abstractNum w:abstractNumId="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lvlOverride w:ilvl="0">
      <w:lvl w:ilvl="0">
        <w:start w:val="1"/>
        <w:numFmt w:val="bullet"/>
        <w:pStyle w:val="Listaconvietas2"/>
        <w:lvlText w:val=""/>
        <w:legacy w:legacy="1" w:legacySpace="0" w:legacyIndent="360"/>
        <w:lvlJc w:val="left"/>
        <w:pPr>
          <w:ind w:left="360" w:hanging="360"/>
        </w:pPr>
        <w:rPr>
          <w:rFonts w:ascii="Times" w:hAnsi="Times" w:hint="default"/>
        </w:rPr>
      </w:lvl>
    </w:lvlOverride>
  </w:num>
  <w:num w:numId="5">
    <w:abstractNumId w:val="5"/>
  </w:num>
  <w:num w:numId="6">
    <w:abstractNumId w:val="4"/>
  </w:num>
  <w:num w:numId="7">
    <w:abstractNumId w:val="4"/>
  </w:num>
  <w:num w:numId="8">
    <w:abstractNumId w:val="4"/>
  </w:num>
  <w:num w:numId="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90"/>
    <w:rsid w:val="0000420B"/>
    <w:rsid w:val="00004679"/>
    <w:rsid w:val="00010A73"/>
    <w:rsid w:val="000134DF"/>
    <w:rsid w:val="00017D01"/>
    <w:rsid w:val="000253EA"/>
    <w:rsid w:val="00025BF0"/>
    <w:rsid w:val="00031669"/>
    <w:rsid w:val="000355F6"/>
    <w:rsid w:val="0003795E"/>
    <w:rsid w:val="00055C12"/>
    <w:rsid w:val="000601ED"/>
    <w:rsid w:val="00061988"/>
    <w:rsid w:val="00061AEB"/>
    <w:rsid w:val="00066B88"/>
    <w:rsid w:val="00067C2C"/>
    <w:rsid w:val="00070A8C"/>
    <w:rsid w:val="00071017"/>
    <w:rsid w:val="0007344B"/>
    <w:rsid w:val="000858EA"/>
    <w:rsid w:val="000877F5"/>
    <w:rsid w:val="00087DB2"/>
    <w:rsid w:val="00093527"/>
    <w:rsid w:val="00094CA7"/>
    <w:rsid w:val="0009634A"/>
    <w:rsid w:val="000A04E1"/>
    <w:rsid w:val="000A2FDE"/>
    <w:rsid w:val="000A33A5"/>
    <w:rsid w:val="000A3674"/>
    <w:rsid w:val="000A37FF"/>
    <w:rsid w:val="000A4ACE"/>
    <w:rsid w:val="000A4C62"/>
    <w:rsid w:val="000A503C"/>
    <w:rsid w:val="000A6B1A"/>
    <w:rsid w:val="000A6B9A"/>
    <w:rsid w:val="000A78CB"/>
    <w:rsid w:val="000B14ED"/>
    <w:rsid w:val="000B1A06"/>
    <w:rsid w:val="000B5F54"/>
    <w:rsid w:val="000C2834"/>
    <w:rsid w:val="000C4759"/>
    <w:rsid w:val="000C4B11"/>
    <w:rsid w:val="000C6E0D"/>
    <w:rsid w:val="000D24BF"/>
    <w:rsid w:val="000D47DB"/>
    <w:rsid w:val="000D4A24"/>
    <w:rsid w:val="000D7EEC"/>
    <w:rsid w:val="000E1DC7"/>
    <w:rsid w:val="000E1E33"/>
    <w:rsid w:val="000E41CF"/>
    <w:rsid w:val="000E5685"/>
    <w:rsid w:val="000E5859"/>
    <w:rsid w:val="000E592A"/>
    <w:rsid w:val="000E6690"/>
    <w:rsid w:val="000E6736"/>
    <w:rsid w:val="000F01A8"/>
    <w:rsid w:val="001026E0"/>
    <w:rsid w:val="001032B1"/>
    <w:rsid w:val="00104596"/>
    <w:rsid w:val="001050A3"/>
    <w:rsid w:val="00105561"/>
    <w:rsid w:val="00106600"/>
    <w:rsid w:val="00111037"/>
    <w:rsid w:val="00114FBD"/>
    <w:rsid w:val="00117B8C"/>
    <w:rsid w:val="001213B8"/>
    <w:rsid w:val="0012216D"/>
    <w:rsid w:val="00123801"/>
    <w:rsid w:val="00125DEE"/>
    <w:rsid w:val="0013288F"/>
    <w:rsid w:val="001358DE"/>
    <w:rsid w:val="00135B3D"/>
    <w:rsid w:val="001452F3"/>
    <w:rsid w:val="00145A33"/>
    <w:rsid w:val="00153A98"/>
    <w:rsid w:val="00154440"/>
    <w:rsid w:val="00154DF2"/>
    <w:rsid w:val="00156242"/>
    <w:rsid w:val="00160BBE"/>
    <w:rsid w:val="00161B19"/>
    <w:rsid w:val="0016279F"/>
    <w:rsid w:val="00166859"/>
    <w:rsid w:val="0016698F"/>
    <w:rsid w:val="00166F69"/>
    <w:rsid w:val="00167CF1"/>
    <w:rsid w:val="00167E9F"/>
    <w:rsid w:val="00172159"/>
    <w:rsid w:val="001732C6"/>
    <w:rsid w:val="00177BE7"/>
    <w:rsid w:val="00180395"/>
    <w:rsid w:val="001811DC"/>
    <w:rsid w:val="001903B6"/>
    <w:rsid w:val="00193073"/>
    <w:rsid w:val="00197A72"/>
    <w:rsid w:val="001A03D8"/>
    <w:rsid w:val="001A17D3"/>
    <w:rsid w:val="001A4E9A"/>
    <w:rsid w:val="001A5AD9"/>
    <w:rsid w:val="001A6CD7"/>
    <w:rsid w:val="001B0A4C"/>
    <w:rsid w:val="001B20BC"/>
    <w:rsid w:val="001C2ED4"/>
    <w:rsid w:val="001C5358"/>
    <w:rsid w:val="001C63DE"/>
    <w:rsid w:val="001C71B8"/>
    <w:rsid w:val="001D0049"/>
    <w:rsid w:val="001D0F17"/>
    <w:rsid w:val="001D17DC"/>
    <w:rsid w:val="001D314D"/>
    <w:rsid w:val="001D4219"/>
    <w:rsid w:val="001D4DF1"/>
    <w:rsid w:val="001E0617"/>
    <w:rsid w:val="001E12A5"/>
    <w:rsid w:val="001E24FC"/>
    <w:rsid w:val="001E253E"/>
    <w:rsid w:val="001E37C2"/>
    <w:rsid w:val="001E3EAC"/>
    <w:rsid w:val="001E4A9D"/>
    <w:rsid w:val="001F3368"/>
    <w:rsid w:val="001F35E1"/>
    <w:rsid w:val="001F3AD9"/>
    <w:rsid w:val="001F4140"/>
    <w:rsid w:val="001F5307"/>
    <w:rsid w:val="001F58A6"/>
    <w:rsid w:val="00202A2C"/>
    <w:rsid w:val="00202DB7"/>
    <w:rsid w:val="00204B9C"/>
    <w:rsid w:val="0020509A"/>
    <w:rsid w:val="00205C02"/>
    <w:rsid w:val="0021022B"/>
    <w:rsid w:val="00211B16"/>
    <w:rsid w:val="00215128"/>
    <w:rsid w:val="00222D87"/>
    <w:rsid w:val="00224137"/>
    <w:rsid w:val="00226495"/>
    <w:rsid w:val="00226569"/>
    <w:rsid w:val="0023020D"/>
    <w:rsid w:val="00233E80"/>
    <w:rsid w:val="002352F2"/>
    <w:rsid w:val="0024487D"/>
    <w:rsid w:val="002452CB"/>
    <w:rsid w:val="00245841"/>
    <w:rsid w:val="0024649D"/>
    <w:rsid w:val="002501FE"/>
    <w:rsid w:val="0025237E"/>
    <w:rsid w:val="002529E0"/>
    <w:rsid w:val="00253150"/>
    <w:rsid w:val="00253457"/>
    <w:rsid w:val="00253899"/>
    <w:rsid w:val="00264536"/>
    <w:rsid w:val="0026472A"/>
    <w:rsid w:val="002671A6"/>
    <w:rsid w:val="0027256D"/>
    <w:rsid w:val="002743C9"/>
    <w:rsid w:val="00276AEA"/>
    <w:rsid w:val="002822C7"/>
    <w:rsid w:val="002850DD"/>
    <w:rsid w:val="00291118"/>
    <w:rsid w:val="00292179"/>
    <w:rsid w:val="00296BFE"/>
    <w:rsid w:val="002A46AE"/>
    <w:rsid w:val="002A5101"/>
    <w:rsid w:val="002A54E8"/>
    <w:rsid w:val="002B16DA"/>
    <w:rsid w:val="002B28D2"/>
    <w:rsid w:val="002B44FC"/>
    <w:rsid w:val="002B4DF1"/>
    <w:rsid w:val="002B65D6"/>
    <w:rsid w:val="002C0164"/>
    <w:rsid w:val="002C3C0F"/>
    <w:rsid w:val="002C4DCD"/>
    <w:rsid w:val="002C6470"/>
    <w:rsid w:val="002D46F7"/>
    <w:rsid w:val="002D64F6"/>
    <w:rsid w:val="002D6A57"/>
    <w:rsid w:val="002E10C8"/>
    <w:rsid w:val="002E607E"/>
    <w:rsid w:val="002F4D67"/>
    <w:rsid w:val="002F58F1"/>
    <w:rsid w:val="00302257"/>
    <w:rsid w:val="003036BA"/>
    <w:rsid w:val="00304774"/>
    <w:rsid w:val="00310738"/>
    <w:rsid w:val="003113CD"/>
    <w:rsid w:val="00321BF3"/>
    <w:rsid w:val="00322F25"/>
    <w:rsid w:val="00340A0F"/>
    <w:rsid w:val="00341CA1"/>
    <w:rsid w:val="00344306"/>
    <w:rsid w:val="00350E4A"/>
    <w:rsid w:val="0035761E"/>
    <w:rsid w:val="00361277"/>
    <w:rsid w:val="003635AB"/>
    <w:rsid w:val="00363A34"/>
    <w:rsid w:val="00365154"/>
    <w:rsid w:val="00365497"/>
    <w:rsid w:val="00367524"/>
    <w:rsid w:val="0037141D"/>
    <w:rsid w:val="00372B5B"/>
    <w:rsid w:val="00374124"/>
    <w:rsid w:val="003748E0"/>
    <w:rsid w:val="00374D15"/>
    <w:rsid w:val="00374F96"/>
    <w:rsid w:val="00380906"/>
    <w:rsid w:val="00381AEB"/>
    <w:rsid w:val="00382904"/>
    <w:rsid w:val="003A0783"/>
    <w:rsid w:val="003A1869"/>
    <w:rsid w:val="003B282B"/>
    <w:rsid w:val="003B28E4"/>
    <w:rsid w:val="003B3754"/>
    <w:rsid w:val="003B3B46"/>
    <w:rsid w:val="003B4153"/>
    <w:rsid w:val="003B4DB0"/>
    <w:rsid w:val="003B52D1"/>
    <w:rsid w:val="003C4DDB"/>
    <w:rsid w:val="003C5A7D"/>
    <w:rsid w:val="003C7483"/>
    <w:rsid w:val="003C7E89"/>
    <w:rsid w:val="003D059D"/>
    <w:rsid w:val="003D15EB"/>
    <w:rsid w:val="003D33F7"/>
    <w:rsid w:val="003D3D7C"/>
    <w:rsid w:val="003D4058"/>
    <w:rsid w:val="003D7885"/>
    <w:rsid w:val="003D7E66"/>
    <w:rsid w:val="003E09EC"/>
    <w:rsid w:val="003E19C2"/>
    <w:rsid w:val="003E3258"/>
    <w:rsid w:val="003E714C"/>
    <w:rsid w:val="003F12CB"/>
    <w:rsid w:val="003F256A"/>
    <w:rsid w:val="003F29DD"/>
    <w:rsid w:val="004139C2"/>
    <w:rsid w:val="00415911"/>
    <w:rsid w:val="00416EAE"/>
    <w:rsid w:val="00425BFB"/>
    <w:rsid w:val="0042600E"/>
    <w:rsid w:val="00432496"/>
    <w:rsid w:val="00434677"/>
    <w:rsid w:val="00434FA4"/>
    <w:rsid w:val="004361C2"/>
    <w:rsid w:val="004411B9"/>
    <w:rsid w:val="004516CF"/>
    <w:rsid w:val="00452B8F"/>
    <w:rsid w:val="004537C5"/>
    <w:rsid w:val="00454F6F"/>
    <w:rsid w:val="004553BC"/>
    <w:rsid w:val="00456A8C"/>
    <w:rsid w:val="00457C8D"/>
    <w:rsid w:val="00461E6D"/>
    <w:rsid w:val="00461EF0"/>
    <w:rsid w:val="00464132"/>
    <w:rsid w:val="004663A3"/>
    <w:rsid w:val="00466AC7"/>
    <w:rsid w:val="00472C64"/>
    <w:rsid w:val="00474255"/>
    <w:rsid w:val="00481981"/>
    <w:rsid w:val="004825B1"/>
    <w:rsid w:val="004826A6"/>
    <w:rsid w:val="0048494E"/>
    <w:rsid w:val="00494017"/>
    <w:rsid w:val="00495609"/>
    <w:rsid w:val="00495E7E"/>
    <w:rsid w:val="004A09D7"/>
    <w:rsid w:val="004A129D"/>
    <w:rsid w:val="004A143D"/>
    <w:rsid w:val="004A1A4F"/>
    <w:rsid w:val="004A24B3"/>
    <w:rsid w:val="004A2DDB"/>
    <w:rsid w:val="004B3C57"/>
    <w:rsid w:val="004B4A8D"/>
    <w:rsid w:val="004B6335"/>
    <w:rsid w:val="004C24E7"/>
    <w:rsid w:val="004C32D9"/>
    <w:rsid w:val="004C3D3A"/>
    <w:rsid w:val="004C4CA2"/>
    <w:rsid w:val="004D36D3"/>
    <w:rsid w:val="004E1BB1"/>
    <w:rsid w:val="004E2083"/>
    <w:rsid w:val="004E299F"/>
    <w:rsid w:val="004E39B7"/>
    <w:rsid w:val="004E3DD3"/>
    <w:rsid w:val="004E6B8C"/>
    <w:rsid w:val="004E6DF9"/>
    <w:rsid w:val="004F16DD"/>
    <w:rsid w:val="004F2AD0"/>
    <w:rsid w:val="004F35AD"/>
    <w:rsid w:val="00507B17"/>
    <w:rsid w:val="00507C97"/>
    <w:rsid w:val="00510D7F"/>
    <w:rsid w:val="00511454"/>
    <w:rsid w:val="0051403F"/>
    <w:rsid w:val="00514A6E"/>
    <w:rsid w:val="0051537B"/>
    <w:rsid w:val="0051569C"/>
    <w:rsid w:val="005201BC"/>
    <w:rsid w:val="00521ECE"/>
    <w:rsid w:val="0052713F"/>
    <w:rsid w:val="005274DF"/>
    <w:rsid w:val="00527862"/>
    <w:rsid w:val="005310E3"/>
    <w:rsid w:val="00531987"/>
    <w:rsid w:val="00535263"/>
    <w:rsid w:val="0053628A"/>
    <w:rsid w:val="00537ADA"/>
    <w:rsid w:val="00541142"/>
    <w:rsid w:val="00543090"/>
    <w:rsid w:val="005443CB"/>
    <w:rsid w:val="00545C80"/>
    <w:rsid w:val="00546173"/>
    <w:rsid w:val="00551D3A"/>
    <w:rsid w:val="005523EB"/>
    <w:rsid w:val="0055521B"/>
    <w:rsid w:val="00556595"/>
    <w:rsid w:val="00556BB4"/>
    <w:rsid w:val="00566487"/>
    <w:rsid w:val="00567A90"/>
    <w:rsid w:val="005702D7"/>
    <w:rsid w:val="00571B6B"/>
    <w:rsid w:val="0057252B"/>
    <w:rsid w:val="00574A1A"/>
    <w:rsid w:val="005771A8"/>
    <w:rsid w:val="005868D3"/>
    <w:rsid w:val="005909D0"/>
    <w:rsid w:val="00593673"/>
    <w:rsid w:val="00593C0E"/>
    <w:rsid w:val="005944EE"/>
    <w:rsid w:val="00594839"/>
    <w:rsid w:val="00594B19"/>
    <w:rsid w:val="00594B88"/>
    <w:rsid w:val="00594BEA"/>
    <w:rsid w:val="00596D01"/>
    <w:rsid w:val="005A054E"/>
    <w:rsid w:val="005A2E32"/>
    <w:rsid w:val="005A3FD3"/>
    <w:rsid w:val="005B1B71"/>
    <w:rsid w:val="005B2A97"/>
    <w:rsid w:val="005B3597"/>
    <w:rsid w:val="005B6A93"/>
    <w:rsid w:val="005B7245"/>
    <w:rsid w:val="005B7EE7"/>
    <w:rsid w:val="005C2439"/>
    <w:rsid w:val="005C2F83"/>
    <w:rsid w:val="005C5281"/>
    <w:rsid w:val="005D1CBE"/>
    <w:rsid w:val="005D2432"/>
    <w:rsid w:val="005D7EC3"/>
    <w:rsid w:val="005E3D7A"/>
    <w:rsid w:val="005F394F"/>
    <w:rsid w:val="00600870"/>
    <w:rsid w:val="00600984"/>
    <w:rsid w:val="00601565"/>
    <w:rsid w:val="00611E36"/>
    <w:rsid w:val="00613ADE"/>
    <w:rsid w:val="00615B9C"/>
    <w:rsid w:val="00616CBD"/>
    <w:rsid w:val="0061710B"/>
    <w:rsid w:val="006210F4"/>
    <w:rsid w:val="006226F1"/>
    <w:rsid w:val="00622B0B"/>
    <w:rsid w:val="00626DBB"/>
    <w:rsid w:val="0063393B"/>
    <w:rsid w:val="00634035"/>
    <w:rsid w:val="00636979"/>
    <w:rsid w:val="0064302F"/>
    <w:rsid w:val="00644C61"/>
    <w:rsid w:val="00646675"/>
    <w:rsid w:val="00646F70"/>
    <w:rsid w:val="00647790"/>
    <w:rsid w:val="00647919"/>
    <w:rsid w:val="006612E2"/>
    <w:rsid w:val="0066153B"/>
    <w:rsid w:val="006621CF"/>
    <w:rsid w:val="00663F00"/>
    <w:rsid w:val="006651FE"/>
    <w:rsid w:val="0066674A"/>
    <w:rsid w:val="00673BF1"/>
    <w:rsid w:val="00676112"/>
    <w:rsid w:val="00680A12"/>
    <w:rsid w:val="00683AD4"/>
    <w:rsid w:val="0068547D"/>
    <w:rsid w:val="00687B00"/>
    <w:rsid w:val="006913B3"/>
    <w:rsid w:val="0069356A"/>
    <w:rsid w:val="006A044B"/>
    <w:rsid w:val="006A0850"/>
    <w:rsid w:val="006A1FA3"/>
    <w:rsid w:val="006A2299"/>
    <w:rsid w:val="006A412A"/>
    <w:rsid w:val="006A49CE"/>
    <w:rsid w:val="006A5143"/>
    <w:rsid w:val="006A5806"/>
    <w:rsid w:val="006A5CCA"/>
    <w:rsid w:val="006B270F"/>
    <w:rsid w:val="006C1A39"/>
    <w:rsid w:val="006C2451"/>
    <w:rsid w:val="006C275D"/>
    <w:rsid w:val="006C276E"/>
    <w:rsid w:val="006C3059"/>
    <w:rsid w:val="006C352A"/>
    <w:rsid w:val="006C3772"/>
    <w:rsid w:val="006C5CA4"/>
    <w:rsid w:val="006C66EC"/>
    <w:rsid w:val="006C6F76"/>
    <w:rsid w:val="006D0B86"/>
    <w:rsid w:val="006D451E"/>
    <w:rsid w:val="006D4779"/>
    <w:rsid w:val="006E094D"/>
    <w:rsid w:val="006E3139"/>
    <w:rsid w:val="006E5B9A"/>
    <w:rsid w:val="006E661B"/>
    <w:rsid w:val="006F0006"/>
    <w:rsid w:val="006F0C55"/>
    <w:rsid w:val="006F5D65"/>
    <w:rsid w:val="0070130D"/>
    <w:rsid w:val="007049F3"/>
    <w:rsid w:val="007101B0"/>
    <w:rsid w:val="007112F4"/>
    <w:rsid w:val="0071152B"/>
    <w:rsid w:val="00717BF3"/>
    <w:rsid w:val="00717E61"/>
    <w:rsid w:val="00722AAF"/>
    <w:rsid w:val="00726341"/>
    <w:rsid w:val="0072645E"/>
    <w:rsid w:val="007270C2"/>
    <w:rsid w:val="00727AC1"/>
    <w:rsid w:val="007306DE"/>
    <w:rsid w:val="00730CB3"/>
    <w:rsid w:val="0073565E"/>
    <w:rsid w:val="007419C6"/>
    <w:rsid w:val="00743740"/>
    <w:rsid w:val="00744712"/>
    <w:rsid w:val="00746EE7"/>
    <w:rsid w:val="007532F1"/>
    <w:rsid w:val="00761CDA"/>
    <w:rsid w:val="0076303A"/>
    <w:rsid w:val="00764718"/>
    <w:rsid w:val="00764CBD"/>
    <w:rsid w:val="007737A2"/>
    <w:rsid w:val="007803D2"/>
    <w:rsid w:val="007825AC"/>
    <w:rsid w:val="00782ACC"/>
    <w:rsid w:val="007841F3"/>
    <w:rsid w:val="00787B44"/>
    <w:rsid w:val="00793DF2"/>
    <w:rsid w:val="007A18B8"/>
    <w:rsid w:val="007A1F39"/>
    <w:rsid w:val="007A51A4"/>
    <w:rsid w:val="007A5C79"/>
    <w:rsid w:val="007A68E8"/>
    <w:rsid w:val="007A7AD3"/>
    <w:rsid w:val="007B1A90"/>
    <w:rsid w:val="007B289D"/>
    <w:rsid w:val="007B2A30"/>
    <w:rsid w:val="007B55EC"/>
    <w:rsid w:val="007B64F7"/>
    <w:rsid w:val="007B6B03"/>
    <w:rsid w:val="007C08CF"/>
    <w:rsid w:val="007C0CB0"/>
    <w:rsid w:val="007C3600"/>
    <w:rsid w:val="007D2B1B"/>
    <w:rsid w:val="007D397F"/>
    <w:rsid w:val="007D4B15"/>
    <w:rsid w:val="007D710C"/>
    <w:rsid w:val="007E2C28"/>
    <w:rsid w:val="007E4AC7"/>
    <w:rsid w:val="007E5CDF"/>
    <w:rsid w:val="007F2800"/>
    <w:rsid w:val="007F4411"/>
    <w:rsid w:val="007F4E19"/>
    <w:rsid w:val="00804275"/>
    <w:rsid w:val="0080439B"/>
    <w:rsid w:val="00807712"/>
    <w:rsid w:val="00811823"/>
    <w:rsid w:val="008122CA"/>
    <w:rsid w:val="00813084"/>
    <w:rsid w:val="00814622"/>
    <w:rsid w:val="00823C0E"/>
    <w:rsid w:val="00823E0A"/>
    <w:rsid w:val="00824223"/>
    <w:rsid w:val="0082560D"/>
    <w:rsid w:val="00827627"/>
    <w:rsid w:val="0083025A"/>
    <w:rsid w:val="008359E5"/>
    <w:rsid w:val="00836C3C"/>
    <w:rsid w:val="008376AB"/>
    <w:rsid w:val="0083795F"/>
    <w:rsid w:val="008407D0"/>
    <w:rsid w:val="00842B34"/>
    <w:rsid w:val="00842D7B"/>
    <w:rsid w:val="00850997"/>
    <w:rsid w:val="00851502"/>
    <w:rsid w:val="008526BC"/>
    <w:rsid w:val="008536AF"/>
    <w:rsid w:val="00854A0B"/>
    <w:rsid w:val="0085625C"/>
    <w:rsid w:val="00860539"/>
    <w:rsid w:val="00861AE0"/>
    <w:rsid w:val="00863E1E"/>
    <w:rsid w:val="0086564C"/>
    <w:rsid w:val="008658DB"/>
    <w:rsid w:val="00871725"/>
    <w:rsid w:val="00872492"/>
    <w:rsid w:val="0087467E"/>
    <w:rsid w:val="008766EB"/>
    <w:rsid w:val="00877BE2"/>
    <w:rsid w:val="00881E8B"/>
    <w:rsid w:val="00884794"/>
    <w:rsid w:val="00884E17"/>
    <w:rsid w:val="008854DC"/>
    <w:rsid w:val="00891921"/>
    <w:rsid w:val="008920D6"/>
    <w:rsid w:val="008934FA"/>
    <w:rsid w:val="00893971"/>
    <w:rsid w:val="008A310F"/>
    <w:rsid w:val="008A3C10"/>
    <w:rsid w:val="008A4745"/>
    <w:rsid w:val="008A5E40"/>
    <w:rsid w:val="008B0AC4"/>
    <w:rsid w:val="008B101A"/>
    <w:rsid w:val="008B197E"/>
    <w:rsid w:val="008B29E2"/>
    <w:rsid w:val="008B6133"/>
    <w:rsid w:val="008C06F5"/>
    <w:rsid w:val="008C1042"/>
    <w:rsid w:val="008C3504"/>
    <w:rsid w:val="008C3DD7"/>
    <w:rsid w:val="008C6226"/>
    <w:rsid w:val="008D2826"/>
    <w:rsid w:val="008D3DFF"/>
    <w:rsid w:val="008D5FC0"/>
    <w:rsid w:val="008E60A4"/>
    <w:rsid w:val="008F066A"/>
    <w:rsid w:val="008F17C1"/>
    <w:rsid w:val="008F2719"/>
    <w:rsid w:val="008F5D58"/>
    <w:rsid w:val="009020EC"/>
    <w:rsid w:val="00902438"/>
    <w:rsid w:val="00903652"/>
    <w:rsid w:val="00905F41"/>
    <w:rsid w:val="00905F94"/>
    <w:rsid w:val="009068D6"/>
    <w:rsid w:val="00922EDF"/>
    <w:rsid w:val="00926A75"/>
    <w:rsid w:val="00927929"/>
    <w:rsid w:val="00932711"/>
    <w:rsid w:val="00933AF0"/>
    <w:rsid w:val="00933D57"/>
    <w:rsid w:val="0093462F"/>
    <w:rsid w:val="00935A97"/>
    <w:rsid w:val="00947495"/>
    <w:rsid w:val="009510B7"/>
    <w:rsid w:val="009513AB"/>
    <w:rsid w:val="00957BA3"/>
    <w:rsid w:val="009606DC"/>
    <w:rsid w:val="00963DB9"/>
    <w:rsid w:val="009761F1"/>
    <w:rsid w:val="0097689D"/>
    <w:rsid w:val="00980F8F"/>
    <w:rsid w:val="00986AB4"/>
    <w:rsid w:val="00992859"/>
    <w:rsid w:val="009941C1"/>
    <w:rsid w:val="00997359"/>
    <w:rsid w:val="00997DEE"/>
    <w:rsid w:val="009A0A25"/>
    <w:rsid w:val="009A2B82"/>
    <w:rsid w:val="009A4B7D"/>
    <w:rsid w:val="009B0F88"/>
    <w:rsid w:val="009B4DAB"/>
    <w:rsid w:val="009B5855"/>
    <w:rsid w:val="009B701B"/>
    <w:rsid w:val="009C26B3"/>
    <w:rsid w:val="009C3611"/>
    <w:rsid w:val="009C4F23"/>
    <w:rsid w:val="009C7A4E"/>
    <w:rsid w:val="009D1B77"/>
    <w:rsid w:val="009D1D4D"/>
    <w:rsid w:val="009D5670"/>
    <w:rsid w:val="009D72FD"/>
    <w:rsid w:val="009D78C6"/>
    <w:rsid w:val="009D79DC"/>
    <w:rsid w:val="009E0121"/>
    <w:rsid w:val="009E120A"/>
    <w:rsid w:val="009E3DB2"/>
    <w:rsid w:val="009E463E"/>
    <w:rsid w:val="009E7CDE"/>
    <w:rsid w:val="009F1F8C"/>
    <w:rsid w:val="009F334B"/>
    <w:rsid w:val="009F441A"/>
    <w:rsid w:val="00A040DB"/>
    <w:rsid w:val="00A052CF"/>
    <w:rsid w:val="00A05A58"/>
    <w:rsid w:val="00A05C47"/>
    <w:rsid w:val="00A06486"/>
    <w:rsid w:val="00A105B5"/>
    <w:rsid w:val="00A10CD9"/>
    <w:rsid w:val="00A1158C"/>
    <w:rsid w:val="00A119FC"/>
    <w:rsid w:val="00A122EB"/>
    <w:rsid w:val="00A12DFC"/>
    <w:rsid w:val="00A14B1C"/>
    <w:rsid w:val="00A24A8F"/>
    <w:rsid w:val="00A30841"/>
    <w:rsid w:val="00A31815"/>
    <w:rsid w:val="00A320F4"/>
    <w:rsid w:val="00A325D4"/>
    <w:rsid w:val="00A368B3"/>
    <w:rsid w:val="00A36B26"/>
    <w:rsid w:val="00A36BBB"/>
    <w:rsid w:val="00A405EA"/>
    <w:rsid w:val="00A413AA"/>
    <w:rsid w:val="00A41DEB"/>
    <w:rsid w:val="00A4209B"/>
    <w:rsid w:val="00A4395A"/>
    <w:rsid w:val="00A43B46"/>
    <w:rsid w:val="00A4553A"/>
    <w:rsid w:val="00A47D12"/>
    <w:rsid w:val="00A53D87"/>
    <w:rsid w:val="00A54844"/>
    <w:rsid w:val="00A55CB2"/>
    <w:rsid w:val="00A62C74"/>
    <w:rsid w:val="00A62C94"/>
    <w:rsid w:val="00A63FF7"/>
    <w:rsid w:val="00A64166"/>
    <w:rsid w:val="00A646D2"/>
    <w:rsid w:val="00A66E61"/>
    <w:rsid w:val="00A6725E"/>
    <w:rsid w:val="00A73851"/>
    <w:rsid w:val="00A82421"/>
    <w:rsid w:val="00A857E9"/>
    <w:rsid w:val="00A86BE7"/>
    <w:rsid w:val="00A90A68"/>
    <w:rsid w:val="00A90BB9"/>
    <w:rsid w:val="00A91EDD"/>
    <w:rsid w:val="00A91F26"/>
    <w:rsid w:val="00A931CA"/>
    <w:rsid w:val="00A94C40"/>
    <w:rsid w:val="00A9650D"/>
    <w:rsid w:val="00A967C4"/>
    <w:rsid w:val="00AA0855"/>
    <w:rsid w:val="00AA09DB"/>
    <w:rsid w:val="00AA3713"/>
    <w:rsid w:val="00AA51BB"/>
    <w:rsid w:val="00AB0639"/>
    <w:rsid w:val="00AB1A34"/>
    <w:rsid w:val="00AB2DE3"/>
    <w:rsid w:val="00AB3F4E"/>
    <w:rsid w:val="00AB48E4"/>
    <w:rsid w:val="00AB4C6D"/>
    <w:rsid w:val="00AB5A16"/>
    <w:rsid w:val="00AB6D92"/>
    <w:rsid w:val="00AB7582"/>
    <w:rsid w:val="00AC041B"/>
    <w:rsid w:val="00AC426D"/>
    <w:rsid w:val="00AC5ADA"/>
    <w:rsid w:val="00AC5C63"/>
    <w:rsid w:val="00AD7DCB"/>
    <w:rsid w:val="00AE16B5"/>
    <w:rsid w:val="00AE2664"/>
    <w:rsid w:val="00AE713D"/>
    <w:rsid w:val="00AE75F6"/>
    <w:rsid w:val="00AF167E"/>
    <w:rsid w:val="00AF3C5D"/>
    <w:rsid w:val="00AF4940"/>
    <w:rsid w:val="00AF5F1B"/>
    <w:rsid w:val="00AF66E9"/>
    <w:rsid w:val="00AF7438"/>
    <w:rsid w:val="00B031C7"/>
    <w:rsid w:val="00B041B2"/>
    <w:rsid w:val="00B04219"/>
    <w:rsid w:val="00B04E52"/>
    <w:rsid w:val="00B117EB"/>
    <w:rsid w:val="00B11CC8"/>
    <w:rsid w:val="00B1514D"/>
    <w:rsid w:val="00B16AFE"/>
    <w:rsid w:val="00B17C1A"/>
    <w:rsid w:val="00B215BD"/>
    <w:rsid w:val="00B21BBB"/>
    <w:rsid w:val="00B22FB0"/>
    <w:rsid w:val="00B2393A"/>
    <w:rsid w:val="00B241BB"/>
    <w:rsid w:val="00B266F4"/>
    <w:rsid w:val="00B32F5B"/>
    <w:rsid w:val="00B330F8"/>
    <w:rsid w:val="00B33EA0"/>
    <w:rsid w:val="00B36E9F"/>
    <w:rsid w:val="00B47599"/>
    <w:rsid w:val="00B517B1"/>
    <w:rsid w:val="00B5184B"/>
    <w:rsid w:val="00B52986"/>
    <w:rsid w:val="00B569DD"/>
    <w:rsid w:val="00B56B3C"/>
    <w:rsid w:val="00B63BCD"/>
    <w:rsid w:val="00B708E9"/>
    <w:rsid w:val="00B738DB"/>
    <w:rsid w:val="00B73C72"/>
    <w:rsid w:val="00B74B6B"/>
    <w:rsid w:val="00B75810"/>
    <w:rsid w:val="00B77E92"/>
    <w:rsid w:val="00B82216"/>
    <w:rsid w:val="00B84006"/>
    <w:rsid w:val="00B84ED2"/>
    <w:rsid w:val="00B85EA4"/>
    <w:rsid w:val="00B85EF1"/>
    <w:rsid w:val="00B8613B"/>
    <w:rsid w:val="00B87A77"/>
    <w:rsid w:val="00B926AD"/>
    <w:rsid w:val="00B93DDB"/>
    <w:rsid w:val="00B95BE9"/>
    <w:rsid w:val="00BA1BEE"/>
    <w:rsid w:val="00BA3704"/>
    <w:rsid w:val="00BA4FB8"/>
    <w:rsid w:val="00BA5E5F"/>
    <w:rsid w:val="00BA651F"/>
    <w:rsid w:val="00BB66A0"/>
    <w:rsid w:val="00BC0DC3"/>
    <w:rsid w:val="00BC0E79"/>
    <w:rsid w:val="00BC56D3"/>
    <w:rsid w:val="00BC6A9A"/>
    <w:rsid w:val="00BD0D13"/>
    <w:rsid w:val="00BD4A38"/>
    <w:rsid w:val="00BD7D21"/>
    <w:rsid w:val="00BD7FD5"/>
    <w:rsid w:val="00BE0296"/>
    <w:rsid w:val="00BE0EB1"/>
    <w:rsid w:val="00BE11B1"/>
    <w:rsid w:val="00BE1C0C"/>
    <w:rsid w:val="00BE2E9A"/>
    <w:rsid w:val="00BF1CEE"/>
    <w:rsid w:val="00BF3697"/>
    <w:rsid w:val="00BF7942"/>
    <w:rsid w:val="00C01E92"/>
    <w:rsid w:val="00C036A1"/>
    <w:rsid w:val="00C073CD"/>
    <w:rsid w:val="00C07BA3"/>
    <w:rsid w:val="00C1048B"/>
    <w:rsid w:val="00C107E9"/>
    <w:rsid w:val="00C138EB"/>
    <w:rsid w:val="00C13D3A"/>
    <w:rsid w:val="00C13D73"/>
    <w:rsid w:val="00C148A2"/>
    <w:rsid w:val="00C1538B"/>
    <w:rsid w:val="00C15875"/>
    <w:rsid w:val="00C2278A"/>
    <w:rsid w:val="00C26BBD"/>
    <w:rsid w:val="00C26BE6"/>
    <w:rsid w:val="00C26ECA"/>
    <w:rsid w:val="00C3149A"/>
    <w:rsid w:val="00C332AC"/>
    <w:rsid w:val="00C45E6E"/>
    <w:rsid w:val="00C478FE"/>
    <w:rsid w:val="00C50EC2"/>
    <w:rsid w:val="00C54F8F"/>
    <w:rsid w:val="00C56D56"/>
    <w:rsid w:val="00C61225"/>
    <w:rsid w:val="00C62C55"/>
    <w:rsid w:val="00C64B09"/>
    <w:rsid w:val="00C659FF"/>
    <w:rsid w:val="00C65D16"/>
    <w:rsid w:val="00C71935"/>
    <w:rsid w:val="00C73BBB"/>
    <w:rsid w:val="00C75DF4"/>
    <w:rsid w:val="00C84865"/>
    <w:rsid w:val="00C87154"/>
    <w:rsid w:val="00C9014E"/>
    <w:rsid w:val="00C90BBF"/>
    <w:rsid w:val="00CA09A3"/>
    <w:rsid w:val="00CA20D5"/>
    <w:rsid w:val="00CA23F1"/>
    <w:rsid w:val="00CA5222"/>
    <w:rsid w:val="00CB000D"/>
    <w:rsid w:val="00CB135B"/>
    <w:rsid w:val="00CB4208"/>
    <w:rsid w:val="00CB4646"/>
    <w:rsid w:val="00CB6F5E"/>
    <w:rsid w:val="00CC3985"/>
    <w:rsid w:val="00CC5DED"/>
    <w:rsid w:val="00CD1715"/>
    <w:rsid w:val="00CD488A"/>
    <w:rsid w:val="00CD77D7"/>
    <w:rsid w:val="00CD7EC6"/>
    <w:rsid w:val="00CE1CA6"/>
    <w:rsid w:val="00CE2819"/>
    <w:rsid w:val="00CE2A52"/>
    <w:rsid w:val="00CE52E9"/>
    <w:rsid w:val="00CE64AF"/>
    <w:rsid w:val="00CE682B"/>
    <w:rsid w:val="00CE6EE2"/>
    <w:rsid w:val="00CF2025"/>
    <w:rsid w:val="00D0122C"/>
    <w:rsid w:val="00D10BA5"/>
    <w:rsid w:val="00D14987"/>
    <w:rsid w:val="00D14E1C"/>
    <w:rsid w:val="00D17878"/>
    <w:rsid w:val="00D25FE8"/>
    <w:rsid w:val="00D30452"/>
    <w:rsid w:val="00D31C3E"/>
    <w:rsid w:val="00D3292B"/>
    <w:rsid w:val="00D32E1A"/>
    <w:rsid w:val="00D3324B"/>
    <w:rsid w:val="00D425E3"/>
    <w:rsid w:val="00D43642"/>
    <w:rsid w:val="00D43FDE"/>
    <w:rsid w:val="00D463E9"/>
    <w:rsid w:val="00D46B0A"/>
    <w:rsid w:val="00D46D15"/>
    <w:rsid w:val="00D54C7E"/>
    <w:rsid w:val="00D57BA3"/>
    <w:rsid w:val="00D630A5"/>
    <w:rsid w:val="00D63785"/>
    <w:rsid w:val="00D65EC2"/>
    <w:rsid w:val="00D70560"/>
    <w:rsid w:val="00D705B1"/>
    <w:rsid w:val="00D747FA"/>
    <w:rsid w:val="00D754D8"/>
    <w:rsid w:val="00D81BFA"/>
    <w:rsid w:val="00D84AB7"/>
    <w:rsid w:val="00D84C1B"/>
    <w:rsid w:val="00D87025"/>
    <w:rsid w:val="00D92CB4"/>
    <w:rsid w:val="00D95D81"/>
    <w:rsid w:val="00D9629C"/>
    <w:rsid w:val="00D97328"/>
    <w:rsid w:val="00D97531"/>
    <w:rsid w:val="00DA70EA"/>
    <w:rsid w:val="00DB43F2"/>
    <w:rsid w:val="00DC27B5"/>
    <w:rsid w:val="00DC3862"/>
    <w:rsid w:val="00DC5789"/>
    <w:rsid w:val="00DC6298"/>
    <w:rsid w:val="00DC7AE1"/>
    <w:rsid w:val="00DD00AA"/>
    <w:rsid w:val="00DD05B1"/>
    <w:rsid w:val="00DD2BEB"/>
    <w:rsid w:val="00DD3859"/>
    <w:rsid w:val="00DE0315"/>
    <w:rsid w:val="00DF3625"/>
    <w:rsid w:val="00DF4D58"/>
    <w:rsid w:val="00E03A7A"/>
    <w:rsid w:val="00E07814"/>
    <w:rsid w:val="00E07B77"/>
    <w:rsid w:val="00E110A2"/>
    <w:rsid w:val="00E13915"/>
    <w:rsid w:val="00E227E5"/>
    <w:rsid w:val="00E24C3A"/>
    <w:rsid w:val="00E24D4A"/>
    <w:rsid w:val="00E26518"/>
    <w:rsid w:val="00E3178B"/>
    <w:rsid w:val="00E37D7F"/>
    <w:rsid w:val="00E41585"/>
    <w:rsid w:val="00E4168D"/>
    <w:rsid w:val="00E50BBC"/>
    <w:rsid w:val="00E5293F"/>
    <w:rsid w:val="00E53474"/>
    <w:rsid w:val="00E535AC"/>
    <w:rsid w:val="00E56023"/>
    <w:rsid w:val="00E5790A"/>
    <w:rsid w:val="00E618DD"/>
    <w:rsid w:val="00E619A0"/>
    <w:rsid w:val="00E6473D"/>
    <w:rsid w:val="00E71828"/>
    <w:rsid w:val="00E7326F"/>
    <w:rsid w:val="00E74249"/>
    <w:rsid w:val="00E759A5"/>
    <w:rsid w:val="00E76582"/>
    <w:rsid w:val="00E86148"/>
    <w:rsid w:val="00E8649B"/>
    <w:rsid w:val="00E90D1E"/>
    <w:rsid w:val="00E9264B"/>
    <w:rsid w:val="00E94AA4"/>
    <w:rsid w:val="00E94B45"/>
    <w:rsid w:val="00E963BA"/>
    <w:rsid w:val="00E96A57"/>
    <w:rsid w:val="00E971DF"/>
    <w:rsid w:val="00E97F4C"/>
    <w:rsid w:val="00EA1A4B"/>
    <w:rsid w:val="00EA1DC4"/>
    <w:rsid w:val="00EA4904"/>
    <w:rsid w:val="00EA4DE3"/>
    <w:rsid w:val="00EA71FF"/>
    <w:rsid w:val="00EA7ED0"/>
    <w:rsid w:val="00EB1F32"/>
    <w:rsid w:val="00EB3645"/>
    <w:rsid w:val="00EB6FA8"/>
    <w:rsid w:val="00EC1F6A"/>
    <w:rsid w:val="00EC2E1C"/>
    <w:rsid w:val="00EC3066"/>
    <w:rsid w:val="00EC3AA4"/>
    <w:rsid w:val="00EC4678"/>
    <w:rsid w:val="00ED0A99"/>
    <w:rsid w:val="00ED20E4"/>
    <w:rsid w:val="00ED3D93"/>
    <w:rsid w:val="00ED5529"/>
    <w:rsid w:val="00ED79C6"/>
    <w:rsid w:val="00ED7C04"/>
    <w:rsid w:val="00ED7DD3"/>
    <w:rsid w:val="00EE339C"/>
    <w:rsid w:val="00EE3792"/>
    <w:rsid w:val="00EE523E"/>
    <w:rsid w:val="00EF02B1"/>
    <w:rsid w:val="00EF2A0B"/>
    <w:rsid w:val="00EF336E"/>
    <w:rsid w:val="00EF3736"/>
    <w:rsid w:val="00EF4806"/>
    <w:rsid w:val="00EF4B82"/>
    <w:rsid w:val="00EF7CE4"/>
    <w:rsid w:val="00F045DA"/>
    <w:rsid w:val="00F06C8D"/>
    <w:rsid w:val="00F1265F"/>
    <w:rsid w:val="00F15FAF"/>
    <w:rsid w:val="00F2340C"/>
    <w:rsid w:val="00F25F61"/>
    <w:rsid w:val="00F34C9F"/>
    <w:rsid w:val="00F378AC"/>
    <w:rsid w:val="00F37A00"/>
    <w:rsid w:val="00F43005"/>
    <w:rsid w:val="00F45075"/>
    <w:rsid w:val="00F4610C"/>
    <w:rsid w:val="00F50E51"/>
    <w:rsid w:val="00F54537"/>
    <w:rsid w:val="00F54D17"/>
    <w:rsid w:val="00F61186"/>
    <w:rsid w:val="00F61CDC"/>
    <w:rsid w:val="00F620FC"/>
    <w:rsid w:val="00F63A1A"/>
    <w:rsid w:val="00F64B9A"/>
    <w:rsid w:val="00F671A1"/>
    <w:rsid w:val="00F67559"/>
    <w:rsid w:val="00F70413"/>
    <w:rsid w:val="00F70E67"/>
    <w:rsid w:val="00F70F24"/>
    <w:rsid w:val="00F73156"/>
    <w:rsid w:val="00F761AB"/>
    <w:rsid w:val="00F775EF"/>
    <w:rsid w:val="00F80DC1"/>
    <w:rsid w:val="00F936C8"/>
    <w:rsid w:val="00F96495"/>
    <w:rsid w:val="00FA137F"/>
    <w:rsid w:val="00FA212F"/>
    <w:rsid w:val="00FA2725"/>
    <w:rsid w:val="00FA2E98"/>
    <w:rsid w:val="00FB03B4"/>
    <w:rsid w:val="00FB21C2"/>
    <w:rsid w:val="00FB220E"/>
    <w:rsid w:val="00FB4089"/>
    <w:rsid w:val="00FB5B3C"/>
    <w:rsid w:val="00FB61D1"/>
    <w:rsid w:val="00FB6953"/>
    <w:rsid w:val="00FB6D74"/>
    <w:rsid w:val="00FB72BE"/>
    <w:rsid w:val="00FC0D9D"/>
    <w:rsid w:val="00FC1F06"/>
    <w:rsid w:val="00FD45B3"/>
    <w:rsid w:val="00FE00DC"/>
    <w:rsid w:val="00FE0522"/>
    <w:rsid w:val="00FE0B58"/>
    <w:rsid w:val="00FE1D97"/>
    <w:rsid w:val="00FE325D"/>
    <w:rsid w:val="00FE5368"/>
    <w:rsid w:val="00FE6975"/>
    <w:rsid w:val="00FF2372"/>
    <w:rsid w:val="00FF4521"/>
    <w:rsid w:val="00FF64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7090">
      <w:bodyDiv w:val="1"/>
      <w:marLeft w:val="0"/>
      <w:marRight w:val="0"/>
      <w:marTop w:val="0"/>
      <w:marBottom w:val="0"/>
      <w:divBdr>
        <w:top w:val="none" w:sz="0" w:space="0" w:color="auto"/>
        <w:left w:val="none" w:sz="0" w:space="0" w:color="auto"/>
        <w:bottom w:val="none" w:sz="0" w:space="0" w:color="auto"/>
        <w:right w:val="none" w:sz="0" w:space="0" w:color="auto"/>
      </w:divBdr>
    </w:div>
    <w:div w:id="369653045">
      <w:bodyDiv w:val="1"/>
      <w:marLeft w:val="0"/>
      <w:marRight w:val="0"/>
      <w:marTop w:val="0"/>
      <w:marBottom w:val="0"/>
      <w:divBdr>
        <w:top w:val="none" w:sz="0" w:space="0" w:color="auto"/>
        <w:left w:val="none" w:sz="0" w:space="0" w:color="auto"/>
        <w:bottom w:val="none" w:sz="0" w:space="0" w:color="auto"/>
        <w:right w:val="none" w:sz="0" w:space="0" w:color="auto"/>
      </w:divBdr>
    </w:div>
    <w:div w:id="390159343">
      <w:bodyDiv w:val="1"/>
      <w:marLeft w:val="0"/>
      <w:marRight w:val="0"/>
      <w:marTop w:val="0"/>
      <w:marBottom w:val="0"/>
      <w:divBdr>
        <w:top w:val="none" w:sz="0" w:space="0" w:color="auto"/>
        <w:left w:val="none" w:sz="0" w:space="0" w:color="auto"/>
        <w:bottom w:val="none" w:sz="0" w:space="0" w:color="auto"/>
        <w:right w:val="none" w:sz="0" w:space="0" w:color="auto"/>
      </w:divBdr>
    </w:div>
    <w:div w:id="469246633">
      <w:bodyDiv w:val="1"/>
      <w:marLeft w:val="0"/>
      <w:marRight w:val="0"/>
      <w:marTop w:val="0"/>
      <w:marBottom w:val="0"/>
      <w:divBdr>
        <w:top w:val="none" w:sz="0" w:space="0" w:color="auto"/>
        <w:left w:val="none" w:sz="0" w:space="0" w:color="auto"/>
        <w:bottom w:val="none" w:sz="0" w:space="0" w:color="auto"/>
        <w:right w:val="none" w:sz="0" w:space="0" w:color="auto"/>
      </w:divBdr>
    </w:div>
    <w:div w:id="478811651">
      <w:bodyDiv w:val="1"/>
      <w:marLeft w:val="0"/>
      <w:marRight w:val="0"/>
      <w:marTop w:val="0"/>
      <w:marBottom w:val="0"/>
      <w:divBdr>
        <w:top w:val="none" w:sz="0" w:space="0" w:color="auto"/>
        <w:left w:val="none" w:sz="0" w:space="0" w:color="auto"/>
        <w:bottom w:val="none" w:sz="0" w:space="0" w:color="auto"/>
        <w:right w:val="none" w:sz="0" w:space="0" w:color="auto"/>
      </w:divBdr>
    </w:div>
    <w:div w:id="499083279">
      <w:bodyDiv w:val="1"/>
      <w:marLeft w:val="0"/>
      <w:marRight w:val="0"/>
      <w:marTop w:val="0"/>
      <w:marBottom w:val="0"/>
      <w:divBdr>
        <w:top w:val="none" w:sz="0" w:space="0" w:color="auto"/>
        <w:left w:val="none" w:sz="0" w:space="0" w:color="auto"/>
        <w:bottom w:val="none" w:sz="0" w:space="0" w:color="auto"/>
        <w:right w:val="none" w:sz="0" w:space="0" w:color="auto"/>
      </w:divBdr>
    </w:div>
    <w:div w:id="516314400">
      <w:bodyDiv w:val="1"/>
      <w:marLeft w:val="0"/>
      <w:marRight w:val="0"/>
      <w:marTop w:val="0"/>
      <w:marBottom w:val="0"/>
      <w:divBdr>
        <w:top w:val="none" w:sz="0" w:space="0" w:color="auto"/>
        <w:left w:val="none" w:sz="0" w:space="0" w:color="auto"/>
        <w:bottom w:val="none" w:sz="0" w:space="0" w:color="auto"/>
        <w:right w:val="none" w:sz="0" w:space="0" w:color="auto"/>
      </w:divBdr>
    </w:div>
    <w:div w:id="608247158">
      <w:bodyDiv w:val="1"/>
      <w:marLeft w:val="0"/>
      <w:marRight w:val="0"/>
      <w:marTop w:val="0"/>
      <w:marBottom w:val="0"/>
      <w:divBdr>
        <w:top w:val="none" w:sz="0" w:space="0" w:color="auto"/>
        <w:left w:val="none" w:sz="0" w:space="0" w:color="auto"/>
        <w:bottom w:val="none" w:sz="0" w:space="0" w:color="auto"/>
        <w:right w:val="none" w:sz="0" w:space="0" w:color="auto"/>
      </w:divBdr>
    </w:div>
    <w:div w:id="623737681">
      <w:bodyDiv w:val="1"/>
      <w:marLeft w:val="0"/>
      <w:marRight w:val="0"/>
      <w:marTop w:val="0"/>
      <w:marBottom w:val="0"/>
      <w:divBdr>
        <w:top w:val="none" w:sz="0" w:space="0" w:color="auto"/>
        <w:left w:val="none" w:sz="0" w:space="0" w:color="auto"/>
        <w:bottom w:val="none" w:sz="0" w:space="0" w:color="auto"/>
        <w:right w:val="none" w:sz="0" w:space="0" w:color="auto"/>
      </w:divBdr>
    </w:div>
    <w:div w:id="626856237">
      <w:bodyDiv w:val="1"/>
      <w:marLeft w:val="0"/>
      <w:marRight w:val="0"/>
      <w:marTop w:val="0"/>
      <w:marBottom w:val="0"/>
      <w:divBdr>
        <w:top w:val="none" w:sz="0" w:space="0" w:color="auto"/>
        <w:left w:val="none" w:sz="0" w:space="0" w:color="auto"/>
        <w:bottom w:val="none" w:sz="0" w:space="0" w:color="auto"/>
        <w:right w:val="none" w:sz="0" w:space="0" w:color="auto"/>
      </w:divBdr>
    </w:div>
    <w:div w:id="647322615">
      <w:bodyDiv w:val="1"/>
      <w:marLeft w:val="0"/>
      <w:marRight w:val="0"/>
      <w:marTop w:val="0"/>
      <w:marBottom w:val="0"/>
      <w:divBdr>
        <w:top w:val="none" w:sz="0" w:space="0" w:color="auto"/>
        <w:left w:val="none" w:sz="0" w:space="0" w:color="auto"/>
        <w:bottom w:val="none" w:sz="0" w:space="0" w:color="auto"/>
        <w:right w:val="none" w:sz="0" w:space="0" w:color="auto"/>
      </w:divBdr>
    </w:div>
    <w:div w:id="737946398">
      <w:bodyDiv w:val="1"/>
      <w:marLeft w:val="0"/>
      <w:marRight w:val="0"/>
      <w:marTop w:val="0"/>
      <w:marBottom w:val="0"/>
      <w:divBdr>
        <w:top w:val="none" w:sz="0" w:space="0" w:color="auto"/>
        <w:left w:val="none" w:sz="0" w:space="0" w:color="auto"/>
        <w:bottom w:val="none" w:sz="0" w:space="0" w:color="auto"/>
        <w:right w:val="none" w:sz="0" w:space="0" w:color="auto"/>
      </w:divBdr>
    </w:div>
    <w:div w:id="819073876">
      <w:bodyDiv w:val="1"/>
      <w:marLeft w:val="0"/>
      <w:marRight w:val="0"/>
      <w:marTop w:val="0"/>
      <w:marBottom w:val="0"/>
      <w:divBdr>
        <w:top w:val="none" w:sz="0" w:space="0" w:color="auto"/>
        <w:left w:val="none" w:sz="0" w:space="0" w:color="auto"/>
        <w:bottom w:val="none" w:sz="0" w:space="0" w:color="auto"/>
        <w:right w:val="none" w:sz="0" w:space="0" w:color="auto"/>
      </w:divBdr>
    </w:div>
    <w:div w:id="850492915">
      <w:bodyDiv w:val="1"/>
      <w:marLeft w:val="0"/>
      <w:marRight w:val="0"/>
      <w:marTop w:val="0"/>
      <w:marBottom w:val="0"/>
      <w:divBdr>
        <w:top w:val="none" w:sz="0" w:space="0" w:color="auto"/>
        <w:left w:val="none" w:sz="0" w:space="0" w:color="auto"/>
        <w:bottom w:val="none" w:sz="0" w:space="0" w:color="auto"/>
        <w:right w:val="none" w:sz="0" w:space="0" w:color="auto"/>
      </w:divBdr>
    </w:div>
    <w:div w:id="892737079">
      <w:bodyDiv w:val="1"/>
      <w:marLeft w:val="0"/>
      <w:marRight w:val="0"/>
      <w:marTop w:val="0"/>
      <w:marBottom w:val="0"/>
      <w:divBdr>
        <w:top w:val="none" w:sz="0" w:space="0" w:color="auto"/>
        <w:left w:val="none" w:sz="0" w:space="0" w:color="auto"/>
        <w:bottom w:val="none" w:sz="0" w:space="0" w:color="auto"/>
        <w:right w:val="none" w:sz="0" w:space="0" w:color="auto"/>
      </w:divBdr>
    </w:div>
    <w:div w:id="912282100">
      <w:bodyDiv w:val="1"/>
      <w:marLeft w:val="0"/>
      <w:marRight w:val="0"/>
      <w:marTop w:val="0"/>
      <w:marBottom w:val="0"/>
      <w:divBdr>
        <w:top w:val="none" w:sz="0" w:space="0" w:color="auto"/>
        <w:left w:val="none" w:sz="0" w:space="0" w:color="auto"/>
        <w:bottom w:val="none" w:sz="0" w:space="0" w:color="auto"/>
        <w:right w:val="none" w:sz="0" w:space="0" w:color="auto"/>
      </w:divBdr>
    </w:div>
    <w:div w:id="947198094">
      <w:bodyDiv w:val="1"/>
      <w:marLeft w:val="0"/>
      <w:marRight w:val="0"/>
      <w:marTop w:val="0"/>
      <w:marBottom w:val="0"/>
      <w:divBdr>
        <w:top w:val="none" w:sz="0" w:space="0" w:color="auto"/>
        <w:left w:val="none" w:sz="0" w:space="0" w:color="auto"/>
        <w:bottom w:val="none" w:sz="0" w:space="0" w:color="auto"/>
        <w:right w:val="none" w:sz="0" w:space="0" w:color="auto"/>
      </w:divBdr>
    </w:div>
    <w:div w:id="985088189">
      <w:bodyDiv w:val="1"/>
      <w:marLeft w:val="0"/>
      <w:marRight w:val="0"/>
      <w:marTop w:val="0"/>
      <w:marBottom w:val="0"/>
      <w:divBdr>
        <w:top w:val="none" w:sz="0" w:space="0" w:color="auto"/>
        <w:left w:val="none" w:sz="0" w:space="0" w:color="auto"/>
        <w:bottom w:val="none" w:sz="0" w:space="0" w:color="auto"/>
        <w:right w:val="none" w:sz="0" w:space="0" w:color="auto"/>
      </w:divBdr>
    </w:div>
    <w:div w:id="1072384329">
      <w:bodyDiv w:val="1"/>
      <w:marLeft w:val="0"/>
      <w:marRight w:val="0"/>
      <w:marTop w:val="0"/>
      <w:marBottom w:val="0"/>
      <w:divBdr>
        <w:top w:val="none" w:sz="0" w:space="0" w:color="auto"/>
        <w:left w:val="none" w:sz="0" w:space="0" w:color="auto"/>
        <w:bottom w:val="none" w:sz="0" w:space="0" w:color="auto"/>
        <w:right w:val="none" w:sz="0" w:space="0" w:color="auto"/>
      </w:divBdr>
      <w:divsChild>
        <w:div w:id="378939396">
          <w:marLeft w:val="0"/>
          <w:marRight w:val="0"/>
          <w:marTop w:val="0"/>
          <w:marBottom w:val="0"/>
          <w:divBdr>
            <w:top w:val="none" w:sz="0" w:space="0" w:color="auto"/>
            <w:left w:val="none" w:sz="0" w:space="0" w:color="auto"/>
            <w:bottom w:val="none" w:sz="0" w:space="0" w:color="auto"/>
            <w:right w:val="none" w:sz="0" w:space="0" w:color="auto"/>
          </w:divBdr>
        </w:div>
        <w:div w:id="1151940586">
          <w:marLeft w:val="0"/>
          <w:marRight w:val="0"/>
          <w:marTop w:val="0"/>
          <w:marBottom w:val="0"/>
          <w:divBdr>
            <w:top w:val="none" w:sz="0" w:space="0" w:color="auto"/>
            <w:left w:val="none" w:sz="0" w:space="0" w:color="auto"/>
            <w:bottom w:val="none" w:sz="0" w:space="0" w:color="auto"/>
            <w:right w:val="none" w:sz="0" w:space="0" w:color="auto"/>
          </w:divBdr>
        </w:div>
        <w:div w:id="1638491985">
          <w:marLeft w:val="0"/>
          <w:marRight w:val="0"/>
          <w:marTop w:val="0"/>
          <w:marBottom w:val="0"/>
          <w:divBdr>
            <w:top w:val="none" w:sz="0" w:space="0" w:color="auto"/>
            <w:left w:val="none" w:sz="0" w:space="0" w:color="auto"/>
            <w:bottom w:val="none" w:sz="0" w:space="0" w:color="auto"/>
            <w:right w:val="none" w:sz="0" w:space="0" w:color="auto"/>
          </w:divBdr>
        </w:div>
      </w:divsChild>
    </w:div>
    <w:div w:id="1110735276">
      <w:bodyDiv w:val="1"/>
      <w:marLeft w:val="0"/>
      <w:marRight w:val="0"/>
      <w:marTop w:val="0"/>
      <w:marBottom w:val="0"/>
      <w:divBdr>
        <w:top w:val="none" w:sz="0" w:space="0" w:color="auto"/>
        <w:left w:val="none" w:sz="0" w:space="0" w:color="auto"/>
        <w:bottom w:val="none" w:sz="0" w:space="0" w:color="auto"/>
        <w:right w:val="none" w:sz="0" w:space="0" w:color="auto"/>
      </w:divBdr>
    </w:div>
    <w:div w:id="1113283578">
      <w:bodyDiv w:val="1"/>
      <w:marLeft w:val="0"/>
      <w:marRight w:val="0"/>
      <w:marTop w:val="0"/>
      <w:marBottom w:val="0"/>
      <w:divBdr>
        <w:top w:val="none" w:sz="0" w:space="0" w:color="auto"/>
        <w:left w:val="none" w:sz="0" w:space="0" w:color="auto"/>
        <w:bottom w:val="none" w:sz="0" w:space="0" w:color="auto"/>
        <w:right w:val="none" w:sz="0" w:space="0" w:color="auto"/>
      </w:divBdr>
    </w:div>
    <w:div w:id="1122580270">
      <w:bodyDiv w:val="1"/>
      <w:marLeft w:val="0"/>
      <w:marRight w:val="0"/>
      <w:marTop w:val="0"/>
      <w:marBottom w:val="0"/>
      <w:divBdr>
        <w:top w:val="none" w:sz="0" w:space="0" w:color="auto"/>
        <w:left w:val="none" w:sz="0" w:space="0" w:color="auto"/>
        <w:bottom w:val="none" w:sz="0" w:space="0" w:color="auto"/>
        <w:right w:val="none" w:sz="0" w:space="0" w:color="auto"/>
      </w:divBdr>
    </w:div>
    <w:div w:id="1136029904">
      <w:bodyDiv w:val="1"/>
      <w:marLeft w:val="0"/>
      <w:marRight w:val="0"/>
      <w:marTop w:val="0"/>
      <w:marBottom w:val="0"/>
      <w:divBdr>
        <w:top w:val="none" w:sz="0" w:space="0" w:color="auto"/>
        <w:left w:val="none" w:sz="0" w:space="0" w:color="auto"/>
        <w:bottom w:val="none" w:sz="0" w:space="0" w:color="auto"/>
        <w:right w:val="none" w:sz="0" w:space="0" w:color="auto"/>
      </w:divBdr>
    </w:div>
    <w:div w:id="1146899710">
      <w:bodyDiv w:val="1"/>
      <w:marLeft w:val="0"/>
      <w:marRight w:val="0"/>
      <w:marTop w:val="0"/>
      <w:marBottom w:val="0"/>
      <w:divBdr>
        <w:top w:val="none" w:sz="0" w:space="0" w:color="auto"/>
        <w:left w:val="none" w:sz="0" w:space="0" w:color="auto"/>
        <w:bottom w:val="none" w:sz="0" w:space="0" w:color="auto"/>
        <w:right w:val="none" w:sz="0" w:space="0" w:color="auto"/>
      </w:divBdr>
    </w:div>
    <w:div w:id="1219245650">
      <w:bodyDiv w:val="1"/>
      <w:marLeft w:val="0"/>
      <w:marRight w:val="0"/>
      <w:marTop w:val="0"/>
      <w:marBottom w:val="0"/>
      <w:divBdr>
        <w:top w:val="none" w:sz="0" w:space="0" w:color="auto"/>
        <w:left w:val="none" w:sz="0" w:space="0" w:color="auto"/>
        <w:bottom w:val="none" w:sz="0" w:space="0" w:color="auto"/>
        <w:right w:val="none" w:sz="0" w:space="0" w:color="auto"/>
      </w:divBdr>
    </w:div>
    <w:div w:id="1271933207">
      <w:bodyDiv w:val="1"/>
      <w:marLeft w:val="0"/>
      <w:marRight w:val="0"/>
      <w:marTop w:val="0"/>
      <w:marBottom w:val="0"/>
      <w:divBdr>
        <w:top w:val="none" w:sz="0" w:space="0" w:color="auto"/>
        <w:left w:val="none" w:sz="0" w:space="0" w:color="auto"/>
        <w:bottom w:val="none" w:sz="0" w:space="0" w:color="auto"/>
        <w:right w:val="none" w:sz="0" w:space="0" w:color="auto"/>
      </w:divBdr>
    </w:div>
    <w:div w:id="1286424989">
      <w:bodyDiv w:val="1"/>
      <w:marLeft w:val="0"/>
      <w:marRight w:val="0"/>
      <w:marTop w:val="0"/>
      <w:marBottom w:val="0"/>
      <w:divBdr>
        <w:top w:val="none" w:sz="0" w:space="0" w:color="auto"/>
        <w:left w:val="none" w:sz="0" w:space="0" w:color="auto"/>
        <w:bottom w:val="none" w:sz="0" w:space="0" w:color="auto"/>
        <w:right w:val="none" w:sz="0" w:space="0" w:color="auto"/>
      </w:divBdr>
    </w:div>
    <w:div w:id="1314487620">
      <w:bodyDiv w:val="1"/>
      <w:marLeft w:val="0"/>
      <w:marRight w:val="0"/>
      <w:marTop w:val="0"/>
      <w:marBottom w:val="0"/>
      <w:divBdr>
        <w:top w:val="none" w:sz="0" w:space="0" w:color="auto"/>
        <w:left w:val="none" w:sz="0" w:space="0" w:color="auto"/>
        <w:bottom w:val="none" w:sz="0" w:space="0" w:color="auto"/>
        <w:right w:val="none" w:sz="0" w:space="0" w:color="auto"/>
      </w:divBdr>
    </w:div>
    <w:div w:id="1408456376">
      <w:marLeft w:val="0"/>
      <w:marRight w:val="0"/>
      <w:marTop w:val="0"/>
      <w:marBottom w:val="0"/>
      <w:divBdr>
        <w:top w:val="none" w:sz="0" w:space="0" w:color="auto"/>
        <w:left w:val="none" w:sz="0" w:space="0" w:color="auto"/>
        <w:bottom w:val="none" w:sz="0" w:space="0" w:color="auto"/>
        <w:right w:val="none" w:sz="0" w:space="0" w:color="auto"/>
      </w:divBdr>
      <w:divsChild>
        <w:div w:id="1408456410">
          <w:marLeft w:val="0"/>
          <w:marRight w:val="0"/>
          <w:marTop w:val="0"/>
          <w:marBottom w:val="0"/>
          <w:divBdr>
            <w:top w:val="none" w:sz="0" w:space="0" w:color="auto"/>
            <w:left w:val="none" w:sz="0" w:space="0" w:color="auto"/>
            <w:bottom w:val="none" w:sz="0" w:space="0" w:color="auto"/>
            <w:right w:val="none" w:sz="0" w:space="0" w:color="auto"/>
          </w:divBdr>
          <w:divsChild>
            <w:div w:id="1408456391">
              <w:marLeft w:val="0"/>
              <w:marRight w:val="0"/>
              <w:marTop w:val="0"/>
              <w:marBottom w:val="0"/>
              <w:divBdr>
                <w:top w:val="none" w:sz="0" w:space="0" w:color="auto"/>
                <w:left w:val="none" w:sz="0" w:space="0" w:color="auto"/>
                <w:bottom w:val="none" w:sz="0" w:space="0" w:color="auto"/>
                <w:right w:val="none" w:sz="0" w:space="0" w:color="auto"/>
              </w:divBdr>
              <w:divsChild>
                <w:div w:id="1408456394">
                  <w:marLeft w:val="0"/>
                  <w:marRight w:val="0"/>
                  <w:marTop w:val="0"/>
                  <w:marBottom w:val="0"/>
                  <w:divBdr>
                    <w:top w:val="none" w:sz="0" w:space="0" w:color="auto"/>
                    <w:left w:val="none" w:sz="0" w:space="0" w:color="auto"/>
                    <w:bottom w:val="none" w:sz="0" w:space="0" w:color="auto"/>
                    <w:right w:val="none" w:sz="0" w:space="0" w:color="auto"/>
                  </w:divBdr>
                  <w:divsChild>
                    <w:div w:id="1408456402">
                      <w:marLeft w:val="0"/>
                      <w:marRight w:val="0"/>
                      <w:marTop w:val="0"/>
                      <w:marBottom w:val="0"/>
                      <w:divBdr>
                        <w:top w:val="none" w:sz="0" w:space="0" w:color="auto"/>
                        <w:left w:val="none" w:sz="0" w:space="0" w:color="auto"/>
                        <w:bottom w:val="none" w:sz="0" w:space="0" w:color="auto"/>
                        <w:right w:val="none" w:sz="0" w:space="0" w:color="auto"/>
                      </w:divBdr>
                      <w:divsChild>
                        <w:div w:id="1408456375">
                          <w:marLeft w:val="0"/>
                          <w:marRight w:val="0"/>
                          <w:marTop w:val="0"/>
                          <w:marBottom w:val="0"/>
                          <w:divBdr>
                            <w:top w:val="none" w:sz="0" w:space="0" w:color="auto"/>
                            <w:left w:val="none" w:sz="0" w:space="0" w:color="auto"/>
                            <w:bottom w:val="none" w:sz="0" w:space="0" w:color="auto"/>
                            <w:right w:val="none" w:sz="0" w:space="0" w:color="auto"/>
                          </w:divBdr>
                          <w:divsChild>
                            <w:div w:id="1408456377">
                              <w:marLeft w:val="0"/>
                              <w:marRight w:val="0"/>
                              <w:marTop w:val="0"/>
                              <w:marBottom w:val="0"/>
                              <w:divBdr>
                                <w:top w:val="none" w:sz="0" w:space="0" w:color="auto"/>
                                <w:left w:val="none" w:sz="0" w:space="0" w:color="auto"/>
                                <w:bottom w:val="none" w:sz="0" w:space="0" w:color="auto"/>
                                <w:right w:val="none" w:sz="0" w:space="0" w:color="auto"/>
                              </w:divBdr>
                              <w:divsChild>
                                <w:div w:id="1408456381">
                                  <w:marLeft w:val="0"/>
                                  <w:marRight w:val="0"/>
                                  <w:marTop w:val="0"/>
                                  <w:marBottom w:val="0"/>
                                  <w:divBdr>
                                    <w:top w:val="none" w:sz="0" w:space="0" w:color="auto"/>
                                    <w:left w:val="none" w:sz="0" w:space="0" w:color="auto"/>
                                    <w:bottom w:val="none" w:sz="0" w:space="0" w:color="auto"/>
                                    <w:right w:val="none" w:sz="0" w:space="0" w:color="auto"/>
                                  </w:divBdr>
                                </w:div>
                                <w:div w:id="14084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4">
      <w:marLeft w:val="0"/>
      <w:marRight w:val="0"/>
      <w:marTop w:val="0"/>
      <w:marBottom w:val="0"/>
      <w:divBdr>
        <w:top w:val="none" w:sz="0" w:space="0" w:color="auto"/>
        <w:left w:val="none" w:sz="0" w:space="0" w:color="auto"/>
        <w:bottom w:val="none" w:sz="0" w:space="0" w:color="auto"/>
        <w:right w:val="none" w:sz="0" w:space="0" w:color="auto"/>
      </w:divBdr>
      <w:divsChild>
        <w:div w:id="1408456374">
          <w:marLeft w:val="0"/>
          <w:marRight w:val="0"/>
          <w:marTop w:val="0"/>
          <w:marBottom w:val="0"/>
          <w:divBdr>
            <w:top w:val="none" w:sz="0" w:space="0" w:color="auto"/>
            <w:left w:val="none" w:sz="0" w:space="0" w:color="auto"/>
            <w:bottom w:val="none" w:sz="0" w:space="0" w:color="auto"/>
            <w:right w:val="none" w:sz="0" w:space="0" w:color="auto"/>
          </w:divBdr>
          <w:divsChild>
            <w:div w:id="1408456371">
              <w:marLeft w:val="0"/>
              <w:marRight w:val="0"/>
              <w:marTop w:val="0"/>
              <w:marBottom w:val="0"/>
              <w:divBdr>
                <w:top w:val="none" w:sz="0" w:space="0" w:color="auto"/>
                <w:left w:val="none" w:sz="0" w:space="0" w:color="auto"/>
                <w:bottom w:val="none" w:sz="0" w:space="0" w:color="auto"/>
                <w:right w:val="none" w:sz="0" w:space="0" w:color="auto"/>
              </w:divBdr>
              <w:divsChild>
                <w:div w:id="1408456392">
                  <w:marLeft w:val="0"/>
                  <w:marRight w:val="0"/>
                  <w:marTop w:val="0"/>
                  <w:marBottom w:val="0"/>
                  <w:divBdr>
                    <w:top w:val="none" w:sz="0" w:space="0" w:color="auto"/>
                    <w:left w:val="none" w:sz="0" w:space="0" w:color="auto"/>
                    <w:bottom w:val="none" w:sz="0" w:space="0" w:color="auto"/>
                    <w:right w:val="none" w:sz="0" w:space="0" w:color="auto"/>
                  </w:divBdr>
                  <w:divsChild>
                    <w:div w:id="1408456380">
                      <w:marLeft w:val="0"/>
                      <w:marRight w:val="0"/>
                      <w:marTop w:val="0"/>
                      <w:marBottom w:val="0"/>
                      <w:divBdr>
                        <w:top w:val="none" w:sz="0" w:space="0" w:color="auto"/>
                        <w:left w:val="none" w:sz="0" w:space="0" w:color="auto"/>
                        <w:bottom w:val="none" w:sz="0" w:space="0" w:color="auto"/>
                        <w:right w:val="none" w:sz="0" w:space="0" w:color="auto"/>
                      </w:divBdr>
                      <w:divsChild>
                        <w:div w:id="1408456390">
                          <w:marLeft w:val="0"/>
                          <w:marRight w:val="0"/>
                          <w:marTop w:val="0"/>
                          <w:marBottom w:val="0"/>
                          <w:divBdr>
                            <w:top w:val="none" w:sz="0" w:space="0" w:color="auto"/>
                            <w:left w:val="none" w:sz="0" w:space="0" w:color="auto"/>
                            <w:bottom w:val="none" w:sz="0" w:space="0" w:color="auto"/>
                            <w:right w:val="none" w:sz="0" w:space="0" w:color="auto"/>
                          </w:divBdr>
                          <w:divsChild>
                            <w:div w:id="1408456409">
                              <w:marLeft w:val="0"/>
                              <w:marRight w:val="0"/>
                              <w:marTop w:val="0"/>
                              <w:marBottom w:val="0"/>
                              <w:divBdr>
                                <w:top w:val="none" w:sz="0" w:space="0" w:color="auto"/>
                                <w:left w:val="none" w:sz="0" w:space="0" w:color="auto"/>
                                <w:bottom w:val="none" w:sz="0" w:space="0" w:color="auto"/>
                                <w:right w:val="none" w:sz="0" w:space="0" w:color="auto"/>
                              </w:divBdr>
                              <w:divsChild>
                                <w:div w:id="14084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6">
      <w:marLeft w:val="0"/>
      <w:marRight w:val="0"/>
      <w:marTop w:val="0"/>
      <w:marBottom w:val="0"/>
      <w:divBdr>
        <w:top w:val="none" w:sz="0" w:space="0" w:color="auto"/>
        <w:left w:val="none" w:sz="0" w:space="0" w:color="auto"/>
        <w:bottom w:val="none" w:sz="0" w:space="0" w:color="auto"/>
        <w:right w:val="none" w:sz="0" w:space="0" w:color="auto"/>
      </w:divBdr>
      <w:divsChild>
        <w:div w:id="1408456403">
          <w:marLeft w:val="0"/>
          <w:marRight w:val="0"/>
          <w:marTop w:val="0"/>
          <w:marBottom w:val="0"/>
          <w:divBdr>
            <w:top w:val="none" w:sz="0" w:space="0" w:color="auto"/>
            <w:left w:val="none" w:sz="0" w:space="0" w:color="auto"/>
            <w:bottom w:val="none" w:sz="0" w:space="0" w:color="auto"/>
            <w:right w:val="none" w:sz="0" w:space="0" w:color="auto"/>
          </w:divBdr>
          <w:divsChild>
            <w:div w:id="1408456383">
              <w:marLeft w:val="0"/>
              <w:marRight w:val="0"/>
              <w:marTop w:val="0"/>
              <w:marBottom w:val="0"/>
              <w:divBdr>
                <w:top w:val="none" w:sz="0" w:space="0" w:color="auto"/>
                <w:left w:val="none" w:sz="0" w:space="0" w:color="auto"/>
                <w:bottom w:val="none" w:sz="0" w:space="0" w:color="auto"/>
                <w:right w:val="none" w:sz="0" w:space="0" w:color="auto"/>
              </w:divBdr>
              <w:divsChild>
                <w:div w:id="1408456370">
                  <w:marLeft w:val="0"/>
                  <w:marRight w:val="0"/>
                  <w:marTop w:val="0"/>
                  <w:marBottom w:val="0"/>
                  <w:divBdr>
                    <w:top w:val="none" w:sz="0" w:space="0" w:color="auto"/>
                    <w:left w:val="none" w:sz="0" w:space="0" w:color="auto"/>
                    <w:bottom w:val="none" w:sz="0" w:space="0" w:color="auto"/>
                    <w:right w:val="none" w:sz="0" w:space="0" w:color="auto"/>
                  </w:divBdr>
                  <w:divsChild>
                    <w:div w:id="1408456399">
                      <w:marLeft w:val="0"/>
                      <w:marRight w:val="0"/>
                      <w:marTop w:val="0"/>
                      <w:marBottom w:val="0"/>
                      <w:divBdr>
                        <w:top w:val="none" w:sz="0" w:space="0" w:color="auto"/>
                        <w:left w:val="none" w:sz="0" w:space="0" w:color="auto"/>
                        <w:bottom w:val="none" w:sz="0" w:space="0" w:color="auto"/>
                        <w:right w:val="none" w:sz="0" w:space="0" w:color="auto"/>
                      </w:divBdr>
                      <w:divsChild>
                        <w:div w:id="1408456379">
                          <w:marLeft w:val="0"/>
                          <w:marRight w:val="0"/>
                          <w:marTop w:val="0"/>
                          <w:marBottom w:val="0"/>
                          <w:divBdr>
                            <w:top w:val="none" w:sz="0" w:space="0" w:color="auto"/>
                            <w:left w:val="none" w:sz="0" w:space="0" w:color="auto"/>
                            <w:bottom w:val="none" w:sz="0" w:space="0" w:color="auto"/>
                            <w:right w:val="none" w:sz="0" w:space="0" w:color="auto"/>
                          </w:divBdr>
                          <w:divsChild>
                            <w:div w:id="14084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6387">
      <w:marLeft w:val="0"/>
      <w:marRight w:val="0"/>
      <w:marTop w:val="0"/>
      <w:marBottom w:val="0"/>
      <w:divBdr>
        <w:top w:val="none" w:sz="0" w:space="0" w:color="auto"/>
        <w:left w:val="none" w:sz="0" w:space="0" w:color="auto"/>
        <w:bottom w:val="none" w:sz="0" w:space="0" w:color="auto"/>
        <w:right w:val="none" w:sz="0" w:space="0" w:color="auto"/>
      </w:divBdr>
    </w:div>
    <w:div w:id="1408456400">
      <w:marLeft w:val="0"/>
      <w:marRight w:val="0"/>
      <w:marTop w:val="0"/>
      <w:marBottom w:val="0"/>
      <w:divBdr>
        <w:top w:val="none" w:sz="0" w:space="0" w:color="auto"/>
        <w:left w:val="none" w:sz="0" w:space="0" w:color="auto"/>
        <w:bottom w:val="none" w:sz="0" w:space="0" w:color="auto"/>
        <w:right w:val="none" w:sz="0" w:space="0" w:color="auto"/>
      </w:divBdr>
    </w:div>
    <w:div w:id="1408456404">
      <w:marLeft w:val="0"/>
      <w:marRight w:val="0"/>
      <w:marTop w:val="0"/>
      <w:marBottom w:val="0"/>
      <w:divBdr>
        <w:top w:val="none" w:sz="0" w:space="0" w:color="auto"/>
        <w:left w:val="none" w:sz="0" w:space="0" w:color="auto"/>
        <w:bottom w:val="none" w:sz="0" w:space="0" w:color="auto"/>
        <w:right w:val="none" w:sz="0" w:space="0" w:color="auto"/>
      </w:divBdr>
    </w:div>
    <w:div w:id="1408456406">
      <w:marLeft w:val="0"/>
      <w:marRight w:val="0"/>
      <w:marTop w:val="0"/>
      <w:marBottom w:val="0"/>
      <w:divBdr>
        <w:top w:val="none" w:sz="0" w:space="0" w:color="auto"/>
        <w:left w:val="none" w:sz="0" w:space="0" w:color="auto"/>
        <w:bottom w:val="none" w:sz="0" w:space="0" w:color="auto"/>
        <w:right w:val="none" w:sz="0" w:space="0" w:color="auto"/>
      </w:divBdr>
      <w:divsChild>
        <w:div w:id="1408456368">
          <w:marLeft w:val="0"/>
          <w:marRight w:val="0"/>
          <w:marTop w:val="0"/>
          <w:marBottom w:val="0"/>
          <w:divBdr>
            <w:top w:val="none" w:sz="0" w:space="0" w:color="auto"/>
            <w:left w:val="none" w:sz="0" w:space="0" w:color="auto"/>
            <w:bottom w:val="none" w:sz="0" w:space="0" w:color="auto"/>
            <w:right w:val="none" w:sz="0" w:space="0" w:color="auto"/>
          </w:divBdr>
          <w:divsChild>
            <w:div w:id="1408456398">
              <w:marLeft w:val="0"/>
              <w:marRight w:val="0"/>
              <w:marTop w:val="0"/>
              <w:marBottom w:val="0"/>
              <w:divBdr>
                <w:top w:val="none" w:sz="0" w:space="0" w:color="auto"/>
                <w:left w:val="none" w:sz="0" w:space="0" w:color="auto"/>
                <w:bottom w:val="none" w:sz="0" w:space="0" w:color="auto"/>
                <w:right w:val="none" w:sz="0" w:space="0" w:color="auto"/>
              </w:divBdr>
              <w:divsChild>
                <w:div w:id="1408456407">
                  <w:marLeft w:val="0"/>
                  <w:marRight w:val="0"/>
                  <w:marTop w:val="0"/>
                  <w:marBottom w:val="0"/>
                  <w:divBdr>
                    <w:top w:val="none" w:sz="0" w:space="0" w:color="auto"/>
                    <w:left w:val="none" w:sz="0" w:space="0" w:color="auto"/>
                    <w:bottom w:val="none" w:sz="0" w:space="0" w:color="auto"/>
                    <w:right w:val="none" w:sz="0" w:space="0" w:color="auto"/>
                  </w:divBdr>
                  <w:divsChild>
                    <w:div w:id="1408456405">
                      <w:marLeft w:val="0"/>
                      <w:marRight w:val="0"/>
                      <w:marTop w:val="0"/>
                      <w:marBottom w:val="0"/>
                      <w:divBdr>
                        <w:top w:val="none" w:sz="0" w:space="0" w:color="auto"/>
                        <w:left w:val="none" w:sz="0" w:space="0" w:color="auto"/>
                        <w:bottom w:val="none" w:sz="0" w:space="0" w:color="auto"/>
                        <w:right w:val="none" w:sz="0" w:space="0" w:color="auto"/>
                      </w:divBdr>
                      <w:divsChild>
                        <w:div w:id="1408456382">
                          <w:marLeft w:val="0"/>
                          <w:marRight w:val="0"/>
                          <w:marTop w:val="0"/>
                          <w:marBottom w:val="0"/>
                          <w:divBdr>
                            <w:top w:val="none" w:sz="0" w:space="0" w:color="auto"/>
                            <w:left w:val="none" w:sz="0" w:space="0" w:color="auto"/>
                            <w:bottom w:val="none" w:sz="0" w:space="0" w:color="auto"/>
                            <w:right w:val="none" w:sz="0" w:space="0" w:color="auto"/>
                          </w:divBdr>
                          <w:divsChild>
                            <w:div w:id="1408456378">
                              <w:marLeft w:val="0"/>
                              <w:marRight w:val="0"/>
                              <w:marTop w:val="120"/>
                              <w:marBottom w:val="360"/>
                              <w:divBdr>
                                <w:top w:val="none" w:sz="0" w:space="0" w:color="auto"/>
                                <w:left w:val="none" w:sz="0" w:space="0" w:color="auto"/>
                                <w:bottom w:val="none" w:sz="0" w:space="0" w:color="auto"/>
                                <w:right w:val="none" w:sz="0" w:space="0" w:color="auto"/>
                              </w:divBdr>
                              <w:divsChild>
                                <w:div w:id="1408456369">
                                  <w:marLeft w:val="0"/>
                                  <w:marRight w:val="0"/>
                                  <w:marTop w:val="0"/>
                                  <w:marBottom w:val="0"/>
                                  <w:divBdr>
                                    <w:top w:val="none" w:sz="0" w:space="0" w:color="auto"/>
                                    <w:left w:val="none" w:sz="0" w:space="0" w:color="auto"/>
                                    <w:bottom w:val="none" w:sz="0" w:space="0" w:color="auto"/>
                                    <w:right w:val="none" w:sz="0" w:space="0" w:color="auto"/>
                                  </w:divBdr>
                                </w:div>
                                <w:div w:id="1408456395">
                                  <w:marLeft w:val="282"/>
                                  <w:marRight w:val="0"/>
                                  <w:marTop w:val="0"/>
                                  <w:marBottom w:val="0"/>
                                  <w:divBdr>
                                    <w:top w:val="none" w:sz="0" w:space="0" w:color="auto"/>
                                    <w:left w:val="none" w:sz="0" w:space="0" w:color="auto"/>
                                    <w:bottom w:val="none" w:sz="0" w:space="0" w:color="auto"/>
                                    <w:right w:val="none" w:sz="0" w:space="0" w:color="auto"/>
                                  </w:divBdr>
                                  <w:divsChild>
                                    <w:div w:id="140845641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56408">
      <w:marLeft w:val="0"/>
      <w:marRight w:val="0"/>
      <w:marTop w:val="0"/>
      <w:marBottom w:val="0"/>
      <w:divBdr>
        <w:top w:val="none" w:sz="0" w:space="0" w:color="auto"/>
        <w:left w:val="none" w:sz="0" w:space="0" w:color="auto"/>
        <w:bottom w:val="none" w:sz="0" w:space="0" w:color="auto"/>
        <w:right w:val="none" w:sz="0" w:space="0" w:color="auto"/>
      </w:divBdr>
      <w:divsChild>
        <w:div w:id="1408456397">
          <w:marLeft w:val="0"/>
          <w:marRight w:val="0"/>
          <w:marTop w:val="0"/>
          <w:marBottom w:val="0"/>
          <w:divBdr>
            <w:top w:val="none" w:sz="0" w:space="0" w:color="auto"/>
            <w:left w:val="none" w:sz="0" w:space="0" w:color="auto"/>
            <w:bottom w:val="none" w:sz="0" w:space="0" w:color="auto"/>
            <w:right w:val="none" w:sz="0" w:space="0" w:color="auto"/>
          </w:divBdr>
          <w:divsChild>
            <w:div w:id="1408456388">
              <w:marLeft w:val="0"/>
              <w:marRight w:val="0"/>
              <w:marTop w:val="0"/>
              <w:marBottom w:val="0"/>
              <w:divBdr>
                <w:top w:val="none" w:sz="0" w:space="0" w:color="auto"/>
                <w:left w:val="none" w:sz="0" w:space="0" w:color="auto"/>
                <w:bottom w:val="none" w:sz="0" w:space="0" w:color="auto"/>
                <w:right w:val="none" w:sz="0" w:space="0" w:color="auto"/>
              </w:divBdr>
              <w:divsChild>
                <w:div w:id="1408456396">
                  <w:marLeft w:val="0"/>
                  <w:marRight w:val="0"/>
                  <w:marTop w:val="0"/>
                  <w:marBottom w:val="0"/>
                  <w:divBdr>
                    <w:top w:val="none" w:sz="0" w:space="0" w:color="auto"/>
                    <w:left w:val="none" w:sz="0" w:space="0" w:color="auto"/>
                    <w:bottom w:val="none" w:sz="0" w:space="0" w:color="auto"/>
                    <w:right w:val="none" w:sz="0" w:space="0" w:color="auto"/>
                  </w:divBdr>
                  <w:divsChild>
                    <w:div w:id="1408456372">
                      <w:marLeft w:val="0"/>
                      <w:marRight w:val="0"/>
                      <w:marTop w:val="0"/>
                      <w:marBottom w:val="0"/>
                      <w:divBdr>
                        <w:top w:val="none" w:sz="0" w:space="0" w:color="auto"/>
                        <w:left w:val="none" w:sz="0" w:space="0" w:color="auto"/>
                        <w:bottom w:val="none" w:sz="0" w:space="0" w:color="auto"/>
                        <w:right w:val="none" w:sz="0" w:space="0" w:color="auto"/>
                      </w:divBdr>
                      <w:divsChild>
                        <w:div w:id="1408456385">
                          <w:marLeft w:val="0"/>
                          <w:marRight w:val="0"/>
                          <w:marTop w:val="0"/>
                          <w:marBottom w:val="0"/>
                          <w:divBdr>
                            <w:top w:val="none" w:sz="0" w:space="0" w:color="auto"/>
                            <w:left w:val="none" w:sz="0" w:space="0" w:color="auto"/>
                            <w:bottom w:val="none" w:sz="0" w:space="0" w:color="auto"/>
                            <w:right w:val="none" w:sz="0" w:space="0" w:color="auto"/>
                          </w:divBdr>
                          <w:divsChild>
                            <w:div w:id="1408456373">
                              <w:marLeft w:val="0"/>
                              <w:marRight w:val="0"/>
                              <w:marTop w:val="120"/>
                              <w:marBottom w:val="360"/>
                              <w:divBdr>
                                <w:top w:val="none" w:sz="0" w:space="0" w:color="auto"/>
                                <w:left w:val="none" w:sz="0" w:space="0" w:color="auto"/>
                                <w:bottom w:val="none" w:sz="0" w:space="0" w:color="auto"/>
                                <w:right w:val="none" w:sz="0" w:space="0" w:color="auto"/>
                              </w:divBdr>
                              <w:divsChild>
                                <w:div w:id="1408456389">
                                  <w:marLeft w:val="282"/>
                                  <w:marRight w:val="0"/>
                                  <w:marTop w:val="0"/>
                                  <w:marBottom w:val="0"/>
                                  <w:divBdr>
                                    <w:top w:val="none" w:sz="0" w:space="0" w:color="auto"/>
                                    <w:left w:val="none" w:sz="0" w:space="0" w:color="auto"/>
                                    <w:bottom w:val="none" w:sz="0" w:space="0" w:color="auto"/>
                                    <w:right w:val="none" w:sz="0" w:space="0" w:color="auto"/>
                                  </w:divBdr>
                                  <w:divsChild>
                                    <w:div w:id="140845641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07841">
      <w:bodyDiv w:val="1"/>
      <w:marLeft w:val="0"/>
      <w:marRight w:val="0"/>
      <w:marTop w:val="0"/>
      <w:marBottom w:val="0"/>
      <w:divBdr>
        <w:top w:val="none" w:sz="0" w:space="0" w:color="auto"/>
        <w:left w:val="none" w:sz="0" w:space="0" w:color="auto"/>
        <w:bottom w:val="none" w:sz="0" w:space="0" w:color="auto"/>
        <w:right w:val="none" w:sz="0" w:space="0" w:color="auto"/>
      </w:divBdr>
    </w:div>
    <w:div w:id="1451047190">
      <w:bodyDiv w:val="1"/>
      <w:marLeft w:val="0"/>
      <w:marRight w:val="0"/>
      <w:marTop w:val="0"/>
      <w:marBottom w:val="0"/>
      <w:divBdr>
        <w:top w:val="none" w:sz="0" w:space="0" w:color="auto"/>
        <w:left w:val="none" w:sz="0" w:space="0" w:color="auto"/>
        <w:bottom w:val="none" w:sz="0" w:space="0" w:color="auto"/>
        <w:right w:val="none" w:sz="0" w:space="0" w:color="auto"/>
      </w:divBdr>
    </w:div>
    <w:div w:id="1523129406">
      <w:bodyDiv w:val="1"/>
      <w:marLeft w:val="0"/>
      <w:marRight w:val="0"/>
      <w:marTop w:val="0"/>
      <w:marBottom w:val="0"/>
      <w:divBdr>
        <w:top w:val="none" w:sz="0" w:space="0" w:color="auto"/>
        <w:left w:val="none" w:sz="0" w:space="0" w:color="auto"/>
        <w:bottom w:val="none" w:sz="0" w:space="0" w:color="auto"/>
        <w:right w:val="none" w:sz="0" w:space="0" w:color="auto"/>
      </w:divBdr>
    </w:div>
    <w:div w:id="1548487631">
      <w:bodyDiv w:val="1"/>
      <w:marLeft w:val="0"/>
      <w:marRight w:val="0"/>
      <w:marTop w:val="0"/>
      <w:marBottom w:val="0"/>
      <w:divBdr>
        <w:top w:val="none" w:sz="0" w:space="0" w:color="auto"/>
        <w:left w:val="none" w:sz="0" w:space="0" w:color="auto"/>
        <w:bottom w:val="none" w:sz="0" w:space="0" w:color="auto"/>
        <w:right w:val="none" w:sz="0" w:space="0" w:color="auto"/>
      </w:divBdr>
    </w:div>
    <w:div w:id="1653944547">
      <w:bodyDiv w:val="1"/>
      <w:marLeft w:val="0"/>
      <w:marRight w:val="0"/>
      <w:marTop w:val="0"/>
      <w:marBottom w:val="0"/>
      <w:divBdr>
        <w:top w:val="none" w:sz="0" w:space="0" w:color="auto"/>
        <w:left w:val="none" w:sz="0" w:space="0" w:color="auto"/>
        <w:bottom w:val="none" w:sz="0" w:space="0" w:color="auto"/>
        <w:right w:val="none" w:sz="0" w:space="0" w:color="auto"/>
      </w:divBdr>
    </w:div>
    <w:div w:id="1714840386">
      <w:bodyDiv w:val="1"/>
      <w:marLeft w:val="0"/>
      <w:marRight w:val="0"/>
      <w:marTop w:val="0"/>
      <w:marBottom w:val="0"/>
      <w:divBdr>
        <w:top w:val="none" w:sz="0" w:space="0" w:color="auto"/>
        <w:left w:val="none" w:sz="0" w:space="0" w:color="auto"/>
        <w:bottom w:val="none" w:sz="0" w:space="0" w:color="auto"/>
        <w:right w:val="none" w:sz="0" w:space="0" w:color="auto"/>
      </w:divBdr>
    </w:div>
    <w:div w:id="1727337751">
      <w:bodyDiv w:val="1"/>
      <w:marLeft w:val="0"/>
      <w:marRight w:val="0"/>
      <w:marTop w:val="0"/>
      <w:marBottom w:val="0"/>
      <w:divBdr>
        <w:top w:val="none" w:sz="0" w:space="0" w:color="auto"/>
        <w:left w:val="none" w:sz="0" w:space="0" w:color="auto"/>
        <w:bottom w:val="none" w:sz="0" w:space="0" w:color="auto"/>
        <w:right w:val="none" w:sz="0" w:space="0" w:color="auto"/>
      </w:divBdr>
    </w:div>
    <w:div w:id="1782064457">
      <w:bodyDiv w:val="1"/>
      <w:marLeft w:val="0"/>
      <w:marRight w:val="0"/>
      <w:marTop w:val="0"/>
      <w:marBottom w:val="0"/>
      <w:divBdr>
        <w:top w:val="none" w:sz="0" w:space="0" w:color="auto"/>
        <w:left w:val="none" w:sz="0" w:space="0" w:color="auto"/>
        <w:bottom w:val="none" w:sz="0" w:space="0" w:color="auto"/>
        <w:right w:val="none" w:sz="0" w:space="0" w:color="auto"/>
      </w:divBdr>
    </w:div>
    <w:div w:id="1950503319">
      <w:bodyDiv w:val="1"/>
      <w:marLeft w:val="0"/>
      <w:marRight w:val="0"/>
      <w:marTop w:val="0"/>
      <w:marBottom w:val="0"/>
      <w:divBdr>
        <w:top w:val="none" w:sz="0" w:space="0" w:color="auto"/>
        <w:left w:val="none" w:sz="0" w:space="0" w:color="auto"/>
        <w:bottom w:val="none" w:sz="0" w:space="0" w:color="auto"/>
        <w:right w:val="none" w:sz="0" w:space="0" w:color="auto"/>
      </w:divBdr>
    </w:div>
    <w:div w:id="1983389825">
      <w:bodyDiv w:val="1"/>
      <w:marLeft w:val="0"/>
      <w:marRight w:val="0"/>
      <w:marTop w:val="0"/>
      <w:marBottom w:val="0"/>
      <w:divBdr>
        <w:top w:val="none" w:sz="0" w:space="0" w:color="auto"/>
        <w:left w:val="none" w:sz="0" w:space="0" w:color="auto"/>
        <w:bottom w:val="none" w:sz="0" w:space="0" w:color="auto"/>
        <w:right w:val="none" w:sz="0" w:space="0" w:color="auto"/>
      </w:divBdr>
    </w:div>
    <w:div w:id="2028166482">
      <w:bodyDiv w:val="1"/>
      <w:marLeft w:val="0"/>
      <w:marRight w:val="0"/>
      <w:marTop w:val="0"/>
      <w:marBottom w:val="0"/>
      <w:divBdr>
        <w:top w:val="none" w:sz="0" w:space="0" w:color="auto"/>
        <w:left w:val="none" w:sz="0" w:space="0" w:color="auto"/>
        <w:bottom w:val="none" w:sz="0" w:space="0" w:color="auto"/>
        <w:right w:val="none" w:sz="0" w:space="0" w:color="auto"/>
      </w:divBdr>
    </w:div>
    <w:div w:id="2055959364">
      <w:bodyDiv w:val="1"/>
      <w:marLeft w:val="0"/>
      <w:marRight w:val="0"/>
      <w:marTop w:val="0"/>
      <w:marBottom w:val="0"/>
      <w:divBdr>
        <w:top w:val="none" w:sz="0" w:space="0" w:color="auto"/>
        <w:left w:val="none" w:sz="0" w:space="0" w:color="auto"/>
        <w:bottom w:val="none" w:sz="0" w:space="0" w:color="auto"/>
        <w:right w:val="none" w:sz="0" w:space="0" w:color="auto"/>
      </w:divBdr>
    </w:div>
    <w:div w:id="2064517204">
      <w:bodyDiv w:val="1"/>
      <w:marLeft w:val="0"/>
      <w:marRight w:val="0"/>
      <w:marTop w:val="0"/>
      <w:marBottom w:val="0"/>
      <w:divBdr>
        <w:top w:val="none" w:sz="0" w:space="0" w:color="auto"/>
        <w:left w:val="none" w:sz="0" w:space="0" w:color="auto"/>
        <w:bottom w:val="none" w:sz="0" w:space="0" w:color="auto"/>
        <w:right w:val="none" w:sz="0" w:space="0" w:color="auto"/>
      </w:divBdr>
    </w:div>
    <w:div w:id="20679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145/3051488.3051517"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Permissions@acm.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7D02C9-F240-4827-A3F7-D0C5890D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Pages>
  <Words>4610</Words>
  <Characters>25358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29909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njach</cp:lastModifiedBy>
  <cp:revision>22</cp:revision>
  <cp:lastPrinted>2016-09-26T11:03:00Z</cp:lastPrinted>
  <dcterms:created xsi:type="dcterms:W3CDTF">2019-04-24T08:34:00Z</dcterms:created>
  <dcterms:modified xsi:type="dcterms:W3CDTF">2019-05-04T17:28:00Z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zotero-version="5.0.66"&gt;&lt;session id="T10BwtgU"/&gt;&lt;style id="http://www.zotero.org/styles/ieee" locale="en-US"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