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E0C6E"/>
          <w:sz w:val="40"/>
        </w:rPr>
        <w:t>SCRIPT THUYẾT TRÌNH – PHẦN 3.4 ĐẾN 8 (CÓ DEMO 3.2)</w:t>
      </w:r>
    </w:p>
    <w:p>
      <w:pPr>
        <w:jc w:val="center"/>
      </w:pPr>
      <w:r>
        <w:rPr>
          <w:i/>
          <w:sz w:val="24"/>
        </w:rPr>
        <w:t>Explainability of Vision Transformers (Kashefi et al., 2023)</w:t>
      </w:r>
    </w:p>
    <w:p>
      <w:pPr>
        <w:pStyle w:val="Heading1"/>
      </w:pPr>
      <w:r>
        <w:t>Cách dùng file này</w:t>
      </w:r>
    </w:p>
    <w:p>
      <w:pPr>
        <w:pStyle w:val="ListBullet"/>
      </w:pPr>
      <w:r>
        <w:rPr>
          <w:b w:val="0"/>
        </w:rPr>
        <w:t xml:space="preserve">Script khớp từng slide trong file review_slides_33_to_8.pdf, cùng thứ tự ý. Sau slide tiêu đề là </w:t>
      </w:r>
      <w:r>
        <w:rPr>
          <w:b/>
        </w:rPr>
        <w:t xml:space="preserve">bốn slide Demo (Demo 1–4)</w:t>
      </w:r>
      <w:r>
        <w:rPr>
          <w:b w:val="0"/>
        </w:rPr>
        <w:t xml:space="preserve"> cho mục 3.2 attention-based: nhóm chạy lại Hình 3 của bài báo bằng code chính thức của tác giả. Phần chính của em (Slide 2 trở đi) bắt đầu từ mục 3.4; mục 3.3 Pruning không nằm trong phần của em nên đã bỏ.</w:t>
      </w:r>
    </w:p>
    <w:p>
      <w:pPr>
        <w:pStyle w:val="ListBullet"/>
      </w:pPr>
      <w:r>
        <w:rPr>
          <w:b w:val="0"/>
        </w:rPr>
        <w:t xml:space="preserve">Mỗi slide có ba phần: </w:t>
      </w:r>
      <w:r>
        <w:rPr>
          <w:b/>
        </w:rPr>
        <w:t>NÓI</w:t>
      </w:r>
      <w:r>
        <w:rPr>
          <w:b w:val="0"/>
        </w:rPr>
        <w:t xml:space="preserve"> (đọc thành lời, viết bằng lời đơn giản), </w:t>
      </w:r>
      <w:r>
        <w:rPr>
          <w:b/>
        </w:rPr>
        <w:t>CHỈ VÀO</w:t>
      </w:r>
      <w:r>
        <w:rPr>
          <w:b w:val="0"/>
        </w:rPr>
        <w:t xml:space="preserve"> (chỗ nào trên slide cần chỉ để khán giả theo kịp) và khung </w:t>
      </w:r>
      <w:r>
        <w:rPr>
          <w:b/>
        </w:rPr>
        <w:t>GIẢI THÍCH THÊM</w:t>
      </w:r>
      <w:r>
        <w:rPr>
          <w:b w:val="0"/>
        </w:rPr>
        <w:t xml:space="preserve"> (nền tím nhạt, *không đọc lên*, dùng để bạn hiểu sâu và trả lời câu hỏi).</w:t>
      </w:r>
    </w:p>
    <w:p>
      <w:pPr>
        <w:pStyle w:val="ListBullet"/>
      </w:pPr>
      <w:r>
        <w:rPr>
          <w:b/>
        </w:rPr>
        <w:t>Một ví dụ xuyên suốt</w:t>
      </w:r>
      <w:r>
        <w:rPr>
          <w:b w:val="0"/>
        </w:rPr>
        <w:t xml:space="preserve">: ảnh con mèo ngồi trên ghế sofa (slide 3). Khung màu cam ở cuối mỗi slide là ví dụ này; script đọc đúng nội dung khung cam đó. Ví dụ và các con số trong khung cam do nhóm tự đặt để minh họa, </w:t>
      </w:r>
      <w:r>
        <w:rPr>
          <w:b/>
        </w:rPr>
        <w:t>không có trong bài báo</w:t>
      </w:r>
      <w:r>
        <w:rPr>
          <w:b w:val="0"/>
        </w:rPr>
        <w:t>; script nói rõ điều này ở slide 3.</w:t>
      </w:r>
    </w:p>
    <w:p>
      <w:pPr>
        <w:pStyle w:val="ListBullet"/>
      </w:pPr>
      <w:r>
        <w:rPr>
          <w:b w:val="0"/>
        </w:rPr>
        <w:t xml:space="preserve">Chữ </w:t>
      </w:r>
      <w:r>
        <w:rPr>
          <w:b/>
        </w:rPr>
        <w:t>in đậm</w:t>
      </w:r>
      <w:r>
        <w:rPr>
          <w:b w:val="0"/>
        </w:rPr>
        <w:t xml:space="preserve"> trong phần NÓI là thuật ngữ có giải thích đầy đủ ở </w:t>
      </w:r>
      <w:r>
        <w:rPr>
          <w:b/>
        </w:rPr>
        <w:t>Phụ lục A: Bảng thuật ngữ</w:t>
      </w:r>
      <w:r>
        <w:rPr>
          <w:b w:val="0"/>
        </w:rPr>
        <w:t xml:space="preserve"> cuối file. Bạn chưa học môn này thì nên đọc Phụ lục trước một lượt, rồi đọc script.</w:t>
      </w:r>
    </w:p>
    <w:p>
      <w:pPr>
        <w:pStyle w:val="ListBullet"/>
      </w:pPr>
      <w:r>
        <w:rPr>
          <w:b w:val="0"/>
        </w:rPr>
        <w:t>Nội dung bám sát bài báo: slide và script chỉ tóm tắt những gì bài báo viết, cộng thêm ví dụ minh họa. Chỗ nào là suy luận của nhóm (không phải của bài) đều có ghi rõ trong khung giải thích.</w:t>
      </w:r>
    </w:p>
    <w:p>
      <w:pPr>
        <w:pStyle w:val="ListBullet"/>
      </w:pPr>
      <w:r>
        <w:rPr>
          <w:b w:val="0"/>
        </w:rPr>
        <w:t xml:space="preserve">Tổng thời gian khoảng 18:10 nếu nói với tốc độ vừa phải (khoảng 170 từ mỗi phút): phần demo 3:40 và phần chính 14:30. Nếu cần gọn hơn: ở Demo 2 chỉ nói ba cột quan trọng (raw attention, GradCAM, Beyond Attention) tiết kiệm khoảng 40 giây, hoặc nói lướt slide 16 (Dữ liệu).</w:t>
      </w:r>
    </w:p>
    <w:p>
      <w:pPr>
        <w:pStyle w:val="ListBullet"/>
      </w:pPr>
      <w:r>
        <w:rPr>
          <w:b w:val="0"/>
        </w:rPr>
        <w:t xml:space="preserve">Các khung </w:t>
      </w:r>
      <w:r>
        <w:rPr>
          <w:b/>
        </w:rPr>
        <w:t xml:space="preserve">GIẢI THÍCH THÊM</w:t>
      </w:r>
      <w:r>
        <w:rPr>
          <w:b w:val="0"/>
        </w:rPr>
        <w:t xml:space="preserve"> của Demo 1–4 ghi rõ từng bước nhóm đã làm (chọn mô hình, chọn lớp, năm bước tính bản đồ, ý nghĩa từng cột, giới hạn của demo) để bạn trả lời khi thầy hỏi. Chi tiết thuật ngữ nằm ở Phụ lục A, mục F.</w:t>
      </w:r>
    </w:p>
    <w:p>
      <w:pPr>
        <w:pStyle w:val="Heading1"/>
      </w:pPr>
      <w:r>
        <w:t>Bảng khớp slide – script – thời gian</w:t>
      </w:r>
    </w:p>
    <w:tbl>
      <w:tblPr>
        <w:tblStyle w:val="LightGrid-Accent4"/>
        <w:tblW w:type="auto" w:w="0"/>
        <w:tblLook w:firstColumn="1" w:firstRow="1" w:lastColumn="0" w:lastRow="0" w:noHBand="0" w:noVBand="1" w:val="04A0"/>
      </w:tblPr>
      <w:tblGrid>
        <w:gridCol w:w="3137"/>
        <w:gridCol w:w="3137"/>
        <w:gridCol w:w="3137"/>
      </w:tblGrid>
      <w:tr>
        <w:tc>
          <w:tcPr>
            <w:tcW w:type="dxa" w:w="907"/>
          </w:tcPr>
          <w:p>
            <w:pPr>
              <w:spacing w:after="20"/>
            </w:pPr>
            <w:r>
              <w:rPr>
                <w:sz w:val="20"/>
              </w:rPr>
            </w:r>
            <w:r>
              <w:rPr>
                <w:b/>
                <w:sz w:val="20"/>
              </w:rPr>
              <w:t>Slide</w:t>
            </w:r>
          </w:p>
        </w:tc>
        <w:tc>
          <w:tcPr>
            <w:tcW w:type="dxa" w:w="5329"/>
          </w:tcPr>
          <w:p>
            <w:pPr>
              <w:spacing w:after="20"/>
            </w:pPr>
            <w:r>
              <w:rPr>
                <w:sz w:val="20"/>
              </w:rPr>
            </w:r>
            <w:r>
              <w:rPr>
                <w:b/>
                <w:sz w:val="20"/>
              </w:rPr>
              <w:t>Nội dung</w:t>
            </w:r>
          </w:p>
        </w:tc>
        <w:tc>
          <w:tcPr>
            <w:tcW w:type="dxa" w:w="2948"/>
          </w:tcPr>
          <w:p>
            <w:pPr>
              <w:spacing w:after="20"/>
            </w:pPr>
            <w:r>
              <w:rPr>
                <w:sz w:val="20"/>
              </w:rPr>
            </w:r>
            <w:r>
              <w:rPr>
                <w:b/>
                <w:sz w:val="20"/>
              </w:rPr>
              <w:t>Thời gian</w:t>
            </w:r>
          </w:p>
        </w:tc>
      </w:tr>
      <w:tr>
        <w:tc>
          <w:tcPr>
            <w:tcW w:type="dxa" w:w="907"/>
          </w:tcPr>
          <w:p>
            <w:pPr>
              <w:spacing w:after="20"/>
            </w:pPr>
            <w:r>
              <w:rPr>
                <w:sz w:val="20"/>
              </w:rPr>
              <w:t>1</w:t>
            </w:r>
          </w:p>
        </w:tc>
        <w:tc>
          <w:tcPr>
            <w:tcW w:type="dxa" w:w="5329"/>
          </w:tcPr>
          <w:p>
            <w:pPr>
              <w:spacing w:after="20"/>
            </w:pPr>
            <w:r>
              <w:rPr>
                <w:sz w:val="20"/>
              </w:rPr>
              <w:t>Tiêu đề</w:t>
            </w:r>
          </w:p>
        </w:tc>
        <w:tc>
          <w:tcPr>
            <w:tcW w:type="dxa" w:w="2948"/>
          </w:tcPr>
          <w:p>
            <w:pPr>
              <w:spacing w:after="20"/>
            </w:pPr>
            <w:r>
              <w:rPr>
                <w:sz w:val="20"/>
              </w:rPr>
              <w:t>0:15  (cộng dồn 0:15)</w:t>
            </w:r>
          </w:p>
        </w:tc>
      </w:tr>
      <w:tr>
        <w:tc>
          <w:tcPr>
            <w:tcW w:type="dxa" w:w="907"/>
          </w:tcPr>
          <w:p>
            <w:pPr>
              <w:spacing w:after="20"/>
            </w:pPr>
            <w:r>
              <w:rPr>
                <w:sz w:val="20"/>
              </w:rPr>
              <w:t>Demo 1</w:t>
            </w:r>
          </w:p>
        </w:tc>
        <w:tc>
          <w:tcPr>
            <w:tcW w:type="dxa" w:w="5329"/>
          </w:tcPr>
          <w:p>
            <w:pPr>
              <w:spacing w:after="20"/>
            </w:pPr>
            <w:r>
              <w:rPr>
                <w:sz w:val="20"/>
              </w:rPr>
              <w:t>Demo 3.2: nhóm đã làm gì</w:t>
            </w:r>
          </w:p>
        </w:tc>
        <w:tc>
          <w:tcPr>
            <w:tcW w:type="dxa" w:w="2948"/>
          </w:tcPr>
          <w:p>
            <w:pPr>
              <w:spacing w:after="20"/>
            </w:pPr>
            <w:r>
              <w:rPr>
                <w:sz w:val="20"/>
              </w:rPr>
              <w:t>0:45  (cộng dồn 1:00)</w:t>
            </w:r>
          </w:p>
        </w:tc>
      </w:tr>
      <w:tr>
        <w:tc>
          <w:tcPr>
            <w:tcW w:type="dxa" w:w="907"/>
          </w:tcPr>
          <w:p>
            <w:pPr>
              <w:spacing w:after="20"/>
            </w:pPr>
            <w:r>
              <w:rPr>
                <w:sz w:val="20"/>
              </w:rPr>
              <w:t>Demo 2</w:t>
            </w:r>
          </w:p>
        </w:tc>
        <w:tc>
          <w:tcPr>
            <w:tcW w:type="dxa" w:w="5329"/>
          </w:tcPr>
          <w:p>
            <w:pPr>
              <w:spacing w:after="20"/>
            </w:pPr>
            <w:r>
              <w:rPr>
                <w:sz w:val="20"/>
              </w:rPr>
              <w:t>Sáu cột của Hình 3 là sáu cách hỏi</w:t>
            </w:r>
          </w:p>
        </w:tc>
        <w:tc>
          <w:tcPr>
            <w:tcW w:type="dxa" w:w="2948"/>
          </w:tcPr>
          <w:p>
            <w:pPr>
              <w:spacing w:after="20"/>
            </w:pPr>
            <w:r>
              <w:rPr>
                <w:sz w:val="20"/>
              </w:rPr>
              <w:t>1:10  (cộng dồn 2:10)</w:t>
            </w:r>
          </w:p>
        </w:tc>
      </w:tr>
      <w:tr>
        <w:tc>
          <w:tcPr>
            <w:tcW w:type="dxa" w:w="907"/>
          </w:tcPr>
          <w:p>
            <w:pPr>
              <w:spacing w:after="20"/>
            </w:pPr>
            <w:r>
              <w:rPr>
                <w:sz w:val="20"/>
              </w:rPr>
              <w:t>Demo 3</w:t>
            </w:r>
          </w:p>
        </w:tc>
        <w:tc>
          <w:tcPr>
            <w:tcW w:type="dxa" w:w="5329"/>
          </w:tcPr>
          <w:p>
            <w:pPr>
              <w:spacing w:after="20"/>
            </w:pPr>
            <w:r>
              <w:rPr>
                <w:sz w:val="20"/>
              </w:rPr>
              <w:t>Kết quả nhóm chạy được</w:t>
            </w:r>
          </w:p>
        </w:tc>
        <w:tc>
          <w:tcPr>
            <w:tcW w:type="dxa" w:w="2948"/>
          </w:tcPr>
          <w:p>
            <w:pPr>
              <w:spacing w:after="20"/>
            </w:pPr>
            <w:r>
              <w:rPr>
                <w:sz w:val="20"/>
              </w:rPr>
              <w:t>1:00  (cộng dồn 3:10)</w:t>
            </w:r>
          </w:p>
        </w:tc>
      </w:tr>
      <w:tr>
        <w:tc>
          <w:tcPr>
            <w:tcW w:type="dxa" w:w="907"/>
          </w:tcPr>
          <w:p>
            <w:pPr>
              <w:spacing w:after="20"/>
            </w:pPr>
            <w:r>
              <w:rPr>
                <w:sz w:val="20"/>
              </w:rPr>
              <w:t>Demo 4</w:t>
            </w:r>
          </w:p>
        </w:tc>
        <w:tc>
          <w:tcPr>
            <w:tcW w:type="dxa" w:w="5329"/>
          </w:tcPr>
          <w:p>
            <w:pPr>
              <w:spacing w:after="20"/>
            </w:pPr>
            <w:r>
              <w:rPr>
                <w:sz w:val="20"/>
              </w:rPr>
              <w:t>Có khớp với bài báo không?</w:t>
            </w:r>
          </w:p>
        </w:tc>
        <w:tc>
          <w:tcPr>
            <w:tcW w:type="dxa" w:w="2948"/>
          </w:tcPr>
          <w:p>
            <w:pPr>
              <w:spacing w:after="20"/>
            </w:pPr>
            <w:r>
              <w:rPr>
                <w:sz w:val="20"/>
              </w:rPr>
              <w:t>0:45  (cộng dồn 3:55)</w:t>
            </w:r>
          </w:p>
        </w:tc>
      </w:tr>
      <w:tr>
        <w:tc>
          <w:tcPr>
            <w:tcW w:type="dxa" w:w="907"/>
          </w:tcPr>
          <w:p>
            <w:pPr>
              <w:spacing w:after="20"/>
            </w:pPr>
            <w:r>
              <w:rPr>
                <w:sz w:val="20"/>
              </w:rPr>
              <w:t>2</w:t>
            </w:r>
          </w:p>
        </w:tc>
        <w:tc>
          <w:tcPr>
            <w:tcW w:type="dxa" w:w="5329"/>
          </w:tcPr>
          <w:p>
            <w:pPr>
              <w:spacing w:after="20"/>
            </w:pPr>
            <w:r>
              <w:rPr>
                <w:sz w:val="20"/>
              </w:rPr>
              <w:t>Outline</w:t>
            </w:r>
          </w:p>
        </w:tc>
        <w:tc>
          <w:tcPr>
            <w:tcW w:type="dxa" w:w="2948"/>
          </w:tcPr>
          <w:p>
            <w:pPr>
              <w:spacing w:after="20"/>
            </w:pPr>
            <w:r>
              <w:rPr>
                <w:sz w:val="20"/>
              </w:rPr>
              <w:t>0:15  (cộng dồn 4:10)</w:t>
            </w:r>
          </w:p>
        </w:tc>
      </w:tr>
      <w:tr>
        <w:tc>
          <w:tcPr>
            <w:tcW w:type="dxa" w:w="907"/>
          </w:tcPr>
          <w:p>
            <w:pPr>
              <w:spacing w:after="20"/>
            </w:pPr>
            <w:r>
              <w:rPr>
                <w:sz w:val="20"/>
              </w:rPr>
              <w:t>3</w:t>
            </w:r>
          </w:p>
        </w:tc>
        <w:tc>
          <w:tcPr>
            <w:tcW w:type="dxa" w:w="5329"/>
          </w:tcPr>
          <w:p>
            <w:pPr>
              <w:spacing w:after="20"/>
            </w:pPr>
            <w:r>
              <w:rPr>
                <w:sz w:val="20"/>
              </w:rPr>
              <w:t>Ví dụ xuyên suốt: con mèo trên ghế sofa</w:t>
            </w:r>
          </w:p>
        </w:tc>
        <w:tc>
          <w:tcPr>
            <w:tcW w:type="dxa" w:w="2948"/>
          </w:tcPr>
          <w:p>
            <w:pPr>
              <w:spacing w:after="20"/>
            </w:pPr>
            <w:r>
              <w:rPr>
                <w:sz w:val="20"/>
              </w:rPr>
              <w:t>0:45  (cộng dồn 4:55)</w:t>
            </w:r>
          </w:p>
        </w:tc>
      </w:tr>
      <w:tr>
        <w:tc>
          <w:tcPr>
            <w:tcW w:type="dxa" w:w="907"/>
          </w:tcPr>
          <w:p>
            <w:pPr>
              <w:spacing w:after="20"/>
            </w:pPr>
            <w:r>
              <w:rPr>
                <w:sz w:val="20"/>
              </w:rPr>
              <w:t>4</w:t>
            </w:r>
          </w:p>
        </w:tc>
        <w:tc>
          <w:tcPr>
            <w:tcW w:type="dxa" w:w="5329"/>
          </w:tcPr>
          <w:p>
            <w:pPr>
              <w:spacing w:after="20"/>
            </w:pPr>
            <w:r>
              <w:rPr>
                <w:sz w:val="20"/>
              </w:rPr>
              <w:t>Năm thuật ngữ cần biết</w:t>
            </w:r>
          </w:p>
        </w:tc>
        <w:tc>
          <w:tcPr>
            <w:tcW w:type="dxa" w:w="2948"/>
          </w:tcPr>
          <w:p>
            <w:pPr>
              <w:spacing w:after="20"/>
            </w:pPr>
            <w:r>
              <w:rPr>
                <w:sz w:val="20"/>
              </w:rPr>
              <w:t>0:50  (cộng dồn 5:45)</w:t>
            </w:r>
          </w:p>
        </w:tc>
      </w:tr>
      <w:tr>
        <w:tc>
          <w:tcPr>
            <w:tcW w:type="dxa" w:w="907"/>
          </w:tcPr>
          <w:p>
            <w:pPr>
              <w:spacing w:after="20"/>
            </w:pPr>
            <w:r>
              <w:rPr>
                <w:sz w:val="20"/>
              </w:rPr>
              <w:t>5</w:t>
            </w:r>
          </w:p>
        </w:tc>
        <w:tc>
          <w:tcPr>
            <w:tcW w:type="dxa" w:w="5329"/>
          </w:tcPr>
          <w:p>
            <w:pPr>
              <w:spacing w:after="20"/>
            </w:pPr>
            <w:r>
              <w:rPr>
                <w:sz w:val="20"/>
              </w:rPr>
              <w:t>3.4 Mô hình tự giải thích và ViT-CX</w:t>
            </w:r>
          </w:p>
        </w:tc>
        <w:tc>
          <w:tcPr>
            <w:tcW w:type="dxa" w:w="2948"/>
          </w:tcPr>
          <w:p>
            <w:pPr>
              <w:spacing w:after="20"/>
            </w:pPr>
            <w:r>
              <w:rPr>
                <w:sz w:val="20"/>
              </w:rPr>
              <w:t>1:00  (cộng dồn 6:45)</w:t>
            </w:r>
          </w:p>
        </w:tc>
      </w:tr>
      <w:tr>
        <w:tc>
          <w:tcPr>
            <w:tcW w:type="dxa" w:w="907"/>
          </w:tcPr>
          <w:p>
            <w:pPr>
              <w:spacing w:after="20"/>
            </w:pPr>
            <w:r>
              <w:rPr>
                <w:sz w:val="20"/>
              </w:rPr>
              <w:t>6</w:t>
            </w:r>
          </w:p>
        </w:tc>
        <w:tc>
          <w:tcPr>
            <w:tcW w:type="dxa" w:w="5329"/>
          </w:tcPr>
          <w:p>
            <w:pPr>
              <w:spacing w:after="20"/>
            </w:pPr>
            <w:r>
              <w:rPr>
                <w:sz w:val="20"/>
              </w:rPr>
              <w:t>Tương tác giữa các patch và ViT-NeT</w:t>
            </w:r>
          </w:p>
        </w:tc>
        <w:tc>
          <w:tcPr>
            <w:tcW w:type="dxa" w:w="2948"/>
          </w:tcPr>
          <w:p>
            <w:pPr>
              <w:spacing w:after="20"/>
            </w:pPr>
            <w:r>
              <w:rPr>
                <w:sz w:val="20"/>
              </w:rPr>
              <w:t>1:10  (cộng dồn 7:55)</w:t>
            </w:r>
          </w:p>
        </w:tc>
      </w:tr>
      <w:tr>
        <w:tc>
          <w:tcPr>
            <w:tcW w:type="dxa" w:w="907"/>
          </w:tcPr>
          <w:p>
            <w:pPr>
              <w:spacing w:after="20"/>
            </w:pPr>
            <w:r>
              <w:rPr>
                <w:sz w:val="20"/>
              </w:rPr>
              <w:t>7</w:t>
            </w:r>
          </w:p>
        </w:tc>
        <w:tc>
          <w:tcPr>
            <w:tcW w:type="dxa" w:w="5329"/>
          </w:tcPr>
          <w:p>
            <w:pPr>
              <w:spacing w:after="20"/>
            </w:pPr>
            <w:r>
              <w:rPr>
                <w:sz w:val="20"/>
              </w:rPr>
              <w:t>R-Cut</w:t>
            </w:r>
          </w:p>
        </w:tc>
        <w:tc>
          <w:tcPr>
            <w:tcW w:type="dxa" w:w="2948"/>
          </w:tcPr>
          <w:p>
            <w:pPr>
              <w:spacing w:after="20"/>
            </w:pPr>
            <w:r>
              <w:rPr>
                <w:sz w:val="20"/>
              </w:rPr>
              <w:t>0:40  (cộng dồn 8:35)</w:t>
            </w:r>
          </w:p>
        </w:tc>
      </w:tr>
      <w:tr>
        <w:tc>
          <w:tcPr>
            <w:tcW w:type="dxa" w:w="907"/>
          </w:tcPr>
          <w:p>
            <w:pPr>
              <w:spacing w:after="20"/>
            </w:pPr>
            <w:r>
              <w:rPr>
                <w:sz w:val="20"/>
              </w:rPr>
              <w:t>8</w:t>
            </w:r>
          </w:p>
        </w:tc>
        <w:tc>
          <w:tcPr>
            <w:tcW w:type="dxa" w:w="5329"/>
          </w:tcPr>
          <w:p>
            <w:pPr>
              <w:spacing w:after="20"/>
            </w:pPr>
            <w:r>
              <w:rPr>
                <w:sz w:val="20"/>
              </w:rPr>
              <w:t>3.5 Các tác vụ khác: eX-ViT và DINO</w:t>
            </w:r>
          </w:p>
        </w:tc>
        <w:tc>
          <w:tcPr>
            <w:tcW w:type="dxa" w:w="2948"/>
          </w:tcPr>
          <w:p>
            <w:pPr>
              <w:spacing w:after="20"/>
            </w:pPr>
            <w:r>
              <w:rPr>
                <w:sz w:val="20"/>
              </w:rPr>
              <w:t>1:00  (cộng dồn 9:35)</w:t>
            </w:r>
          </w:p>
        </w:tc>
      </w:tr>
      <w:tr>
        <w:tc>
          <w:tcPr>
            <w:tcW w:type="dxa" w:w="907"/>
          </w:tcPr>
          <w:p>
            <w:pPr>
              <w:spacing w:after="20"/>
            </w:pPr>
            <w:r>
              <w:rPr>
                <w:sz w:val="20"/>
              </w:rPr>
              <w:t>9</w:t>
            </w:r>
          </w:p>
        </w:tc>
        <w:tc>
          <w:tcPr>
            <w:tcW w:type="dxa" w:w="5329"/>
          </w:tcPr>
          <w:p>
            <w:pPr>
              <w:spacing w:after="20"/>
            </w:pPr>
            <w:r>
              <w:rPr>
                <w:sz w:val="20"/>
              </w:rPr>
              <w:t>Generic Attention-model, ATMAN, Concept-Transformer</w:t>
            </w:r>
          </w:p>
        </w:tc>
        <w:tc>
          <w:tcPr>
            <w:tcW w:type="dxa" w:w="2948"/>
          </w:tcPr>
          <w:p>
            <w:pPr>
              <w:spacing w:after="20"/>
            </w:pPr>
            <w:r>
              <w:rPr>
                <w:sz w:val="20"/>
              </w:rPr>
              <w:t>1:10  (cộng dồn 10:45)</w:t>
            </w:r>
          </w:p>
        </w:tc>
      </w:tr>
      <w:tr>
        <w:tc>
          <w:tcPr>
            <w:tcW w:type="dxa" w:w="907"/>
          </w:tcPr>
          <w:p>
            <w:pPr>
              <w:spacing w:after="20"/>
            </w:pPr>
            <w:r>
              <w:rPr>
                <w:sz w:val="20"/>
              </w:rPr>
              <w:t>10</w:t>
            </w:r>
          </w:p>
        </w:tc>
        <w:tc>
          <w:tcPr>
            <w:tcW w:type="dxa" w:w="5329"/>
          </w:tcPr>
          <w:p>
            <w:pPr>
              <w:spacing w:after="20"/>
            </w:pPr>
            <w:r>
              <w:rPr>
                <w:sz w:val="20"/>
              </w:rPr>
              <w:t>4 Đánh giá giải thích: tổng quan</w:t>
            </w:r>
          </w:p>
        </w:tc>
        <w:tc>
          <w:tcPr>
            <w:tcW w:type="dxa" w:w="2948"/>
          </w:tcPr>
          <w:p>
            <w:pPr>
              <w:spacing w:after="20"/>
            </w:pPr>
            <w:r>
              <w:rPr>
                <w:sz w:val="20"/>
              </w:rPr>
              <w:t>0:30  (cộng dồn 11:15)</w:t>
            </w:r>
          </w:p>
        </w:tc>
      </w:tr>
      <w:tr>
        <w:tc>
          <w:tcPr>
            <w:tcW w:type="dxa" w:w="907"/>
          </w:tcPr>
          <w:p>
            <w:pPr>
              <w:spacing w:after="20"/>
            </w:pPr>
            <w:r>
              <w:rPr>
                <w:sz w:val="20"/>
              </w:rPr>
              <w:t>11</w:t>
            </w:r>
          </w:p>
        </w:tc>
        <w:tc>
          <w:tcPr>
            <w:tcW w:type="dxa" w:w="5329"/>
          </w:tcPr>
          <w:p>
            <w:pPr>
              <w:spacing w:after="20"/>
            </w:pPr>
            <w:r>
              <w:rPr>
                <w:sz w:val="20"/>
              </w:rPr>
              <w:t>Deletion, Insertion và Perturbation tests</w:t>
            </w:r>
          </w:p>
        </w:tc>
        <w:tc>
          <w:tcPr>
            <w:tcW w:type="dxa" w:w="2948"/>
          </w:tcPr>
          <w:p>
            <w:pPr>
              <w:spacing w:after="20"/>
            </w:pPr>
            <w:r>
              <w:rPr>
                <w:sz w:val="20"/>
              </w:rPr>
              <w:t>1:05  (cộng dồn 12:20)</w:t>
            </w:r>
          </w:p>
        </w:tc>
      </w:tr>
      <w:tr>
        <w:tc>
          <w:tcPr>
            <w:tcW w:type="dxa" w:w="907"/>
          </w:tcPr>
          <w:p>
            <w:pPr>
              <w:spacing w:after="20"/>
            </w:pPr>
            <w:r>
              <w:rPr>
                <w:sz w:val="20"/>
              </w:rPr>
              <w:t>12</w:t>
            </w:r>
          </w:p>
        </w:tc>
        <w:tc>
          <w:tcPr>
            <w:tcW w:type="dxa" w:w="5329"/>
          </w:tcPr>
          <w:p>
            <w:pPr>
              <w:spacing w:after="20"/>
            </w:pPr>
            <w:r>
              <w:rPr>
                <w:sz w:val="20"/>
              </w:rPr>
              <w:t>Effective Complexity, Faithfulness, (In)fidelity</w:t>
            </w:r>
          </w:p>
        </w:tc>
        <w:tc>
          <w:tcPr>
            <w:tcW w:type="dxa" w:w="2948"/>
          </w:tcPr>
          <w:p>
            <w:pPr>
              <w:spacing w:after="20"/>
            </w:pPr>
            <w:r>
              <w:rPr>
                <w:sz w:val="20"/>
              </w:rPr>
              <w:t>1:00  (cộng dồn 13:20)</w:t>
            </w:r>
          </w:p>
        </w:tc>
      </w:tr>
      <w:tr>
        <w:tc>
          <w:tcPr>
            <w:tcW w:type="dxa" w:w="907"/>
          </w:tcPr>
          <w:p>
            <w:pPr>
              <w:spacing w:after="20"/>
            </w:pPr>
            <w:r>
              <w:rPr>
                <w:sz w:val="20"/>
              </w:rPr>
              <w:t>13</w:t>
            </w:r>
          </w:p>
        </w:tc>
        <w:tc>
          <w:tcPr>
            <w:tcW w:type="dxa" w:w="5329"/>
          </w:tcPr>
          <w:p>
            <w:pPr>
              <w:spacing w:after="20"/>
            </w:pPr>
            <w:r>
              <w:rPr>
                <w:sz w:val="20"/>
              </w:rPr>
              <w:t>Sensitivity và Sensitivity-n</w:t>
            </w:r>
          </w:p>
        </w:tc>
        <w:tc>
          <w:tcPr>
            <w:tcW w:type="dxa" w:w="2948"/>
          </w:tcPr>
          <w:p>
            <w:pPr>
              <w:spacing w:after="20"/>
            </w:pPr>
            <w:r>
              <w:rPr>
                <w:sz w:val="20"/>
              </w:rPr>
              <w:t>0:55  (cộng dồn 14:15)</w:t>
            </w:r>
          </w:p>
        </w:tc>
      </w:tr>
      <w:tr>
        <w:tc>
          <w:tcPr>
            <w:tcW w:type="dxa" w:w="907"/>
          </w:tcPr>
          <w:p>
            <w:pPr>
              <w:spacing w:after="20"/>
            </w:pPr>
            <w:r>
              <w:rPr>
                <w:sz w:val="20"/>
              </w:rPr>
              <w:t>14</w:t>
            </w:r>
          </w:p>
        </w:tc>
        <w:tc>
          <w:tcPr>
            <w:tcW w:type="dxa" w:w="5329"/>
          </w:tcPr>
          <w:p>
            <w:pPr>
              <w:spacing w:after="20"/>
            </w:pPr>
            <w:r>
              <w:rPr>
                <w:sz w:val="20"/>
              </w:rPr>
              <w:t>IoU, Pointing Game, Segmentation tests</w:t>
            </w:r>
          </w:p>
        </w:tc>
        <w:tc>
          <w:tcPr>
            <w:tcW w:type="dxa" w:w="2948"/>
          </w:tcPr>
          <w:p>
            <w:pPr>
              <w:spacing w:after="20"/>
            </w:pPr>
            <w:r>
              <w:rPr>
                <w:sz w:val="20"/>
              </w:rPr>
              <w:t>1:10  (cộng dồn 15:25)</w:t>
            </w:r>
          </w:p>
        </w:tc>
      </w:tr>
      <w:tr>
        <w:tc>
          <w:tcPr>
            <w:tcW w:type="dxa" w:w="907"/>
          </w:tcPr>
          <w:p>
            <w:pPr>
              <w:spacing w:after="20"/>
            </w:pPr>
            <w:r>
              <w:rPr>
                <w:sz w:val="20"/>
              </w:rPr>
              <w:t>15</w:t>
            </w:r>
          </w:p>
        </w:tc>
        <w:tc>
          <w:tcPr>
            <w:tcW w:type="dxa" w:w="5329"/>
          </w:tcPr>
          <w:p>
            <w:pPr>
              <w:spacing w:after="20"/>
            </w:pPr>
            <w:r>
              <w:rPr>
                <w:sz w:val="20"/>
              </w:rPr>
              <w:t>5 Công cụ và framework</w:t>
            </w:r>
          </w:p>
        </w:tc>
        <w:tc>
          <w:tcPr>
            <w:tcW w:type="dxa" w:w="2948"/>
          </w:tcPr>
          <w:p>
            <w:pPr>
              <w:spacing w:after="20"/>
            </w:pPr>
            <w:r>
              <w:rPr>
                <w:sz w:val="20"/>
              </w:rPr>
              <w:t>0:45  (cộng dồn 16:10)</w:t>
            </w:r>
          </w:p>
        </w:tc>
      </w:tr>
      <w:tr>
        <w:tc>
          <w:tcPr>
            <w:tcW w:type="dxa" w:w="907"/>
          </w:tcPr>
          <w:p>
            <w:pPr>
              <w:spacing w:after="20"/>
            </w:pPr>
            <w:r>
              <w:rPr>
                <w:sz w:val="20"/>
              </w:rPr>
              <w:t>16</w:t>
            </w:r>
          </w:p>
        </w:tc>
        <w:tc>
          <w:tcPr>
            <w:tcW w:type="dxa" w:w="5329"/>
          </w:tcPr>
          <w:p>
            <w:pPr>
              <w:spacing w:after="20"/>
            </w:pPr>
            <w:r>
              <w:rPr>
                <w:sz w:val="20"/>
              </w:rPr>
              <w:t>6 Dữ liệu</w:t>
            </w:r>
          </w:p>
        </w:tc>
        <w:tc>
          <w:tcPr>
            <w:tcW w:type="dxa" w:w="2948"/>
          </w:tcPr>
          <w:p>
            <w:pPr>
              <w:spacing w:after="20"/>
            </w:pPr>
            <w:r>
              <w:rPr>
                <w:sz w:val="20"/>
              </w:rPr>
              <w:t>0:20  (cộng dồn 16:30)</w:t>
            </w:r>
          </w:p>
        </w:tc>
      </w:tr>
      <w:tr>
        <w:tc>
          <w:tcPr>
            <w:tcW w:type="dxa" w:w="907"/>
          </w:tcPr>
          <w:p>
            <w:pPr>
              <w:spacing w:after="20"/>
            </w:pPr>
            <w:r>
              <w:rPr>
                <w:sz w:val="20"/>
              </w:rPr>
              <w:t>17</w:t>
            </w:r>
          </w:p>
        </w:tc>
        <w:tc>
          <w:tcPr>
            <w:tcW w:type="dxa" w:w="5329"/>
          </w:tcPr>
          <w:p>
            <w:pPr>
              <w:spacing w:after="20"/>
            </w:pPr>
            <w:r>
              <w:rPr>
                <w:sz w:val="20"/>
              </w:rPr>
              <w:t>7 Thảo luận và hướng phát triển</w:t>
            </w:r>
          </w:p>
        </w:tc>
        <w:tc>
          <w:tcPr>
            <w:tcW w:type="dxa" w:w="2948"/>
          </w:tcPr>
          <w:p>
            <w:pPr>
              <w:spacing w:after="20"/>
            </w:pPr>
            <w:r>
              <w:rPr>
                <w:sz w:val="20"/>
              </w:rPr>
              <w:t>0:55  (cộng dồn 17:25)</w:t>
            </w:r>
          </w:p>
        </w:tc>
      </w:tr>
      <w:tr>
        <w:tc>
          <w:tcPr>
            <w:tcW w:type="dxa" w:w="907"/>
          </w:tcPr>
          <w:p>
            <w:pPr>
              <w:spacing w:after="20"/>
            </w:pPr>
            <w:r>
              <w:rPr>
                <w:sz w:val="20"/>
              </w:rPr>
              <w:t>18</w:t>
            </w:r>
          </w:p>
        </w:tc>
        <w:tc>
          <w:tcPr>
            <w:tcW w:type="dxa" w:w="5329"/>
          </w:tcPr>
          <w:p>
            <w:pPr>
              <w:spacing w:after="20"/>
            </w:pPr>
            <w:r>
              <w:rPr>
                <w:sz w:val="20"/>
              </w:rPr>
              <w:t>8 Kết luận</w:t>
            </w:r>
          </w:p>
        </w:tc>
        <w:tc>
          <w:tcPr>
            <w:tcW w:type="dxa" w:w="2948"/>
          </w:tcPr>
          <w:p>
            <w:pPr>
              <w:spacing w:after="20"/>
            </w:pPr>
            <w:r>
              <w:rPr>
                <w:sz w:val="20"/>
              </w:rPr>
              <w:t>0:45  (cộng dồn 18:10)</w:t>
            </w:r>
          </w:p>
        </w:tc>
      </w:tr>
    </w:tbl>
    <w:p>
      <w:r>
        <w:br w:type="page"/>
      </w:r>
    </w:p>
    <w:p>
      <w:pPr>
        <w:pStyle w:val="Heading1"/>
      </w:pPr>
      <w:r>
        <w:t>Script từng slide</w:t>
      </w:r>
    </w:p>
    <w:p>
      <w:pPr>
        <w:pStyle w:val="Heading2"/>
      </w:pPr>
      <w:r>
        <w:t>Slide 1. Tiêu đề  (0:15)</w:t>
      </w:r>
    </w:p>
    <w:p>
      <w:r>
        <w:rPr>
          <w:b/>
          <w:color w:val="7E0C6E"/>
        </w:rPr>
        <w:t xml:space="preserve">NÓI: </w:t>
      </w:r>
      <w:r>
        <w:rPr>
          <w:b w:val="0"/>
        </w:rPr>
        <w:t xml:space="preserve">Em chào cô và các bạn. Phần của em là mục 3.4 đến mục 8 của bài báo: các mô hình tự giải thích, giải thích cho các việc khác ngoài phân loại, rồi cách chấm điểm giải thích, công cụ và hướng phát triển.</w:t>
      </w:r>
    </w:p>
    <w:p>
      <w:r>
        <w:rPr>
          <w:b/>
          <w:color w:val="7E0C6E"/>
        </w:rPr>
        <w:t xml:space="preserve">CHỈ VÀO: </w:t>
      </w:r>
      <w:r>
        <w:rPr>
          <w:i/>
        </w:rPr>
        <w:t xml:space="preserve">Tên bài báo và mục 3.4–8.</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Nối tiếp từ phần của bạn trước (nhóm attention-based). Chỉ cần chào và vào bài.</w:t>
            </w:r>
          </w:p>
        </w:tc>
      </w:tr>
    </w:tbl>
    <w:p>
      <w:pPr>
        <w:spacing w:after="40"/>
      </w:pPr>
    </w:p>
    <w:p>
      <w:pPr>
        <w:pStyle w:val="Heading2"/>
      </w:pPr>
      <w:r>
        <w:t>Demo 1. Demo cho mục 3.2: nhóm đã làm gì  (0:45)</w:t>
      </w:r>
    </w:p>
    <w:p>
      <w:r>
        <w:rPr>
          <w:b/>
          <w:color w:val="7E0C6E"/>
        </w:rPr>
        <w:t xml:space="preserve">NÓI: </w:t>
      </w:r>
      <w:r>
        <w:rPr>
          <w:b w:val="0"/>
        </w:rPr>
        <w:t xml:space="preserve">Trước khi vào phần của em, nhóm có một </w:t>
      </w:r>
      <w:r>
        <w:rPr>
          <w:b/>
        </w:rPr>
        <w:t xml:space="preserve">demo cho mục 3.2</w:t>
      </w:r>
      <w:r>
        <w:rPr>
          <w:b w:val="0"/>
        </w:rPr>
        <w:t xml:space="preserve">, nhóm attention-based. Thầy cô yêu cầu nhóm chạy lại để kiểm tra bài báo, nên chúng em làm lại thí nghiệm đằng sau </w:t>
      </w:r>
      <w:r>
        <w:rPr>
          <w:b/>
        </w:rPr>
        <w:t xml:space="preserve">Hình 3</w:t>
      </w:r>
      <w:r>
        <w:rPr>
          <w:b w:val="0"/>
        </w:rPr>
        <w:t xml:space="preserve"> của bài tổng quan: sáu phương pháp, hai bức ảnh, mỗi ảnh hỏi hai lớp. Chúng em dùng đúng mô hình </w:t>
      </w:r>
      <w:r>
        <w:rPr>
          <w:b/>
        </w:rPr>
        <w:t xml:space="preserve">ViT-B/16</w:t>
      </w:r>
      <w:r>
        <w:rPr>
          <w:b w:val="0"/>
        </w:rPr>
        <w:t xml:space="preserve"> huấn luyện sẵn trên ImageNet và đúng </w:t>
      </w:r>
      <w:r>
        <w:rPr>
          <w:b/>
        </w:rPr>
        <w:t xml:space="preserve">code chính thức</w:t>
      </w:r>
      <w:r>
        <w:rPr>
          <w:b w:val="0"/>
        </w:rPr>
        <w:t xml:space="preserve"> của tác giả Chefer. Mỗi hàng của hình đi qua năm bước. Một: đổi cỡ ảnh về 224×224 và chuẩn hóa. Hai: cho ảnh chạy qua mô hình để lấy điểm của từng lớp. Ba: chọn một lớp rồi chạy ngược để lấy gradient và relevance. Bốn: ra một bản đồ 14×14, mỗi patch một con số. Năm: phóng to và phủ lên ảnh thành bản đồ nhiệt.</w:t>
      </w:r>
    </w:p>
    <w:p>
      <w:r>
        <w:rPr>
          <w:b/>
          <w:color w:val="7E0C6E"/>
        </w:rPr>
        <w:t xml:space="preserve">CHỈ VÀO: </w:t>
      </w:r>
      <w:r>
        <w:rPr>
          <w:i/>
        </w:rPr>
        <w:t xml:space="preserve">Bảng nhỏ (ảnh, lớp được hỏi, mã lớp), rồi năm bước trong khung Pipeline.</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sz w:val="21"/>
              </w:rPr>
              <w:t xml:space="preserve">Vì sao dùng code chính thức của tác giả?</w:t>
            </w:r>
            <w:r>
              <w:rPr>
                <w:b w:val="0"/>
                <w:sz w:val="21"/>
              </w:rPr>
              <w:t xml:space="preserve"> Ba cột LRP, partial LRP và Beyond Attention cần </w:t>
            </w:r>
            <w:r>
              <w:rPr>
                <w:b/>
                <w:sz w:val="21"/>
              </w:rPr>
              <w:t xml:space="preserve">LRP thật</w:t>
            </w:r>
            <w:r>
              <w:rPr>
                <w:b w:val="0"/>
                <w:sz w:val="21"/>
              </w:rPr>
              <w:t xml:space="preserve">: truyền “độ liên quan” ngược qua từng loại lớp của mạng (attention, LayerNorm, MLP...), mỗi loại có luật riêng. Tự viết lại rất dễ sai và cho kết quả khác. Bản 3_2.py cũ của nhóm chỉ xấp xỉ (gradient nhân đầu vào), nên không dùng để so với bài báo. Repo: hila-chefer/Transformer-Explainability (bài CVPR 2021 của Chefer và cộng sự, chính là “Chefer et al., 2021a” trong chú thích hình).</w:t>
            </w:r>
          </w:p>
          <w:p>
            <w:pPr>
              <w:pStyle w:val="ListBullet"/>
              <w:spacing w:after="40"/>
            </w:pPr>
            <w:r>
              <w:rPr>
                <w:b/>
                <w:sz w:val="21"/>
              </w:rPr>
              <w:t xml:space="preserve">ViT-B/16 là gì?</w:t>
            </w:r>
            <w:r>
              <w:rPr>
                <w:b w:val="0"/>
                <w:sz w:val="21"/>
              </w:rPr>
              <w:t xml:space="preserve"> B = base (12 lớp, 12 head, 768 chiều). 16 = mỗi patch 16×16 pixel. Ảnh 224×224 cho 14×14 = 196 patch, cộng 1 class token = 197 token. Trọng số huấn luyện sẵn trên ImageNet, chuẩn hóa mean = std = 0,5 đúng như tác giả.</w:t>
            </w:r>
          </w:p>
          <w:p>
            <w:pPr>
              <w:pStyle w:val="ListBullet"/>
              <w:spacing w:after="40"/>
            </w:pPr>
            <w:r>
              <w:rPr>
                <w:b/>
                <w:sz w:val="21"/>
              </w:rPr>
              <w:t xml:space="preserve">Chọn lớp:</w:t>
            </w:r>
            <w:r>
              <w:rPr>
                <w:b w:val="0"/>
                <w:sz w:val="21"/>
              </w:rPr>
              <w:t xml:space="preserve"> ImageNet có 1000 lớp. Mã lấy từ notebook của tác giả: 243 = bull mastiff (chó), 282 = tiger cat (mèo), 101 = tusker (voi có ngà), 340 = zebra. Đặt điểm lớp được hỏi bằng 1, các lớp khác bằng 0 (gọi là one-hot) rồi chạy ngược: đó là cách “hỏi” mô hình về đúng một lớp.</w:t>
            </w:r>
          </w:p>
          <w:p>
            <w:pPr>
              <w:pStyle w:val="ListBullet"/>
              <w:spacing w:after="40"/>
            </w:pPr>
            <w:r>
              <w:rPr>
                <w:b/>
                <w:sz w:val="21"/>
              </w:rPr>
              <w:t xml:space="preserve">Mô hình dự đoán gì?</w:t>
            </w:r>
            <w:r>
              <w:rPr>
                <w:b w:val="0"/>
                <w:sz w:val="21"/>
              </w:rPr>
              <w:t xml:space="preserve"> Ảnh chó-mèo: top-1 là mèo (lớp 282, 52%), bull mastiff 15%. Ảnh voi-ngựa vằn: top-1 là zebra (74%), tusker chỉ khoảng 8,5%. Tức là hàng “Dog” và “Elephant” hỏi một lớp </w:t>
            </w:r>
            <w:r>
              <w:rPr>
                <w:b/>
                <w:sz w:val="21"/>
              </w:rPr>
              <w:t xml:space="preserve">không phải</w:t>
            </w:r>
            <w:r>
              <w:rPr>
                <w:b w:val="0"/>
                <w:sz w:val="21"/>
              </w:rPr>
              <w:t xml:space="preserve"> top-1. Đó là điểm hay của phương pháp theo lớp.</w:t>
            </w:r>
          </w:p>
          <w:p>
            <w:pPr>
              <w:pStyle w:val="ListBullet"/>
              <w:spacing w:after="40"/>
            </w:pPr>
            <w:r>
              <w:rPr>
                <w:b/>
                <w:sz w:val="21"/>
              </w:rPr>
              <w:t xml:space="preserve">Bước 5:</w:t>
            </w:r>
            <w:r>
              <w:rPr>
                <w:b w:val="0"/>
                <w:sz w:val="21"/>
              </w:rPr>
              <w:t xml:space="preserve"> mỗi patch 16 pixel nên phóng to bản đồ 14×14 lên 16 lần (nội suy bilinear, ra 224×224). Chuẩn hóa min–max là kéo giá trị về đoạn 0 đến 1 để màu so sánh được. Màu JET: xanh là ít quan trọng, đỏ là rất quan trọng.</w:t>
            </w:r>
          </w:p>
          <w:p>
            <w:pPr>
              <w:pStyle w:val="ListBullet"/>
              <w:spacing w:after="40"/>
            </w:pPr>
            <w:r>
              <w:rPr>
                <w:b/>
                <w:sz w:val="21"/>
              </w:rPr>
              <w:t xml:space="preserve">Điều nhóm đã đổi so với code gốc:</w:t>
            </w:r>
            <w:r>
              <w:rPr>
                <w:b w:val="0"/>
                <w:sz w:val="21"/>
              </w:rPr>
              <w:t xml:space="preserve"> chỉ thay các lệnh .cuda() để chạy trên CPU (máy nhóm không có GPU). Thuật toán giữ nguyên. Script chạy là source_code\3_2_paper.py; chạy lại bằng lệnh py .\source_code\3_2_paper.py.</w:t>
            </w:r>
          </w:p>
          <w:p>
            <w:pPr>
              <w:pStyle w:val="ListBullet"/>
              <w:spacing w:after="40"/>
            </w:pPr>
            <w:r>
              <w:rPr>
                <w:b/>
                <w:sz w:val="21"/>
              </w:rPr>
              <w:t xml:space="preserve">Khác biệt cần nói thật nếu thầy hỏi:</w:t>
            </w:r>
            <w:r>
              <w:rPr>
                <w:b w:val="0"/>
                <w:sz w:val="21"/>
              </w:rPr>
              <w:t xml:space="preserve"> notebook của tác giả cho ViT dùng Resize(256) rồi CenterCrop(224). Nhóm đổi cả ảnh về 224×224 (không cắt) để thấy đủ cả hai con vật như trong hình bài báo.</w:t>
            </w:r>
          </w:p>
        </w:tc>
      </w:tr>
    </w:tbl>
    <w:p>
      <w:pPr>
        <w:spacing w:after="40"/>
      </w:pPr>
    </w:p>
    <w:p>
      <w:pPr>
        <w:pStyle w:val="Heading2"/>
      </w:pPr>
      <w:r>
        <w:t>Demo 2. Sáu cột của Hình 3 là sáu cách hỏi  (1:10)</w:t>
      </w:r>
    </w:p>
    <w:p>
      <w:r>
        <w:rPr>
          <w:b/>
          <w:color w:val="7E0C6E"/>
        </w:rPr>
        <w:t xml:space="preserve">NÓI: </w:t>
      </w:r>
      <w:r>
        <w:rPr>
          <w:b w:val="0"/>
        </w:rPr>
        <w:t xml:space="preserve">Sáu cột là sáu cách trả lời câu hỏi: </w:t>
      </w:r>
      <w:r>
        <w:rPr>
          <w:b/>
        </w:rPr>
        <w:t xml:space="preserve">mảnh nào quan trọng?</w:t>
      </w:r>
      <w:r>
        <w:rPr>
          <w:b w:val="0"/>
        </w:rPr>
        <w:t xml:space="preserve"> </w:t>
      </w:r>
      <w:r>
        <w:rPr>
          <w:b/>
        </w:rPr>
        <w:t xml:space="preserve">Rollout</w:t>
      </w:r>
      <w:r>
        <w:rPr>
          <w:b w:val="0"/>
        </w:rPr>
        <w:t xml:space="preserve"> nhân attention của cả 12 lớp lại với nhau, có thêm đường tắt, rồi đọc hàng của class token. </w:t>
      </w:r>
      <w:r>
        <w:rPr>
          <w:b/>
        </w:rPr>
        <w:t xml:space="preserve">Raw attention</w:t>
      </w:r>
      <w:r>
        <w:rPr>
          <w:b w:val="0"/>
        </w:rPr>
        <w:t xml:space="preserve"> chỉ lấy attention từ class token tới các patch ở lớp cuối, trung bình các head. Hai cách này </w:t>
      </w:r>
      <w:r>
        <w:rPr>
          <w:b/>
        </w:rPr>
        <w:t xml:space="preserve">không phụ thuộc lớp</w:t>
      </w:r>
      <w:r>
        <w:rPr>
          <w:b w:val="0"/>
        </w:rPr>
        <w:t xml:space="preserve">: hỏi chó hay hỏi mèo đều ra cùng một bản đồ. </w:t>
      </w:r>
      <w:r>
        <w:rPr>
          <w:b/>
        </w:rPr>
        <w:t xml:space="preserve">GradCAM</w:t>
      </w:r>
      <w:r>
        <w:rPr>
          <w:b w:val="0"/>
        </w:rPr>
        <w:t xml:space="preserve"> lấy attention lớp cuối nhân với gradient của điểm lớp được hỏi, nên có phụ thuộc lớp. </w:t>
      </w:r>
      <w:r>
        <w:rPr>
          <w:b/>
        </w:rPr>
        <w:t xml:space="preserve">LRP</w:t>
      </w:r>
      <w:r>
        <w:rPr>
          <w:b w:val="0"/>
        </w:rPr>
        <w:t xml:space="preserve"> truyền độ liên quan của điểm lớp ngược về tận từng pixel. </w:t>
      </w:r>
      <w:r>
        <w:rPr>
          <w:b/>
        </w:rPr>
        <w:t xml:space="preserve">Partial LRP</w:t>
      </w:r>
      <w:r>
        <w:rPr>
          <w:b w:val="0"/>
        </w:rPr>
        <w:t xml:space="preserve"> chỉ lấy relevance của lớp attention cuối. Cuối cùng là </w:t>
      </w:r>
      <w:r>
        <w:rPr>
          <w:b/>
        </w:rPr>
        <w:t xml:space="preserve">Beyond Attention</w:t>
      </w:r>
      <w:r>
        <w:rPr>
          <w:b w:val="0"/>
        </w:rPr>
        <w:t xml:space="preserve">, phương pháp của bài gốc: ở mỗi lớp lấy phần dương của gradient nhân relevance của attention, trung bình các head, rồi xếp chồng qua các lớp giống rollout.</w:t>
      </w:r>
    </w:p>
    <w:p>
      <w:r>
        <w:rPr>
          <w:b/>
          <w:color w:val="7E0C6E"/>
        </w:rPr>
        <w:t xml:space="preserve">CHỈ VÀO: </w:t>
      </w:r>
      <w:r>
        <w:rPr>
          <w:i/>
        </w:rPr>
        <w:t xml:space="preserve">Bảng sáu hàng, nhất là cột “Class-specific?”; rồi khung cam.</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sz w:val="21"/>
              </w:rPr>
              <w:t xml:space="preserve">Class-specific (đặc thù theo lớp)</w:t>
            </w:r>
            <w:r>
              <w:rPr>
                <w:b w:val="0"/>
                <w:sz w:val="21"/>
              </w:rPr>
              <w:t xml:space="preserve"> nghĩa là bản đồ </w:t>
            </w:r>
            <w:r>
              <w:rPr>
                <w:b/>
                <w:sz w:val="21"/>
              </w:rPr>
              <w:t xml:space="preserve">đổi khi ta đổi lớp hỏi</w:t>
            </w:r>
            <w:r>
              <w:rPr>
                <w:b w:val="0"/>
                <w:sz w:val="21"/>
              </w:rPr>
              <w:t xml:space="preserve">. Attention thuần không biết ta hỏi lớp nào nên không đặc thù. Gradient và LRP bắt đầu từ điểm của đúng lớp được hỏi nên có đặc thù.</w:t>
            </w:r>
          </w:p>
          <w:p>
            <w:pPr>
              <w:pStyle w:val="ListBullet"/>
              <w:spacing w:after="40"/>
            </w:pPr>
            <w:r>
              <w:rPr>
                <w:b/>
                <w:sz w:val="21"/>
              </w:rPr>
              <w:t xml:space="preserve">Rollout:</w:t>
            </w:r>
            <w:r>
              <w:rPr>
                <w:b w:val="0"/>
                <w:sz w:val="21"/>
              </w:rPr>
              <w:t xml:space="preserve"> attention ở lớp sau nhìn vào đầu ra của lớp trước, nên nhân các ma trận attention qua các lớp để biết thông tin từ patch nào chảy tới class token. Code cộng thêm ma trận đơn vị (mô phỏng skip connection, tức đường tắt) rồi chia lại để mỗi hàng có tổng bằng 1. Dùng cả 12 lớp.</w:t>
            </w:r>
          </w:p>
          <w:p>
            <w:pPr>
              <w:pStyle w:val="ListBullet"/>
              <w:spacing w:after="40"/>
            </w:pPr>
            <w:r>
              <w:rPr>
                <w:b/>
                <w:sz w:val="21"/>
              </w:rPr>
              <w:t xml:space="preserve">Raw attention:</w:t>
            </w:r>
            <w:r>
              <w:rPr>
                <w:b w:val="0"/>
                <w:sz w:val="21"/>
              </w:rPr>
              <w:t xml:space="preserve"> chỉ hàng của class token ở lớp cuối, bỏ chính class token, trung bình 12 head. Đơn giản nhất nhưng bài báo chỉ ra là chưa đủ.</w:t>
            </w:r>
          </w:p>
          <w:p>
            <w:pPr>
              <w:pStyle w:val="ListBullet"/>
              <w:spacing w:after="40"/>
            </w:pPr>
            <w:r>
              <w:rPr>
                <w:b/>
                <w:sz w:val="21"/>
              </w:rPr>
              <w:t xml:space="preserve">GradCAM:</w:t>
            </w:r>
            <w:r>
              <w:rPr>
                <w:b w:val="0"/>
                <w:sz w:val="21"/>
              </w:rPr>
              <w:t xml:space="preserve"> gốc từ mạng CNN, dùng gradient để cân độ quan trọng. Ở đây (đúng code tác giả) áp lên bản đồ attention lớp cuối: attention nhân gradient trung bình, trung bình các head, rồi ReLU (bỏ giá trị âm).</w:t>
            </w:r>
          </w:p>
          <w:p>
            <w:pPr>
              <w:pStyle w:val="ListBullet"/>
              <w:spacing w:after="40"/>
            </w:pPr>
            <w:r>
              <w:rPr>
                <w:b/>
                <w:sz w:val="21"/>
              </w:rPr>
              <w:t xml:space="preserve">LRP (Layer-wise Relevance Propagation):</w:t>
            </w:r>
            <w:r>
              <w:rPr>
                <w:b w:val="0"/>
                <w:sz w:val="21"/>
              </w:rPr>
              <w:t xml:space="preserve"> coi điểm của lớp như “tiền thưởng” rồi chia ngược cho những nơi đã đóng góp, từng lớp một, tổng được bảo toàn. </w:t>
            </w:r>
            <w:r>
              <w:rPr>
                <w:b/>
                <w:sz w:val="21"/>
              </w:rPr>
              <w:t xml:space="preserve">LRP đầy đủ</w:t>
            </w:r>
            <w:r>
              <w:rPr>
                <w:b w:val="0"/>
                <w:sz w:val="21"/>
              </w:rPr>
              <w:t xml:space="preserve"> đi tới từng pixel (cột “LRP”). </w:t>
            </w:r>
            <w:r>
              <w:rPr>
                <w:b/>
                <w:sz w:val="21"/>
              </w:rPr>
              <w:t xml:space="preserve">Partial LRP</w:t>
            </w:r>
            <w:r>
              <w:rPr>
                <w:b w:val="0"/>
                <w:sz w:val="21"/>
              </w:rPr>
              <w:t xml:space="preserve"> dừng ở lớp attention cuối.</w:t>
            </w:r>
          </w:p>
          <w:p>
            <w:pPr>
              <w:pStyle w:val="ListBullet"/>
              <w:spacing w:after="40"/>
            </w:pPr>
            <w:r>
              <w:rPr>
                <w:b/>
                <w:sz w:val="21"/>
              </w:rPr>
              <w:t xml:space="preserve">Beyond Attention:</w:t>
            </w:r>
            <w:r>
              <w:rPr>
                <w:b w:val="0"/>
                <w:sz w:val="21"/>
              </w:rPr>
              <w:t xml:space="preserve"> dùng ba thứ cùng lúc: attention A, gradient của A, và relevance R của A từ LRP. Mỗi lớp lấy phần dương của (gradient nhân R), trung bình head, cộng ma trận đơn vị, rồi nhân chồng qua các lớp như rollout. Theo tác giả, nó tốt hơn vì </w:t>
            </w:r>
            <w:r>
              <w:rPr>
                <w:b/>
                <w:sz w:val="21"/>
              </w:rPr>
              <w:t xml:space="preserve">có thông tin theo lớp</w:t>
            </w:r>
            <w:r>
              <w:rPr>
                <w:b w:val="0"/>
                <w:sz w:val="21"/>
              </w:rPr>
              <w:t xml:space="preserve"> (gradient và LRP), </w:t>
            </w:r>
            <w:r>
              <w:rPr>
                <w:b/>
                <w:sz w:val="21"/>
              </w:rPr>
              <w:t xml:space="preserve">đủ mọi lớp</w:t>
            </w:r>
            <w:r>
              <w:rPr>
                <w:b w:val="0"/>
                <w:sz w:val="21"/>
              </w:rPr>
              <w:t xml:space="preserve"> (không chỉ lớp cuối), và có xét đường tắt.</w:t>
            </w:r>
          </w:p>
          <w:p>
            <w:pPr>
              <w:pStyle w:val="ListBullet"/>
              <w:spacing w:after="40"/>
            </w:pPr>
            <w:r>
              <w:rPr>
                <w:b/>
                <w:sz w:val="21"/>
              </w:rPr>
              <w:t xml:space="preserve">Vì sao code có ba mô hình (ViT_new, ViT_LRP, ViT_orig_LRP)?</w:t>
            </w:r>
            <w:r>
              <w:rPr>
                <w:b w:val="0"/>
                <w:sz w:val="21"/>
              </w:rPr>
              <w:t xml:space="preserve"> Cùng một ViT-B/16, cùng trọng số, chỉ khác phần phụ để lấy attention, gradient và relevance cho từng phương pháp. Rollout và GradCAM dùng ViT_new; raw attention và Beyond Attention dùng ViT_LRP; LRP đầy đủ và partial LRP dùng ViT_orig_LRP.</w:t>
            </w:r>
          </w:p>
        </w:tc>
      </w:tr>
    </w:tbl>
    <w:p>
      <w:pPr>
        <w:spacing w:after="40"/>
      </w:pPr>
    </w:p>
    <w:p>
      <w:pPr>
        <w:pStyle w:val="Heading2"/>
      </w:pPr>
      <w:r>
        <w:t>Demo 3. Kết quả nhóm chạy được  (1:00)</w:t>
      </w:r>
    </w:p>
    <w:p>
      <w:r>
        <w:rPr>
          <w:b/>
          <w:color w:val="7E0C6E"/>
        </w:rPr>
        <w:t xml:space="preserve">NÓI: </w:t>
      </w:r>
      <w:r>
        <w:rPr>
          <w:b w:val="0"/>
        </w:rPr>
        <w:t xml:space="preserve">Đây là kết quả nhóm chạy, cùng bố cục với Hình 3. Mỗi hàng là một lớp được hỏi: Dog, Cat, Elephant, Zebra. Mỗi cột là một phương pháp. Màu đỏ là patch quan trọng nhất. Hai cột đầu, </w:t>
      </w:r>
      <w:r>
        <w:rPr>
          <w:b/>
        </w:rPr>
        <w:t xml:space="preserve">rollout</w:t>
      </w:r>
      <w:r>
        <w:rPr>
          <w:b w:val="0"/>
        </w:rPr>
        <w:t xml:space="preserve"> và </w:t>
      </w:r>
      <w:r>
        <w:rPr>
          <w:b/>
        </w:rPr>
        <w:t xml:space="preserve">raw attention</w:t>
      </w:r>
      <w:r>
        <w:rPr>
          <w:b w:val="0"/>
        </w:rPr>
        <w:t xml:space="preserve">, gần như không đổi giữa hàng Dog và hàng Cat. Cột </w:t>
      </w:r>
      <w:r>
        <w:rPr>
          <w:b/>
        </w:rPr>
        <w:t xml:space="preserve">LRP</w:t>
      </w:r>
      <w:r>
        <w:rPr>
          <w:b w:val="0"/>
        </w:rPr>
        <w:t xml:space="preserve"> nhiễu và phủ màu vàng. Cột cuối, </w:t>
      </w:r>
      <w:r>
        <w:rPr>
          <w:b/>
        </w:rPr>
        <w:t xml:space="preserve">Beyond Attention</w:t>
      </w:r>
      <w:r>
        <w:rPr>
          <w:b w:val="0"/>
        </w:rPr>
        <w:t xml:space="preserve">, sáng đúng chỗ: hỏi Dog thì sáng ở đầu con chó, hỏi Cat thì sáng ở con mèo, hỏi Zebra thì sáng ở con ngựa vằn, hỏi Elephant thì sáng ở thân con voi.</w:t>
      </w:r>
    </w:p>
    <w:p>
      <w:r>
        <w:rPr>
          <w:b/>
          <w:color w:val="7E0C6E"/>
        </w:rPr>
        <w:t xml:space="preserve">CHỈ VÀO: </w:t>
      </w:r>
      <w:r>
        <w:rPr>
          <w:i/>
        </w:rPr>
        <w:t xml:space="preserve">Lần lượt cặp hàng Dog–Cat, rồi cặp Elephant–Zebra; dừng lâu ở cột Beyond Attention.</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sz w:val="21"/>
              </w:rPr>
              <w:t xml:space="preserve">Cách đọc:</w:t>
            </w:r>
            <w:r>
              <w:rPr>
                <w:b w:val="0"/>
                <w:sz w:val="21"/>
              </w:rPr>
              <w:t xml:space="preserve"> mỗi ô là bản đồ 14×14 phóng to phủ lên ảnh; xanh là ít quan trọng, đỏ là rất quan trọng. Mỗi hàng được tính riêng cho một lớp.</w:t>
            </w:r>
          </w:p>
          <w:p>
            <w:pPr>
              <w:pStyle w:val="ListBullet"/>
              <w:spacing w:after="40"/>
            </w:pPr>
            <w:r>
              <w:rPr>
                <w:b/>
                <w:sz w:val="21"/>
              </w:rPr>
              <w:t xml:space="preserve">Vì sao cột LRP ngả vàng?</w:t>
            </w:r>
            <w:r>
              <w:rPr>
                <w:b w:val="0"/>
                <w:sz w:val="21"/>
              </w:rPr>
              <w:t xml:space="preserve"> Nhóm đã đo: bản đồ LRP đầy đủ có cả giá trị âm lẫn dương, và có vài pixel cực lớn (ảnh chó-mèo: từ −1105 đến +910; ảnh voi-ngựa vằn: từ −37 000 đến +21 500). Sau khi chuẩn hóa min–max, mức 0 rơi vào khoảng 0,55 đến 0,63 trên thang màu, tức vùng vàng-lục. Gần như cả ảnh nằm ở mức đó nên có màu vàng, chỉ vài điểm lẻ tẻ sáng hoặc tối. Ở hai hàng đầu (chó-mèo) của hình bài báo, cột LRP cũng phủ màu vàng.</w:t>
            </w:r>
          </w:p>
          <w:p>
            <w:pPr>
              <w:pStyle w:val="ListBullet"/>
              <w:spacing w:after="40"/>
            </w:pPr>
            <w:r>
              <w:rPr>
                <w:b/>
                <w:sz w:val="21"/>
              </w:rPr>
              <w:t xml:space="preserve">Partial LRP:</w:t>
            </w:r>
            <w:r>
              <w:rPr>
                <w:b w:val="0"/>
                <w:sz w:val="21"/>
              </w:rPr>
              <w:t xml:space="preserve"> ở ảnh chó-mèo, hàng Dog và hàng Cat gần giống nhau (cùng sáng ở đầu chó), nên chỉ là đặc thù theo lớp </w:t>
            </w:r>
            <w:r>
              <w:rPr>
                <w:b/>
                <w:sz w:val="21"/>
              </w:rPr>
              <w:t xml:space="preserve">một phần</w:t>
            </w:r>
            <w:r>
              <w:rPr>
                <w:b w:val="0"/>
                <w:sz w:val="21"/>
              </w:rPr>
              <w:t xml:space="preserve">.</w:t>
            </w:r>
          </w:p>
          <w:p>
            <w:pPr>
              <w:pStyle w:val="ListBullet"/>
              <w:spacing w:after="40"/>
            </w:pPr>
            <w:r>
              <w:rPr>
                <w:b/>
                <w:sz w:val="21"/>
              </w:rPr>
              <w:t xml:space="preserve">GradCAM:</w:t>
            </w:r>
            <w:r>
              <w:rPr>
                <w:b w:val="0"/>
                <w:sz w:val="21"/>
              </w:rPr>
              <w:t xml:space="preserve"> hàng Zebra bám đúng ngựa vằn, nhưng hàng Elephant không bám thân voi (bản đồ rải rác). Đây là quan sát của lần chạy này, không nên nói quá.</w:t>
            </w:r>
          </w:p>
          <w:p>
            <w:pPr>
              <w:pStyle w:val="ListBullet"/>
              <w:spacing w:after="40"/>
            </w:pPr>
            <w:r>
              <w:rPr>
                <w:b/>
                <w:sz w:val="21"/>
              </w:rPr>
              <w:t xml:space="preserve">Điểm hay của hàng Elephant:</w:t>
            </w:r>
            <w:r>
              <w:rPr>
                <w:b w:val="0"/>
                <w:sz w:val="21"/>
              </w:rPr>
              <w:t xml:space="preserve"> mô hình chỉ cho “tusker” khoảng 8,5% (top-1 là zebra 74%), vậy mà Beyond Attention vẫn sáng đúng thân voi khi ta hỏi lớp đó. Đó là ý nghĩa của “class-specific”: hỏi lớp nào thì bản đồ chỉ vào lớp đó, kể cả khi mô hình không chắc.</w:t>
            </w:r>
          </w:p>
          <w:p>
            <w:pPr>
              <w:pStyle w:val="ListBullet"/>
              <w:spacing w:after="40"/>
            </w:pPr>
            <w:r>
              <w:rPr>
                <w:b/>
                <w:sz w:val="21"/>
              </w:rPr>
              <w:t xml:space="preserve">Bản đồ có phải là “sự thật” không?</w:t>
            </w:r>
            <w:r>
              <w:rPr>
                <w:b w:val="0"/>
                <w:sz w:val="21"/>
              </w:rPr>
              <w:t xml:space="preserve"> Không. Đó là lời giải thích của từng phương pháp. Hai phương pháp có thể cho hai bản đồ khác nhau, và ta chỉ biết cái nào tốt hơn khi đo bằng các tiêu chí ở mục 4.</w:t>
            </w:r>
          </w:p>
        </w:tc>
      </w:tr>
    </w:tbl>
    <w:p>
      <w:pPr>
        <w:spacing w:after="40"/>
      </w:pPr>
    </w:p>
    <w:p>
      <w:pPr>
        <w:pStyle w:val="Heading2"/>
      </w:pPr>
      <w:r>
        <w:t>Demo 4. Có khớp với bài báo không?  (0:45)</w:t>
      </w:r>
    </w:p>
    <w:p>
      <w:r>
        <w:rPr>
          <w:b/>
          <w:color w:val="7E0C6E"/>
        </w:rPr>
        <w:t xml:space="preserve">NÓI: </w:t>
      </w:r>
      <w:r>
        <w:rPr>
          <w:b w:val="0"/>
        </w:rPr>
        <w:t xml:space="preserve">So với hình trong bài báo, kết quả của nhóm </w:t>
      </w:r>
      <w:r>
        <w:rPr>
          <w:b/>
        </w:rPr>
        <w:t xml:space="preserve">khớp về định tính</w:t>
      </w:r>
      <w:r>
        <w:rPr>
          <w:b w:val="0"/>
        </w:rPr>
        <w:t xml:space="preserve">. Rollout và raw attention cho cùng một bản đồ với cả hai lớp. LRP nhiễu, phủ màu nhạt và ít thông tin về lớp. Beyond Attention sạch nhất và đi theo lớp: đầu con chó và con mèo, con ngựa vằn và con voi. Dự đoán top-1 của mô hình cũng giống notebook của tác giả: mèo 52% và ngựa vằn 74%. Điểm khác là hình của nhóm không giống từng pixel, vì chúng em đổi cả ảnh về 224×224, còn bài báo có thể cắt khác. </w:t>
      </w:r>
      <w:r>
        <w:rPr>
          <w:b/>
        </w:rPr>
        <w:t xml:space="preserve">Kết luận:</w:t>
      </w:r>
      <w:r>
        <w:rPr>
          <w:b w:val="0"/>
        </w:rPr>
        <w:t xml:space="preserve"> nhận định của bài báo là đáng tin: chỉ các phương pháp theo lớp mới tách được hai đối tượng, và Beyond Attention tách tốt nhất. Giờ em chuyển sang phần của em, mục 3.4.</w:t>
      </w:r>
    </w:p>
    <w:p>
      <w:r>
        <w:rPr>
          <w:b/>
          <w:color w:val="7E0C6E"/>
        </w:rPr>
        <w:t xml:space="preserve">CHỈ VÀO: </w:t>
      </w:r>
      <w:r>
        <w:rPr>
          <w:i/>
        </w:rPr>
        <w:t xml:space="preserve">Bên trái: hình bài báo (trên) và hình nhóm (dưới); bên phải: các dấu tick và khung Conclusion.</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sz w:val="21"/>
              </w:rPr>
              <w:t xml:space="preserve">Demo này chứng minh gì, và không chứng minh gì?</w:t>
            </w:r>
            <w:r>
              <w:rPr>
                <w:b w:val="0"/>
                <w:sz w:val="21"/>
              </w:rPr>
              <w:t xml:space="preserve"> Nó cho thấy các </w:t>
            </w:r>
            <w:r>
              <w:rPr>
                <w:b/>
                <w:sz w:val="21"/>
              </w:rPr>
              <w:t xml:space="preserve">nhận định định tính</w:t>
            </w:r>
            <w:r>
              <w:rPr>
                <w:b w:val="0"/>
                <w:sz w:val="21"/>
              </w:rPr>
              <w:t xml:space="preserve"> của Hình 3 tái hiện được khi chạy lại bằng code và mô hình của tác giả. Nó </w:t>
            </w:r>
            <w:r>
              <w:rPr>
                <w:b/>
                <w:sz w:val="21"/>
              </w:rPr>
              <w:t xml:space="preserve">không</w:t>
            </w:r>
            <w:r>
              <w:rPr>
                <w:b w:val="0"/>
                <w:sz w:val="21"/>
              </w:rPr>
              <w:t xml:space="preserve"> phải phép đo định lượng: chỉ hai ảnh, một mô hình, kết luận bằng mắt. Số đo (Deletion/Insertion, perturbation, segmentation, Pointing Game...) là mục 4 của bài tổng quan.</w:t>
            </w:r>
          </w:p>
          <w:p>
            <w:pPr>
              <w:pStyle w:val="ListBullet"/>
              <w:spacing w:after="40"/>
            </w:pPr>
            <w:r>
              <w:rPr>
                <w:b/>
                <w:sz w:val="21"/>
              </w:rPr>
              <w:t xml:space="preserve">Vì sao nói là “tái hiện” chứ không phải trùng hợp?</w:t>
            </w:r>
            <w:r>
              <w:rPr>
                <w:b w:val="0"/>
                <w:sz w:val="21"/>
              </w:rPr>
              <w:t xml:space="preserve"> Cùng code, cùng kiểu mô hình, cùng trọng số, cùng mã lớp. Kết quả khớp ở cả bốn dấu hiệu: hai cột không theo lớp, cột LRP nhiễu và ít thông tin về lớp, Beyond Attention theo lớp, dự đoán top-1.</w:t>
            </w:r>
          </w:p>
          <w:p>
            <w:pPr>
              <w:pStyle w:val="ListBullet"/>
              <w:spacing w:after="40"/>
            </w:pPr>
            <w:r>
              <w:rPr>
                <w:b/>
                <w:sz w:val="21"/>
              </w:rPr>
              <w:t xml:space="preserve">Chỗ không giống:</w:t>
            </w:r>
            <w:r>
              <w:rPr>
                <w:b w:val="0"/>
                <w:sz w:val="21"/>
              </w:rPr>
              <w:t xml:space="preserve"> ảnh hiển thị không giống từng pixel, vì cách đổi cỡ ảnh khác và có thể do bài báo dùng ảnh cắt khác. Ở hai hàng voi-ngựa vằn, cột LRP của bài báo ngả xanh nhạt còn của nhóm ngả vàng; nhóm chưa tìm ra nguyên nhân (có thể do cách chuẩn hóa hoặc phủ màu), nhưng tính chất giống nhau: nhiễu và gần như không có thông tin theo lớp. Máy chạy CPU thay vì GPU chỉ gây sai khác số học rất nhỏ, không đổi nhận định.</w:t>
            </w:r>
          </w:p>
          <w:p>
            <w:pPr>
              <w:pStyle w:val="ListBullet"/>
              <w:spacing w:after="40"/>
            </w:pPr>
            <w:r>
              <w:rPr>
                <w:b/>
                <w:sz w:val="21"/>
              </w:rPr>
              <w:t xml:space="preserve">Giới hạn cần thừa nhận:</w:t>
            </w:r>
            <w:r>
              <w:rPr>
                <w:b w:val="0"/>
                <w:sz w:val="21"/>
              </w:rPr>
              <w:t xml:space="preserve"> một mô hình (ViT-B/16), hai ảnh, không đo định lượng, hàng GradCAM của voi không bám tốt. Nếu thầy hỏi “vậy bài báo đúng 100% à?”: chỉ nói được là kết luận định tính được xác nhận trên các ví dụ này.</w:t>
            </w:r>
          </w:p>
          <w:p>
            <w:pPr>
              <w:pStyle w:val="ListBullet"/>
              <w:spacing w:after="40"/>
            </w:pPr>
            <w:r>
              <w:rPr>
                <w:b/>
                <w:sz w:val="21"/>
              </w:rPr>
              <w:t xml:space="preserve">Câu chuyển tiếp:</w:t>
            </w:r>
            <w:r>
              <w:rPr>
                <w:b w:val="0"/>
                <w:sz w:val="21"/>
              </w:rPr>
              <w:t xml:space="preserve"> “Demo xong, em quay lại phần của em, mục 3.4: các mô hình tự giải thích.”</w:t>
            </w:r>
          </w:p>
        </w:tc>
      </w:tr>
    </w:tbl>
    <w:p>
      <w:pPr>
        <w:spacing w:after="40"/>
      </w:pPr>
    </w:p>
    <w:p>
      <w:pPr>
        <w:pStyle w:val="Heading2"/>
      </w:pPr>
      <w:r>
        <w:t>Slide 2. Outline  (0:15)</w:t>
      </w:r>
    </w:p>
    <w:p>
      <w:r>
        <w:rPr>
          <w:b/>
          <w:color w:val="7E0C6E"/>
        </w:rPr>
        <w:t xml:space="preserve">NÓI: </w:t>
      </w:r>
      <w:r>
        <w:rPr>
          <w:b w:val="0"/>
        </w:rPr>
        <w:t xml:space="preserve">Bài báo chia các cách giải thích ViT thành năm nhóm. Ba nhóm đầu bạn em đã nói. Em nói hai nhóm in đậm: </w:t>
      </w:r>
      <w:r>
        <w:rPr>
          <w:b/>
        </w:rPr>
        <w:t xml:space="preserve">inherently explainable</w:t>
      </w:r>
      <w:r>
        <w:rPr>
          <w:b w:val="0"/>
        </w:rPr>
        <w:t xml:space="preserve"> và </w:t>
      </w:r>
      <w:r>
        <w:rPr>
          <w:b/>
        </w:rPr>
        <w:t xml:space="preserve">other tasks</w:t>
      </w:r>
      <w:r>
        <w:rPr>
          <w:b w:val="0"/>
        </w:rPr>
        <w:t xml:space="preserve">. Sau đó là phần chấm điểm giải thích, công cụ, dữ liệu và thảo luận.</w:t>
      </w:r>
    </w:p>
    <w:p>
      <w:r>
        <w:rPr>
          <w:b/>
          <w:color w:val="7E0C6E"/>
        </w:rPr>
        <w:t xml:space="preserve">CHỈ VÀO: </w:t>
      </w:r>
      <w:r>
        <w:rPr>
          <w:i/>
        </w:rPr>
        <w:t xml:space="preserve">Sơ đồ bên phải: hai ô in đậm là phần của mình.</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Năm nhóm của bài (Hình 2): common attribution, attention-based, pruning-based, inherently explainable, other tasks. Hai nhóm in đậm (inherently explainable, other tasks) là phần của mình; ba nhóm đầu là phần của bạn trước.</w:t>
            </w:r>
          </w:p>
        </w:tc>
      </w:tr>
    </w:tbl>
    <w:p>
      <w:pPr>
        <w:spacing w:after="40"/>
      </w:pPr>
    </w:p>
    <w:p>
      <w:pPr>
        <w:pStyle w:val="Heading2"/>
      </w:pPr>
      <w:r>
        <w:t>Slide 3. Ví dụ xuyên suốt: con mèo trên ghế sofa  (0:45)</w:t>
      </w:r>
    </w:p>
    <w:p>
      <w:r>
        <w:rPr>
          <w:b/>
          <w:color w:val="7E0C6E"/>
        </w:rPr>
        <w:t xml:space="preserve">NÓI: </w:t>
      </w:r>
      <w:r>
        <w:rPr>
          <w:b w:val="0"/>
        </w:rPr>
        <w:t xml:space="preserve">Để dễ theo dõi, em dùng </w:t>
      </w:r>
      <w:r>
        <w:rPr>
          <w:b/>
        </w:rPr>
        <w:t>một ví dụ xuyên suốt</w:t>
      </w:r>
      <w:r>
        <w:rPr>
          <w:b w:val="0"/>
        </w:rPr>
        <w:t xml:space="preserve">. Mọi khung màu cam trên slide đều là ví dụ này. Đó là ảnh một con mèo ngồi trên ghế sofa. Mô hình </w:t>
      </w:r>
      <w:r>
        <w:rPr>
          <w:b/>
        </w:rPr>
        <w:t>ViT</w:t>
      </w:r>
      <w:r>
        <w:rPr>
          <w:b w:val="0"/>
        </w:rPr>
        <w:t xml:space="preserve"> nhìn ảnh và trả lời: “mèo”. ViT không nhìn cả ảnh một lần, mà cắt ảnh thành nhiều mảnh vuông nhỏ gọi là </w:t>
      </w:r>
      <w:r>
        <w:rPr>
          <w:b/>
        </w:rPr>
        <w:t>patch</w:t>
      </w:r>
      <w:r>
        <w:rPr>
          <w:b w:val="0"/>
        </w:rPr>
        <w:t xml:space="preserve">. Em vẽ thu nhỏ thành 36 mảnh: 8 mảnh màu cam là con mèo, 28 mảnh màu xanh là ghế sofa. Câu hỏi của cả phần em là: </w:t>
      </w:r>
      <w:r>
        <w:rPr>
          <w:b/>
        </w:rPr>
        <w:t>để trả lời “mèo”, mô hình thật sự cần những mảnh nào?</w:t>
      </w:r>
      <w:r>
        <w:rPr>
          <w:b w:val="0"/>
        </w:rPr>
        <w:t xml:space="preserve"> Mỗi phương pháp sau đây là một cách trả lời câu hỏi đó. Xin lưu ý: ví dụ này em tự đặt để minh họa, không có trong bài báo.</w:t>
      </w:r>
    </w:p>
    <w:p>
      <w:r>
        <w:rPr>
          <w:b/>
          <w:color w:val="7E0C6E"/>
        </w:rPr>
        <w:t xml:space="preserve">CHỈ VÀO: </w:t>
      </w:r>
      <w:r>
        <w:rPr>
          <w:i/>
        </w:rPr>
        <w:t>Chỉ vào lưới 36 ô: 8 ô cam, 28 ô xanh.</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ViT thật thường cắt ảnh 224×224 thành 14×14 = 196 mảnh. Ta dùng 36 mảnh chỉ để hình vẽ nhỏ gọn.</w:t>
            </w:r>
          </w:p>
          <w:p>
            <w:pPr>
              <w:pStyle w:val="ListBullet"/>
              <w:spacing w:after="40"/>
            </w:pPr>
            <w:r>
              <w:rPr>
                <w:b w:val="0"/>
                <w:sz w:val="21"/>
              </w:rPr>
              <w:t xml:space="preserve">Mọi con số trong khung cam (0,9; 0,95; 16 token…) là </w:t>
            </w:r>
            <w:r>
              <w:rPr>
                <w:b/>
                <w:sz w:val="21"/>
              </w:rPr>
              <w:t>giả định để minh họa</w:t>
            </w:r>
            <w:r>
              <w:rPr>
                <w:b w:val="0"/>
                <w:sz w:val="21"/>
              </w:rPr>
              <w:t>, không phải số liệu của bài báo. Nếu bị hỏi, nói thẳng như vậy.</w:t>
            </w:r>
          </w:p>
          <w:p>
            <w:pPr>
              <w:pStyle w:val="ListBullet"/>
              <w:spacing w:after="40"/>
            </w:pPr>
            <w:r>
              <w:rPr>
                <w:b w:val="0"/>
                <w:sz w:val="21"/>
              </w:rPr>
              <w:t xml:space="preserve">Số liệu thật của bài báo chỉ là vài con số như “ngưỡng 0,2” của IoU test.</w:t>
            </w:r>
          </w:p>
        </w:tc>
      </w:tr>
    </w:tbl>
    <w:p>
      <w:pPr>
        <w:spacing w:after="40"/>
      </w:pPr>
    </w:p>
    <w:p>
      <w:pPr>
        <w:pStyle w:val="Heading2"/>
      </w:pPr>
      <w:r>
        <w:t>Slide 4. Năm thuật ngữ cần biết  (0:50)</w:t>
      </w:r>
    </w:p>
    <w:p>
      <w:r>
        <w:rPr>
          <w:b/>
          <w:color w:val="7E0C6E"/>
        </w:rPr>
        <w:t xml:space="preserve">NÓI: </w:t>
      </w:r>
      <w:r>
        <w:rPr>
          <w:b w:val="0"/>
        </w:rPr>
        <w:t xml:space="preserve">Em nhắc nhanh năm từ sẽ gặp nhiều. Một, </w:t>
      </w:r>
      <w:r>
        <w:rPr>
          <w:b/>
        </w:rPr>
        <w:t xml:space="preserve">patch</w:t>
      </w:r>
      <w:r>
        <w:rPr>
          <w:b w:val="0"/>
        </w:rPr>
        <w:t xml:space="preserve"> hay </w:t>
      </w:r>
      <w:r>
        <w:rPr>
          <w:b/>
        </w:rPr>
        <w:t xml:space="preserve">token</w:t>
      </w:r>
      <w:r>
        <w:rPr>
          <w:b w:val="0"/>
        </w:rPr>
        <w:t xml:space="preserve">: mỗi mảnh ảnh được coi như một chữ trong câu. Hai, </w:t>
      </w:r>
      <w:r>
        <w:rPr>
          <w:b/>
        </w:rPr>
        <w:t xml:space="preserve">class token</w:t>
      </w:r>
      <w:r>
        <w:rPr>
          <w:b w:val="0"/>
        </w:rPr>
        <w:t xml:space="preserve">: một token đặc biệt thêm vào, giống một trưởng nhóm, gom ý kiến của tất cả các mảnh rồi đưa ra đáp án “mèo”. Ba, </w:t>
      </w:r>
      <w:r>
        <w:rPr>
          <w:b/>
        </w:rPr>
        <w:t xml:space="preserve">attention</w:t>
      </w:r>
      <w:r>
        <w:rPr>
          <w:b w:val="0"/>
        </w:rPr>
        <w:t xml:space="preserve">: là một con số cho biết mảnh này đang “nhìn” mảnh kia nhiều hay ít. Bốn, </w:t>
      </w:r>
      <w:r>
        <w:rPr>
          <w:b/>
        </w:rPr>
        <w:t xml:space="preserve">saliency map</w:t>
      </w:r>
      <w:r>
        <w:rPr>
          <w:b w:val="0"/>
        </w:rPr>
        <w:t xml:space="preserve">: bản đồ nhiệt cho biết mỗi mảnh quan trọng đến đâu với đáp án; sáng ở con mèo, tối ở ghế sofa. Năm, hai từ hay bị nhầm: </w:t>
      </w:r>
      <w:r>
        <w:rPr>
          <w:b/>
        </w:rPr>
        <w:t xml:space="preserve">faithful</w:t>
      </w:r>
      <w:r>
        <w:rPr>
          <w:b w:val="0"/>
        </w:rPr>
        <w:t xml:space="preserve"> là giải thích đúng với cái mô hình thật sự dùng; </w:t>
      </w:r>
      <w:r>
        <w:rPr>
          <w:b/>
        </w:rPr>
        <w:t xml:space="preserve">plausible</w:t>
      </w:r>
      <w:r>
        <w:rPr>
          <w:b w:val="0"/>
        </w:rPr>
        <w:t xml:space="preserve"> là giải thích nghe hợp lý với con người. Ví dụ, nếu mô hình thật ra dựa vào ghế sofa để đoán, thì giải thích “vì sofa” là faithful nhưng không plausible. Các thuật ngữ khác có trong phụ lục.</w:t>
      </w:r>
    </w:p>
    <w:p>
      <w:r>
        <w:rPr>
          <w:b/>
          <w:color w:val="7E0C6E"/>
        </w:rPr>
        <w:t xml:space="preserve">CHỈ VÀO: </w:t>
      </w:r>
      <w:r>
        <w:rPr>
          <w:i/>
        </w:rPr>
        <w:t>Đọc lần lượt từng hàng của bảng.</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Đây là slide “làm nền”. Nếu khán giả chưa học ViT, hãy nói chậm ở slide này.</w:t>
            </w:r>
          </w:p>
          <w:p>
            <w:pPr>
              <w:pStyle w:val="ListBullet"/>
              <w:spacing w:after="40"/>
            </w:pPr>
            <w:r>
              <w:rPr>
                <w:b w:val="0"/>
                <w:sz w:val="21"/>
              </w:rPr>
              <w:t>Ý faithful / plausible sẽ quay lại ở mục 4 (đánh giá): có tiêu chí đo faithful, có tiêu chí đo plausible.</w:t>
            </w:r>
          </w:p>
        </w:tc>
      </w:tr>
    </w:tbl>
    <w:p>
      <w:pPr>
        <w:spacing w:after="40"/>
      </w:pPr>
    </w:p>
    <w:p>
      <w:pPr>
        <w:pStyle w:val="Heading2"/>
      </w:pPr>
      <w:r>
        <w:t>Slide 5. 3.4 Mô hình tự giải thích và ViT-CX  (1:00)</w:t>
      </w:r>
    </w:p>
    <w:p>
      <w:r>
        <w:rPr>
          <w:b/>
          <w:color w:val="7E0C6E"/>
        </w:rPr>
        <w:t xml:space="preserve">NÓI: </w:t>
      </w:r>
      <w:r>
        <w:rPr>
          <w:b w:val="0"/>
        </w:rPr>
        <w:t xml:space="preserve">Mục 3.4 là các </w:t>
      </w:r>
      <w:r>
        <w:rPr>
          <w:b/>
        </w:rPr>
        <w:t>mô hình tự giải thích</w:t>
      </w:r>
      <w:r>
        <w:rPr>
          <w:b w:val="0"/>
        </w:rPr>
        <w:t xml:space="preserve">: giải thích nằm sẵn trong cách mô hình được thiết kế. Chúng có thể dùng cây quyết định, hệ thống luật, hoặc ép mô hình </w:t>
      </w:r>
      <w:r>
        <w:rPr>
          <w:b/>
        </w:rPr>
        <w:t>thưa</w:t>
      </w:r>
      <w:r>
        <w:rPr>
          <w:b w:val="0"/>
        </w:rPr>
        <w:t xml:space="preserve">. Nhược điểm: thường khó đạt độ chính xác như mô hình hộp đen, nên phải cân bằng, theo Rudin 2019. Phương pháp đầu tiên là </w:t>
      </w:r>
      <w:r>
        <w:rPr>
          <w:b/>
        </w:rPr>
        <w:t>ViT-CX</w:t>
      </w:r>
      <w:r>
        <w:rPr>
          <w:b w:val="0"/>
        </w:rPr>
        <w:t xml:space="preserve">, dựa trên mặt nạ và dành riêng cho ViT. Nó dựa vào các </w:t>
      </w:r>
      <w:r>
        <w:rPr>
          <w:b/>
        </w:rPr>
        <w:t>patch embedding</w:t>
      </w:r>
      <w:r>
        <w:rPr>
          <w:b w:val="0"/>
        </w:rPr>
        <w:t xml:space="preserve"> và </w:t>
      </w:r>
      <w:r>
        <w:rPr>
          <w:b/>
        </w:rPr>
        <w:t>tác động nhân quả</w:t>
      </w:r>
      <w:r>
        <w:rPr>
          <w:b w:val="0"/>
        </w:rPr>
        <w:t xml:space="preserve"> của chúng lên đầu ra, chứ không dựa vào attention. Có hai pha: sinh mặt nạ, rồi gộp mặt nạ. Kết quả là bản đồ có ý nghĩa hơn và trung thực với mô hình hơn đáng kể. Ví dụ: tạo thật nhiều mặt nạ che các phần khác nhau của ảnh. Mặt nạ nào giữ lại mặt mèo thì điểm “mèo” vẫn cao; mặt nạ che mất mặt mèo thì điểm tụt. Gộp các mặt nạ theo mức ảnh hưởng thành một bản đồ nhiệt.</w:t>
      </w:r>
    </w:p>
    <w:p>
      <w:r>
        <w:rPr>
          <w:b/>
          <w:color w:val="7E0C6E"/>
        </w:rPr>
        <w:t xml:space="preserve">CHỈ VÀO: </w:t>
      </w:r>
      <w:r>
        <w:rPr>
          <w:i/>
        </w:rPr>
        <w:t>Đoạn đầu: ba gạch đầu dòng; sau đó khung ViT-CX.</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“Nhân quả” nghĩa là ta *can thiệp* (che đi) rồi quan sát kết quả, không chỉ nhìn tương quan.</w:t>
            </w:r>
          </w:p>
          <w:p>
            <w:pPr>
              <w:pStyle w:val="ListBullet"/>
              <w:spacing w:after="40"/>
            </w:pPr>
            <w:r>
              <w:rPr>
                <w:b w:val="0"/>
                <w:sz w:val="21"/>
              </w:rPr>
              <w:t>Bài tổng quan xếp ViT-CX vào nhóm này; về bản chất nó là phương pháp dựa trên mặt nạ. Cứ nói theo cách phân loại của bài.</w:t>
            </w:r>
          </w:p>
          <w:p>
            <w:pPr>
              <w:pStyle w:val="ListBullet"/>
              <w:spacing w:after="40"/>
            </w:pPr>
            <w:r>
              <w:rPr>
                <w:b w:val="0"/>
                <w:sz w:val="21"/>
              </w:rPr>
              <w:t>Faithfulness = giải thích đúng với mô hình (sẽ nói ở mục 4).</w:t>
            </w:r>
          </w:p>
        </w:tc>
      </w:tr>
    </w:tbl>
    <w:p>
      <w:pPr>
        <w:spacing w:after="40"/>
      </w:pPr>
    </w:p>
    <w:p>
      <w:pPr>
        <w:pStyle w:val="Heading2"/>
      </w:pPr>
      <w:r>
        <w:t>Slide 6. Tương tác giữa các patch và ViT-NeT  (1:10)</w:t>
      </w:r>
    </w:p>
    <w:p>
      <w:r>
        <w:rPr>
          <w:b/>
          <w:color w:val="7E0C6E"/>
        </w:rPr>
        <w:t xml:space="preserve">NÓI: </w:t>
      </w:r>
      <w:r>
        <w:rPr>
          <w:b w:val="0"/>
        </w:rPr>
        <w:t xml:space="preserve">Công trình của Ma và cộng sự phân tích cách các patch tác động lẫn nhau. Họ đo mức tương tác, tìm các patch không có tính phân biệt, và cho mỗi patch một </w:t>
      </w:r>
      <w:r>
        <w:rPr>
          <w:b/>
        </w:rPr>
        <w:t>cửa sổ attention thích ứng</w:t>
      </w:r>
      <w:r>
        <w:rPr>
          <w:b w:val="0"/>
        </w:rPr>
        <w:t xml:space="preserve">, giới hạn vùng patch đó được nhìn, gọi là </w:t>
      </w:r>
      <w:r>
        <w:rPr>
          <w:b/>
        </w:rPr>
        <w:t>receptive field</w:t>
      </w:r>
      <w:r>
        <w:rPr>
          <w:b w:val="0"/>
        </w:rPr>
        <w:t xml:space="preserve">. Quan sát chính: patch của vật thể chính có vùng nhìn </w:t>
      </w:r>
      <w:r>
        <w:rPr>
          <w:b/>
        </w:rPr>
        <w:t>nhỏ hơn</w:t>
      </w:r>
      <w:r>
        <w:rPr>
          <w:b w:val="0"/>
        </w:rPr>
        <w:t xml:space="preserve"> patch nền. Vùng nhỏ học kết cấu và cấu trúc cục bộ; vùng lớn học mối liên hệ giữa vật thể và nền. Ví dụ: mảnh mèo chỉ cần nhìn mảnh bên cạnh để học bộ lông; mảnh sofa nhìn xa hơn, nối con mèo với nền. </w:t>
      </w:r>
      <w:r>
        <w:rPr>
          <w:b/>
        </w:rPr>
        <w:t>ViT-NeT</w:t>
      </w:r>
      <w:r>
        <w:rPr>
          <w:b w:val="0"/>
        </w:rPr>
        <w:t xml:space="preserve"> là ViT có bộ giải mã dạng </w:t>
      </w:r>
      <w:r>
        <w:rPr>
          <w:b/>
        </w:rPr>
        <w:t>cây thần kinh</w:t>
      </w:r>
      <w:r>
        <w:rPr>
          <w:b w:val="0"/>
        </w:rPr>
        <w:t xml:space="preserve">. Nó mô tả quyết định bằng một cây và các </w:t>
      </w:r>
      <w:r>
        <w:rPr>
          <w:b/>
        </w:rPr>
        <w:t>prototype</w:t>
      </w:r>
      <w:r>
        <w:rPr>
          <w:b w:val="0"/>
        </w:rPr>
        <w:t>, tức mẫu đại diện, nên giải thích được bằng hình. Nó hợp với phân loại chi tiết, vì xét cả sự giống nhau giữa các lớp và sự khác nhau trong cùng một lớp. Giống trò hai mươi câu hỏi: “có tai nhọn không? có ria không?” rồi kết luận “mèo Xiêm, vì mảnh này giống mẫu tai đã lưu”.</w:t>
      </w:r>
    </w:p>
    <w:p>
      <w:r>
        <w:rPr>
          <w:b/>
          <w:color w:val="7E0C6E"/>
        </w:rPr>
        <w:t xml:space="preserve">CHỈ VÀO: </w:t>
      </w:r>
      <w:r>
        <w:rPr>
          <w:i/>
        </w:rPr>
        <w:t>Hai cột: trái patch interactions, phải ViT-NeT.</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Patch interactions cho hiểu biết </w:t>
            </w:r>
            <w:r>
              <w:rPr>
                <w:b/>
                <w:sz w:val="21"/>
              </w:rPr>
              <w:t>toàn cục</w:t>
            </w:r>
            <w:r>
              <w:rPr>
                <w:b w:val="0"/>
                <w:sz w:val="21"/>
              </w:rPr>
              <w:t xml:space="preserve"> về cách mô hình hoạt động, không phải bản đồ cho một ảnh cụ thể.</w:t>
            </w:r>
          </w:p>
          <w:p>
            <w:pPr>
              <w:pStyle w:val="ListBullet"/>
              <w:spacing w:after="40"/>
            </w:pPr>
            <w:r>
              <w:rPr>
                <w:b w:val="0"/>
                <w:sz w:val="21"/>
              </w:rPr>
              <w:t>Fine-grained = phân biệt những thứ rất giống nhau, ví dụ các loài chim gần nhau, hoặc mèo Xiêm với mèo Ba Tư.</w:t>
            </w:r>
          </w:p>
        </w:tc>
      </w:tr>
    </w:tbl>
    <w:p>
      <w:pPr>
        <w:spacing w:after="40"/>
      </w:pPr>
    </w:p>
    <w:p>
      <w:pPr>
        <w:pStyle w:val="Heading2"/>
      </w:pPr>
      <w:r>
        <w:t>Slide 7. R-Cut  (0:40)</w:t>
      </w:r>
    </w:p>
    <w:p>
      <w:r>
        <w:rPr>
          <w:b/>
          <w:color w:val="7E0C6E"/>
        </w:rPr>
        <w:t xml:space="preserve">NÓI: </w:t>
      </w:r>
      <w:r>
        <w:rPr>
          <w:b/>
        </w:rPr>
        <w:t>R-Cut</w:t>
      </w:r>
      <w:r>
        <w:rPr>
          <w:b w:val="0"/>
        </w:rPr>
        <w:t xml:space="preserve"> gồm hai module: </w:t>
      </w:r>
      <w:r>
        <w:rPr>
          <w:b/>
        </w:rPr>
        <w:t>Relationship Weighted Out</w:t>
      </w:r>
      <w:r>
        <w:rPr>
          <w:b w:val="0"/>
        </w:rPr>
        <w:t xml:space="preserve"> và </w:t>
      </w:r>
      <w:r>
        <w:rPr>
          <w:b/>
        </w:rPr>
        <w:t>Cut</w:t>
      </w:r>
      <w:r>
        <w:rPr>
          <w:b w:val="0"/>
        </w:rPr>
        <w:t xml:space="preserve">. Module thứ nhất lấy thông tin riêng cho từng lớp từ các tầng giữa, và nhấn mạnh các đặc trưng liên quan. Module </w:t>
      </w:r>
      <w:r>
        <w:rPr>
          <w:b/>
        </w:rPr>
        <w:t>Cut</w:t>
      </w:r>
      <w:r>
        <w:rPr>
          <w:b w:val="0"/>
        </w:rPr>
        <w:t xml:space="preserve"> chia nhỏ đặc trưng, có xét vị trí, kết cấu và màu sắc. Gộp hai module cho các bản đồ giải thích </w:t>
      </w:r>
      <w:r>
        <w:rPr>
          <w:b/>
        </w:rPr>
        <w:t>dày</w:t>
      </w:r>
      <w:r>
        <w:rPr>
          <w:b w:val="0"/>
        </w:rPr>
        <w:t xml:space="preserve"> và </w:t>
      </w:r>
      <w:r>
        <w:rPr>
          <w:b/>
        </w:rPr>
        <w:t>đặc thù theo từng lớp</w:t>
      </w:r>
      <w:r>
        <w:rPr>
          <w:b w:val="0"/>
        </w:rPr>
        <w:t xml:space="preserve">. Phương pháp được đo bằng </w:t>
      </w:r>
      <w:r>
        <w:rPr>
          <w:b/>
        </w:rPr>
        <w:t>IoU test</w:t>
      </w:r>
      <w:r>
        <w:rPr>
          <w:b w:val="0"/>
        </w:rPr>
        <w:t>, em sẽ nói ở mục 4. Ví dụ: bước một lấy ra những gì các tầng giữa biết về “mèo”. Bước hai chia ảnh thành các nhóm theo vị trí, kết cấu và màu: đầu, thân, ghế. Kết quả là bản đồ nhiệt chi tiết, sáng đúng chỗ con mèo.</w:t>
      </w:r>
    </w:p>
    <w:p>
      <w:r>
        <w:rPr>
          <w:b/>
          <w:color w:val="7E0C6E"/>
        </w:rPr>
        <w:t xml:space="preserve">CHỈ VÀO: </w:t>
      </w:r>
      <w:r>
        <w:rPr>
          <w:i/>
        </w:rPr>
        <w:t>Hai khối: Weighted Out và Cut.</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Class-specific: bản đồ đổi theo lớp ta hỏi (mèo hay chó). Dense: bản đồ chi tiết, không phải vài ô thô.</w:t>
            </w:r>
          </w:p>
          <w:p>
            <w:pPr>
              <w:pStyle w:val="ListBullet"/>
              <w:spacing w:after="40"/>
            </w:pPr>
            <w:r>
              <w:rPr>
                <w:b w:val="0"/>
                <w:sz w:val="21"/>
              </w:rPr>
              <w:t>Bài tổng quan không đi sâu chi tiết bên trong; nếu bị hỏi sâu, nói “chi tiết xem bài R-Cut gốc”.</w:t>
            </w:r>
          </w:p>
        </w:tc>
      </w:tr>
    </w:tbl>
    <w:p>
      <w:pPr>
        <w:spacing w:after="40"/>
      </w:pPr>
    </w:p>
    <w:p>
      <w:pPr>
        <w:pStyle w:val="Heading2"/>
      </w:pPr>
      <w:r>
        <w:t>Slide 8. 3.5 Các tác vụ khác: eX-ViT và DINO  (1:00)</w:t>
      </w:r>
    </w:p>
    <w:p>
      <w:r>
        <w:rPr>
          <w:b/>
          <w:color w:val="7E0C6E"/>
        </w:rPr>
        <w:t xml:space="preserve">NÓI: </w:t>
      </w:r>
      <w:r>
        <w:rPr>
          <w:b w:val="0"/>
        </w:rPr>
        <w:t xml:space="preserve">Mục 3.5: giải thích cho các việc </w:t>
      </w:r>
      <w:r>
        <w:rPr>
          <w:b/>
        </w:rPr>
        <w:t>khác ngoài phân loại</w:t>
      </w:r>
      <w:r>
        <w:rPr>
          <w:b w:val="0"/>
        </w:rPr>
        <w:t xml:space="preserve">. Bài báo nói lĩnh vực này vẫn đang được khám phá, kết quả ban đầu khả quan. </w:t>
      </w:r>
      <w:r>
        <w:rPr>
          <w:b/>
        </w:rPr>
        <w:t>eX-ViT</w:t>
      </w:r>
      <w:r>
        <w:rPr>
          <w:b w:val="0"/>
        </w:rPr>
        <w:t xml:space="preserve"> dành cho </w:t>
      </w:r>
      <w:r>
        <w:rPr>
          <w:b/>
        </w:rPr>
        <w:t>phân đoạn ngữ nghĩa giám sát yếu</w:t>
      </w:r>
      <w:r>
        <w:rPr>
          <w:b w:val="0"/>
        </w:rPr>
        <w:t xml:space="preserve">. Đó là một </w:t>
      </w:r>
      <w:r>
        <w:rPr>
          <w:b/>
        </w:rPr>
        <w:t>mạng Siamese</w:t>
      </w:r>
      <w:r>
        <w:rPr>
          <w:b w:val="0"/>
        </w:rPr>
        <w:t xml:space="preserve">: hai nhánh xử lý hai bản biến đổi của cùng một ảnh, theo kiểu tự giám sát. Mỗi nhánh có Explainable Multi-Head Attention và Attribute-guided Explainer, cùng ba hàm mất mát: một toàn cục, một cục bộ, một để các thuộc tính khác nhau. </w:t>
      </w:r>
      <w:r>
        <w:rPr>
          <w:b/>
        </w:rPr>
        <w:t>DINO</w:t>
      </w:r>
      <w:r>
        <w:rPr>
          <w:b w:val="0"/>
        </w:rPr>
        <w:t xml:space="preserve"> là phương pháp </w:t>
      </w:r>
      <w:r>
        <w:rPr>
          <w:b/>
        </w:rPr>
        <w:t>tự giám sát</w:t>
      </w:r>
      <w:r>
        <w:rPr>
          <w:b w:val="0"/>
        </w:rPr>
        <w:t xml:space="preserve"> đơn giản, học mà không cần nhãn. Các tác giả báo cáo attention map học được giữ đúng vùng ngữ nghĩa của ảnh, nên có thể dùng để giải thích. Ví dụ: với eX-ViT, ta chỉ biết “ảnh này có mèo” mà muốn có đường viền con mèo; bản lật và bản tối hơn của ảnh phải cho bản đồ nhất quán. Với DINO, không có nhãn nào mà attention vẫn bao quanh con mèo.</w:t>
      </w:r>
    </w:p>
    <w:p>
      <w:r>
        <w:rPr>
          <w:b/>
          <w:color w:val="7E0C6E"/>
        </w:rPr>
        <w:t xml:space="preserve">CHỈ VÀO: </w:t>
      </w:r>
      <w:r>
        <w:rPr>
          <w:i/>
        </w:rPr>
        <w:t>Hai khối: eX-ViT bên trái, DINO bên phải.</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Không cần nhớ chi tiết ba hàm mất mát; chỉ cần biết vai trò: một cái tạo đặc trưng giải thích được, hai cái còn lại làm thuộc tính phân biệt và đa dạng.</w:t>
            </w:r>
          </w:p>
          <w:p>
            <w:pPr>
              <w:pStyle w:val="ListBullet"/>
              <w:spacing w:after="40"/>
            </w:pPr>
            <w:r>
              <w:rPr>
                <w:b w:val="0"/>
                <w:sz w:val="21"/>
              </w:rPr>
              <w:t>DINO: “tự chưng cất” = mô hình tự học từ chính nó, không cần nhãn. Điều thú vị là chỉ nhờ vậy mà attention đã bao quanh đúng vật thể.</w:t>
            </w:r>
          </w:p>
        </w:tc>
      </w:tr>
    </w:tbl>
    <w:p>
      <w:pPr>
        <w:spacing w:after="40"/>
      </w:pPr>
    </w:p>
    <w:p>
      <w:pPr>
        <w:pStyle w:val="Heading2"/>
      </w:pPr>
      <w:r>
        <w:t>Slide 9. Generic Attention-model, ATMAN, Concept-Transformer  (1:10)</w:t>
      </w:r>
    </w:p>
    <w:p>
      <w:r>
        <w:rPr>
          <w:b/>
          <w:color w:val="7E0C6E"/>
        </w:rPr>
        <w:t xml:space="preserve">NÓI: </w:t>
      </w:r>
      <w:r>
        <w:rPr>
          <w:b w:val="0"/>
        </w:rPr>
        <w:t xml:space="preserve">Ba phương pháp nữa. </w:t>
      </w:r>
      <w:r>
        <w:rPr>
          <w:b/>
        </w:rPr>
        <w:t>Generic Attention-model</w:t>
      </w:r>
      <w:r>
        <w:rPr>
          <w:b w:val="0"/>
        </w:rPr>
        <w:t xml:space="preserve"> của Chefer giải thích các transformer có </w:t>
      </w:r>
      <w:r>
        <w:rPr>
          <w:b/>
        </w:rPr>
        <w:t>hai loại dữ liệu</w:t>
      </w:r>
      <w:r>
        <w:rPr>
          <w:b w:val="0"/>
        </w:rPr>
        <w:t xml:space="preserve"> và các transformer </w:t>
      </w:r>
      <w:r>
        <w:rPr>
          <w:b/>
        </w:rPr>
        <w:t>co-attention</w:t>
      </w:r>
      <w:r>
        <w:rPr>
          <w:b w:val="0"/>
        </w:rPr>
        <w:t xml:space="preserve">. Nó áp dụng cho ba kiểu kiến trúc: self-attention thuần, self-attention kèm co-attention, và encoder-decoder attention. Thử trên </w:t>
      </w:r>
      <w:r>
        <w:rPr>
          <w:b/>
        </w:rPr>
        <w:t>hỏi đáp về ảnh</w:t>
      </w:r>
      <w:r>
        <w:rPr>
          <w:b w:val="0"/>
        </w:rPr>
        <w:t xml:space="preserve">, nhưng cũng dùng được cho phát hiện vật thể và phân đoạn. Ví dụ: đưa ảnh và câu hỏi “Con gì ngồi trên ghế?”, phương pháp chỉ ra từ nào trong câu hỏi và mảnh nào trong ảnh dẫn đến câu trả lời “mèo”. </w:t>
      </w:r>
      <w:r>
        <w:rPr>
          <w:b/>
        </w:rPr>
        <w:t>ATMAN</w:t>
      </w:r>
      <w:r>
        <w:rPr>
          <w:b w:val="0"/>
        </w:rPr>
        <w:t xml:space="preserve"> là phương pháp </w:t>
      </w:r>
      <w:r>
        <w:rPr>
          <w:b/>
        </w:rPr>
        <w:t>thử làm nhiễu</w:t>
      </w:r>
      <w:r>
        <w:rPr>
          <w:b w:val="0"/>
        </w:rPr>
        <w:t xml:space="preserve">, không phụ thuộc loại dữ liệu, tiết kiệm bộ nhớ: nó điều chỉnh attention để tạo bản đồ liên quan giữa đầu vào và đầu ra. Ví dụ: làm yếu sự chú ý vào các mảnh mặt mèo ngay bên trong mô hình, rồi xem câu trả lời đổi bao nhiêu. </w:t>
      </w:r>
      <w:r>
        <w:rPr>
          <w:b/>
        </w:rPr>
        <w:t>Concept-Transformer</w:t>
      </w:r>
      <w:r>
        <w:rPr>
          <w:b w:val="0"/>
        </w:rPr>
        <w:t xml:space="preserve"> đưa attention từ đặc trưng mức thấp lên các </w:t>
      </w:r>
      <w:r>
        <w:rPr>
          <w:b/>
        </w:rPr>
        <w:t>khái niệm mức cao</w:t>
      </w:r>
      <w:r>
        <w:rPr>
          <w:b w:val="0"/>
        </w:rPr>
        <w:t xml:space="preserve"> do người dùng định nghĩa. Giải thích là điểm attention trên các khái niệm đó, bảo đảm cả plausible lẫn faithful. Ví dụ: thay vì chỉ ra pixel, mô hình nói “tai nhọn 0,8; ria 0,7; lông 0,6”.</w:t>
      </w:r>
    </w:p>
    <w:p>
      <w:r>
        <w:rPr>
          <w:b/>
          <w:color w:val="7E0C6E"/>
        </w:rPr>
        <w:t xml:space="preserve">CHỈ VÀO: </w:t>
      </w:r>
      <w:r>
        <w:rPr>
          <w:i/>
        </w:rPr>
        <w:t>Ba khối từ trên xuống; khung cam ở cuối có ví dụ cho từng khối.</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Bi-modal = nhận hai loại dữ liệu cùng lúc (ảnh và câu hỏi). VQA = visual question answering.</w:t>
            </w:r>
          </w:p>
          <w:p>
            <w:pPr>
              <w:pStyle w:val="ListBullet"/>
              <w:spacing w:after="40"/>
            </w:pPr>
            <w:r>
              <w:rPr>
                <w:b w:val="0"/>
                <w:sz w:val="21"/>
              </w:rPr>
              <w:t>Generic Attention-model mở rộng phương pháp “Beyond Attention” (bạn trình bày ở phần trước) sang trường hợp có hai nguồn dữ liệu.</w:t>
            </w:r>
          </w:p>
          <w:p>
            <w:pPr>
              <w:pStyle w:val="ListBullet"/>
              <w:spacing w:after="40"/>
            </w:pPr>
            <w:r>
              <w:rPr>
                <w:b w:val="0"/>
                <w:sz w:val="21"/>
              </w:rPr>
              <w:t xml:space="preserve">Các điểm 0,8; 0,7; 0,6 là </w:t>
            </w:r>
            <w:r>
              <w:rPr>
                <w:b/>
                <w:sz w:val="21"/>
              </w:rPr>
              <w:t>giả định minh họa</w:t>
            </w:r>
            <w:r>
              <w:rPr>
                <w:b w:val="0"/>
                <w:sz w:val="21"/>
              </w:rPr>
              <w:t>.</w:t>
            </w:r>
          </w:p>
        </w:tc>
      </w:tr>
    </w:tbl>
    <w:p>
      <w:pPr>
        <w:spacing w:after="40"/>
      </w:pPr>
    </w:p>
    <w:p>
      <w:pPr>
        <w:pStyle w:val="Heading2"/>
      </w:pPr>
      <w:r>
        <w:t>Slide 10. 4 Đánh giá giải thích: tổng quan  (0:30)</w:t>
      </w:r>
    </w:p>
    <w:p>
      <w:r>
        <w:rPr>
          <w:b/>
          <w:color w:val="7E0C6E"/>
        </w:rPr>
        <w:t xml:space="preserve">NÓI: </w:t>
      </w:r>
      <w:r>
        <w:rPr>
          <w:b w:val="0"/>
        </w:rPr>
        <w:t xml:space="preserve">Mục 4: </w:t>
      </w:r>
      <w:r>
        <w:rPr>
          <w:b/>
        </w:rPr>
        <w:t>đánh giá giải thích</w:t>
      </w:r>
      <w:r>
        <w:rPr>
          <w:b w:val="0"/>
        </w:rPr>
        <w:t xml:space="preserve">. Làm sao biết một lời giải thích có đúng với cách mô hình suy luận hay không là việc khó. Tài liệu đề xuất nhiều tiêu chí, bài tóm tắt ở Hình 5, gồm </w:t>
      </w:r>
      <w:r>
        <w:rPr>
          <w:b/>
        </w:rPr>
        <w:t>mười tiêu chí</w:t>
      </w:r>
      <w:r>
        <w:rPr>
          <w:b w:val="0"/>
        </w:rPr>
        <w:t xml:space="preserve"> trên slide. Ví dụ: ta có một bản đồ nhiệt nói “lý do là con mèo”. Làm sao biết bản đồ đó đúng? Mỗi tiêu chí sau đây kiểm tra theo một cách khác nhau.</w:t>
      </w:r>
    </w:p>
    <w:p>
      <w:r>
        <w:rPr>
          <w:b/>
          <w:color w:val="7E0C6E"/>
        </w:rPr>
        <w:t xml:space="preserve">CHỈ VÀO: </w:t>
      </w:r>
      <w:r>
        <w:rPr>
          <w:i/>
        </w:rPr>
        <w:t>Mười ô trong sơ đồ.</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Mẹo nhớ (cách nhớ của riêng nhóm mình, </w:t>
            </w:r>
            <w:r>
              <w:rPr>
                <w:b/>
                <w:sz w:val="21"/>
              </w:rPr>
              <w:t>không phải của bài</w:t>
            </w:r>
            <w:r>
              <w:rPr>
                <w:b w:val="0"/>
                <w:sz w:val="21"/>
              </w:rPr>
              <w:t>): (1) giải thích có *đúng với mô hình* không: Deletion/Insertion, Perturbation, Faithfulness, (In)fidelity, Sensitivity-n. (2) có *khớp với vật thể do người đánh dấu* không: IoU, Pointing Game, Segmentation. Ngoài ra Sensitivity hỏi “có ổn định không”, Effective Complexity hỏi “có gọn không”.</w:t>
            </w:r>
          </w:p>
          <w:p>
            <w:pPr>
              <w:pStyle w:val="ListBullet"/>
              <w:spacing w:after="40"/>
            </w:pPr>
            <w:r>
              <w:rPr>
                <w:b w:val="0"/>
                <w:sz w:val="21"/>
              </w:rPr>
              <w:t>Ví dụ để hiểu khác biệt (1) và (2): mô hình đoán “tàu” nhờ có biển phía sau. Bản đồ sáng ở biển thì *đúng với mô hình* nhưng *trông sai với con người*.</w:t>
            </w:r>
          </w:p>
        </w:tc>
      </w:tr>
    </w:tbl>
    <w:p>
      <w:pPr>
        <w:spacing w:after="40"/>
      </w:pPr>
    </w:p>
    <w:p>
      <w:pPr>
        <w:pStyle w:val="Heading2"/>
      </w:pPr>
      <w:r>
        <w:t>Slide 11. Deletion, Insertion và Perturbation tests  (1:05)</w:t>
      </w:r>
    </w:p>
    <w:p>
      <w:r>
        <w:rPr>
          <w:b/>
          <w:color w:val="7E0C6E"/>
        </w:rPr>
        <w:t xml:space="preserve">NÓI: </w:t>
      </w:r>
      <w:r>
        <w:rPr>
          <w:b/>
        </w:rPr>
        <w:t>Deletion</w:t>
      </w:r>
      <w:r>
        <w:rPr>
          <w:b w:val="0"/>
        </w:rPr>
        <w:t xml:space="preserve"> và </w:t>
      </w:r>
      <w:r>
        <w:rPr>
          <w:b/>
        </w:rPr>
        <w:t>Insertion</w:t>
      </w:r>
      <w:r>
        <w:rPr>
          <w:b w:val="0"/>
        </w:rPr>
        <w:t xml:space="preserve"> đo xem bản đồ có trung thực với mô hình không. Deletion AUC: xóa dần các pixel quan trọng, đo điểm của lớp mục tiêu tụt nhanh cỡ nào. Insertion AUC: bắt đầu từ ảnh trống, thêm dần pixel quan trọng, đo điểm tăng nhanh cỡ nào. </w:t>
      </w:r>
      <w:r>
        <w:rPr>
          <w:b/>
        </w:rPr>
        <w:t>Deletion AUC càng nhỏ, Insertion AUC càng lớn</w:t>
      </w:r>
      <w:r>
        <w:rPr>
          <w:b w:val="0"/>
        </w:rPr>
        <w:t xml:space="preserve"> thì giải thích càng trung thực. Ví dụ: điểm “mèo” ban đầu là 0,95. Bản đồ tốt chỉ vào con mèo: xóa 8 mảnh mèo trước thì điểm tụt còn 0,10, diện tích nhỏ. Bản đồ xấu chỉ vào sofa: xóa sofa mà điểm vẫn 0,93, diện tích lớn. Insertion thì ngược lại: thêm mảnh mèo trước vào ảnh trống, điểm lên 0,90 rất nhanh. </w:t>
      </w:r>
      <w:r>
        <w:rPr>
          <w:b/>
        </w:rPr>
        <w:t>Perturbation tests</w:t>
      </w:r>
      <w:r>
        <w:rPr>
          <w:b w:val="0"/>
        </w:rPr>
        <w:t xml:space="preserve"> che dần các token theo thứ tự mà giải thích đưa ra, rồi đo độ chính xác bằng AUC. Positive: che từ quan trọng nhất, mong đợi độ chính xác tụt mạnh. Negative: che từ ít quan trọng nhất, giải thích tốt thì độ chính xác gần như giữ nguyên.</w:t>
      </w:r>
    </w:p>
    <w:p>
      <w:r>
        <w:rPr>
          <w:b/>
          <w:color w:val="7E0C6E"/>
        </w:rPr>
        <w:t xml:space="preserve">CHỈ VÀO: </w:t>
      </w:r>
      <w:r>
        <w:rPr>
          <w:i/>
        </w:rPr>
        <w:t>Hai khối: trên Deletion/Insertion, dưới Perturbation; khung cam là số liệu ví dụ.</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AUC = diện tích dưới đường cong (điểm theo lượng pixel xóa hoặc thêm). Điểm tụt càng nhanh thì diện tích càng nhỏ, nên Deletion AUC nhỏ là tốt. Với Insertion thì điểm tăng càng nhanh càng tốt, nên AUC lớn là tốt.</w:t>
            </w:r>
          </w:p>
          <w:p>
            <w:pPr>
              <w:pStyle w:val="ListBullet"/>
              <w:spacing w:after="40"/>
            </w:pPr>
            <w:r>
              <w:rPr>
                <w:b w:val="0"/>
                <w:sz w:val="21"/>
              </w:rPr>
              <w:t>Hỏi “vì sao Deletion nhỏ là tốt?”: xóa đúng vùng mô hình dựa vào thì điểm phải sụp nhanh, đường cong thấp, diện tích nhỏ.</w:t>
            </w:r>
          </w:p>
          <w:p>
            <w:pPr>
              <w:pStyle w:val="ListBullet"/>
              <w:spacing w:after="40"/>
            </w:pPr>
            <w:r>
              <w:rPr>
                <w:b w:val="0"/>
                <w:sz w:val="21"/>
              </w:rPr>
              <w:t xml:space="preserve">0,95; 0,10; 0,93; 0,90 là </w:t>
            </w:r>
            <w:r>
              <w:rPr>
                <w:b/>
                <w:sz w:val="21"/>
              </w:rPr>
              <w:t>giả định minh họa</w:t>
            </w:r>
            <w:r>
              <w:rPr>
                <w:b w:val="0"/>
                <w:sz w:val="21"/>
              </w:rPr>
              <w:t>.</w:t>
            </w:r>
          </w:p>
        </w:tc>
      </w:tr>
    </w:tbl>
    <w:p>
      <w:pPr>
        <w:spacing w:after="40"/>
      </w:pPr>
    </w:p>
    <w:p>
      <w:pPr>
        <w:pStyle w:val="Heading2"/>
      </w:pPr>
      <w:r>
        <w:t>Slide 12. Effective Complexity, Faithfulness, (In)fidelity  (1:00)</w:t>
      </w:r>
    </w:p>
    <w:p>
      <w:r>
        <w:rPr>
          <w:b/>
          <w:color w:val="7E0C6E"/>
        </w:rPr>
        <w:t xml:space="preserve">NÓI: </w:t>
      </w:r>
      <w:r>
        <w:rPr>
          <w:b/>
        </w:rPr>
        <w:t>Effective Complexity</w:t>
      </w:r>
      <w:r>
        <w:rPr>
          <w:b w:val="0"/>
        </w:rPr>
        <w:t xml:space="preserve"> đếm số giá trị attribution vượt một ngưỡng. Số thấp nghĩa là giải thích gọn, bỏ qua được các đặc trưng ảnh hưởng nhỏ, đổi lại có thể mất chút chính xác. Ví dụ: bản đồ cho 36 giá trị mà chỉ 8 giá trị vượt ngưỡng thì complexity là 8, rất gọn. </w:t>
      </w:r>
      <w:r>
        <w:rPr>
          <w:b/>
        </w:rPr>
        <w:t>Faithfulness</w:t>
      </w:r>
      <w:r>
        <w:rPr>
          <w:b w:val="0"/>
        </w:rPr>
        <w:t xml:space="preserve"> đánh giá chất lượng attribution mà không cần con người can thiệp. Phương pháp bỏ một số đặc trưng rồi xem </w:t>
      </w:r>
      <w:r>
        <w:rPr>
          <w:b/>
        </w:rPr>
        <w:t>tương quan tuyến tính</w:t>
      </w:r>
      <w:r>
        <w:rPr>
          <w:b w:val="0"/>
        </w:rPr>
        <w:t xml:space="preserve"> giữa mức thay đổi của logit và attribution của nhóm bị bỏ, cho giá trị từ âm một đến một. Ví dụ: bản đồ nói nhóm A quan trọng hơn nhóm B thì bỏ nhóm A phải làm điểm “mèo” tụt nhiều hơn; tương quan gần một là tốt. </w:t>
      </w:r>
      <w:r>
        <w:rPr>
          <w:b/>
        </w:rPr>
        <w:t>(In)fidelity</w:t>
      </w:r>
      <w:r>
        <w:rPr>
          <w:b w:val="0"/>
        </w:rPr>
        <w:t xml:space="preserve"> đo bản đồ nắm bắt tốt đến đâu mức thay đổi của dự đoán khi đầu vào bị nhiễu mạnh; càng nhỏ càng tốt. Ví dụ: thêm nhiễu mạnh vào vài mảnh, bản đồ phải đoán đúng điểm sẽ tụt bao nhiêu.</w:t>
      </w:r>
    </w:p>
    <w:p>
      <w:r>
        <w:rPr>
          <w:b/>
          <w:color w:val="7E0C6E"/>
        </w:rPr>
        <w:t xml:space="preserve">CHỈ VÀO: </w:t>
      </w:r>
      <w:r>
        <w:rPr>
          <w:i/>
        </w:rPr>
        <w:t>Ba khối từ trên xuống.</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Effective Complexity: giải thích nên liệt kê *mọi* pixel hay chỉ *vài cái quan trọng*? Đếm càng ít = càng gọn, dễ đọc.</w:t>
            </w:r>
          </w:p>
          <w:p>
            <w:pPr>
              <w:pStyle w:val="ListBullet"/>
              <w:spacing w:after="40"/>
            </w:pPr>
            <w:r>
              <w:rPr>
                <w:b w:val="0"/>
                <w:sz w:val="21"/>
              </w:rPr>
              <w:t>Infidelity bổ sung cho sensitivity: infidelity xét thay đổi *lớn* của đầu vào, sensitivity (slide sau) xét thay đổi *nhỏ*.</w:t>
            </w:r>
          </w:p>
          <w:p>
            <w:pPr>
              <w:pStyle w:val="ListBullet"/>
              <w:spacing w:after="40"/>
            </w:pPr>
            <w:r>
              <w:rPr>
                <w:b w:val="0"/>
                <w:sz w:val="21"/>
              </w:rPr>
              <w:t>Gần 1 = rất đi cùng nhau (tốt); gần 0 hoặc âm = không đáng tin.</w:t>
            </w:r>
          </w:p>
        </w:tc>
      </w:tr>
    </w:tbl>
    <w:p>
      <w:pPr>
        <w:spacing w:after="40"/>
      </w:pPr>
    </w:p>
    <w:p>
      <w:pPr>
        <w:pStyle w:val="Heading2"/>
      </w:pPr>
      <w:r>
        <w:t>Slide 13. Sensitivity và Sensitivity-n  (0:55)</w:t>
      </w:r>
    </w:p>
    <w:p>
      <w:r>
        <w:rPr>
          <w:b/>
          <w:color w:val="7E0C6E"/>
        </w:rPr>
        <w:t xml:space="preserve">NÓI: </w:t>
      </w:r>
      <w:r>
        <w:rPr>
          <w:b/>
        </w:rPr>
        <w:t>Sensitivity</w:t>
      </w:r>
      <w:r>
        <w:rPr>
          <w:b w:val="0"/>
        </w:rPr>
        <w:t xml:space="preserve"> đo giải thích thay đổi thế nào khi đầu vào chỉ bị nhiễu nhẹ. Nếu hai đầu vào giống nhau và mô hình cho kết quả gần nhau thì giải thích cũng phải giống nhau. Ví dụ: hai ảnh cùng một con mèo, chỉ khác nhau chút nhiễu mắt thường không thấy, đều ra “mèo”. Nếu bản đồ đổi hoàn toàn thì giải thích đó mong manh. </w:t>
      </w:r>
      <w:r>
        <w:rPr>
          <w:b/>
        </w:rPr>
        <w:t>Sensitivity-n</w:t>
      </w:r>
      <w:r>
        <w:rPr>
          <w:b w:val="0"/>
        </w:rPr>
        <w:t xml:space="preserve"> kiểm tra chính </w:t>
      </w:r>
      <w:r>
        <w:rPr>
          <w:b/>
        </w:rPr>
        <w:t>giá trị</w:t>
      </w:r>
      <w:r>
        <w:rPr>
          <w:b w:val="0"/>
        </w:rPr>
        <w:t xml:space="preserve"> attribution, không chỉ thứ hạng. Nó chọn ngẫu nhiên các tập n đặc trưng, tính tương quan giữa mức thay đổi của dự đoán khi bỏ các đặc trưng đó với tổng attribution của chúng, rồi lấy trung bình. Điểm cao nghĩa là attribution chính xác. Ví dụ với n bằng 5: bỏ 5 mảnh ngẫu nhiên, điểm tụt 0,30; tổng giá trị bản đồ của 5 mảnh đó là 0,28, rất gần nhau. Lặp lại với nhiều tập khác và xem tương quan.</w:t>
      </w:r>
    </w:p>
    <w:p>
      <w:r>
        <w:rPr>
          <w:b/>
          <w:color w:val="7E0C6E"/>
        </w:rPr>
        <w:t xml:space="preserve">CHỈ VÀO: </w:t>
      </w:r>
      <w:r>
        <w:rPr>
          <w:i/>
        </w:rPr>
        <w:t>Hai khối; khung cam có số liệu ví dụ.</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Sensitivity-n giống Faithfulness nhưng chỉ xét các tập có đúng n đặc trưng, và kiểm tra cả *độ lớn* của attribution chứ không chỉ xếp hạng “cái nào hơn cái nào”.</w:t>
            </w:r>
          </w:p>
          <w:p>
            <w:pPr>
              <w:pStyle w:val="ListBullet"/>
              <w:spacing w:after="40"/>
            </w:pPr>
            <w:r>
              <w:rPr>
                <w:b w:val="0"/>
                <w:sz w:val="21"/>
              </w:rPr>
              <w:t xml:space="preserve">0,30 và 0,28 là </w:t>
            </w:r>
            <w:r>
              <w:rPr>
                <w:b/>
                <w:sz w:val="21"/>
              </w:rPr>
              <w:t>giả định minh họa</w:t>
            </w:r>
            <w:r>
              <w:rPr>
                <w:b w:val="0"/>
                <w:sz w:val="21"/>
              </w:rPr>
              <w:t>.</w:t>
            </w:r>
          </w:p>
        </w:tc>
      </w:tr>
    </w:tbl>
    <w:p>
      <w:pPr>
        <w:spacing w:after="40"/>
      </w:pPr>
    </w:p>
    <w:p>
      <w:pPr>
        <w:pStyle w:val="Heading2"/>
      </w:pPr>
      <w:r>
        <w:t>Slide 14. IoU, Pointing Game, Segmentation tests  (1:10)</w:t>
      </w:r>
    </w:p>
    <w:p>
      <w:r>
        <w:rPr>
          <w:b/>
          <w:color w:val="7E0C6E"/>
        </w:rPr>
        <w:t xml:space="preserve">NÓI: </w:t>
      </w:r>
      <w:r>
        <w:rPr>
          <w:b w:val="0"/>
        </w:rPr>
        <w:t xml:space="preserve">Nhóm này so bản đồ với </w:t>
      </w:r>
      <w:r>
        <w:rPr>
          <w:b/>
        </w:rPr>
        <w:t>chú thích của con người</w:t>
      </w:r>
      <w:r>
        <w:rPr>
          <w:b w:val="0"/>
        </w:rPr>
        <w:t xml:space="preserve">. </w:t>
      </w:r>
      <w:r>
        <w:rPr>
          <w:b/>
        </w:rPr>
        <w:t>IoU test</w:t>
      </w:r>
      <w:r>
        <w:rPr>
          <w:b w:val="0"/>
        </w:rPr>
        <w:t xml:space="preserve">: đo bản đồ chồng khớp thế nào với khung bao thật của vật thể. Phóng bản đồ về kích thước ảnh, dùng ngưỡng 0,2 để bỏ nền, rồi lấy phần giao chia cho phần hợp; càng cao càng định vị tốt. Ví dụ: khung thật là 8 mảnh mèo; vùng sáng của bản đồ cũng 8 mảnh, trong đó 6 mảnh nằm trong khung. Giao là 6, hợp là 10, IoU bằng 0,6. </w:t>
      </w:r>
      <w:r>
        <w:rPr>
          <w:b/>
        </w:rPr>
        <w:t>Pointing Game</w:t>
      </w:r>
      <w:r>
        <w:rPr>
          <w:b w:val="0"/>
        </w:rPr>
        <w:t xml:space="preserve">: điểm sáng nhất nằm trong khung người đánh dấu thì tính một hit, không thì là miss; độ chính xác bằng hit chia tổng hit và miss. Ví dụ 7 hit trên 10 ảnh là 70%. </w:t>
      </w:r>
      <w:r>
        <w:rPr>
          <w:b/>
        </w:rPr>
        <w:t>Grid Pointing Game</w:t>
      </w:r>
      <w:r>
        <w:rPr>
          <w:b w:val="0"/>
        </w:rPr>
        <w:t xml:space="preserve">: ghép nhiều ảnh thành lưới, giải thích cho một lớp, đo phần attribution dương rơi đúng ô của lớp đó. Ví dụ lưới 2 nhân 2 gồm mèo, chó, xe, máy bay; giải thích cho “mèo” mà 85% rơi vào ô mèo là tốt. </w:t>
      </w:r>
      <w:r>
        <w:rPr>
          <w:b/>
        </w:rPr>
        <w:t>Segmentation tests</w:t>
      </w:r>
      <w:r>
        <w:rPr>
          <w:b w:val="0"/>
        </w:rPr>
        <w:t xml:space="preserve"> coi bản đồ như một phân đoạn mềm và chấm bằng bốn số: pixel accuracy, mIoU, mAP và mF1.</w:t>
      </w:r>
    </w:p>
    <w:p>
      <w:r>
        <w:rPr>
          <w:b/>
          <w:color w:val="7E0C6E"/>
        </w:rPr>
        <w:t xml:space="preserve">CHỈ VÀO: </w:t>
      </w:r>
      <w:r>
        <w:rPr>
          <w:i/>
        </w:rPr>
        <w:t>Chỉ hai cột; công thức Pointing Game ở cột trái.</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IoU = “giao chia hợp”. Hai hộp chồng nhau càng nhiều thì IoU càng gần 1, không chồng thì bằng 0.</w:t>
            </w:r>
          </w:p>
          <w:p>
            <w:pPr>
              <w:pStyle w:val="ListBullet"/>
              <w:spacing w:after="40"/>
            </w:pPr>
            <w:r>
              <w:rPr>
                <w:b w:val="0"/>
                <w:sz w:val="21"/>
              </w:rPr>
              <w:t>Công thức duy nhất của phần này là phương trình 12 của bài (Pointing Game).</w:t>
            </w:r>
          </w:p>
          <w:p>
            <w:pPr>
              <w:pStyle w:val="ListBullet"/>
              <w:spacing w:after="40"/>
            </w:pPr>
            <w:r>
              <w:rPr>
                <w:b w:val="0"/>
                <w:sz w:val="21"/>
              </w:rPr>
              <w:t>Pixel accuracy và mIoU dùng một ngưỡng (trung bình attribution); mAP và mF1 lấy trung bình trên nhiều ngưỡng.</w:t>
            </w:r>
          </w:p>
          <w:p>
            <w:pPr>
              <w:pStyle w:val="ListBullet"/>
              <w:spacing w:after="40"/>
            </w:pPr>
            <w:r>
              <w:rPr>
                <w:b w:val="0"/>
                <w:sz w:val="21"/>
              </w:rPr>
              <w:t>Lưu ý quan trọng: các tiêu chí này cần chú thích của con người nên đo mức *hợp lý với con người* (plausible), chưa chắc *đúng với mô hình* (faithful). Vì vậy phải dùng cả hai loại.</w:t>
            </w:r>
          </w:p>
          <w:p>
            <w:pPr>
              <w:pStyle w:val="ListBullet"/>
              <w:spacing w:after="40"/>
            </w:pPr>
            <w:r>
              <w:rPr>
                <w:b w:val="0"/>
                <w:sz w:val="21"/>
              </w:rPr>
              <w:t xml:space="preserve">6/10; 7/10; 85% là </w:t>
            </w:r>
            <w:r>
              <w:rPr>
                <w:b/>
                <w:sz w:val="21"/>
              </w:rPr>
              <w:t>giả định minh họa</w:t>
            </w:r>
            <w:r>
              <w:rPr>
                <w:b w:val="0"/>
                <w:sz w:val="21"/>
              </w:rPr>
              <w:t>.</w:t>
            </w:r>
          </w:p>
        </w:tc>
      </w:tr>
    </w:tbl>
    <w:p>
      <w:pPr>
        <w:spacing w:after="40"/>
      </w:pPr>
    </w:p>
    <w:p>
      <w:pPr>
        <w:pStyle w:val="Heading2"/>
      </w:pPr>
      <w:r>
        <w:t>Slide 15. 5 Công cụ và framework  (0:45)</w:t>
      </w:r>
    </w:p>
    <w:p>
      <w:r>
        <w:rPr>
          <w:b/>
          <w:color w:val="7E0C6E"/>
        </w:rPr>
        <w:t xml:space="preserve">NÓI: </w:t>
      </w:r>
      <w:r>
        <w:rPr>
          <w:b w:val="0"/>
        </w:rPr>
        <w:t xml:space="preserve">Mục 5: </w:t>
      </w:r>
      <w:r>
        <w:rPr>
          <w:b/>
        </w:rPr>
        <w:t>công cụ</w:t>
      </w:r>
      <w:r>
        <w:rPr>
          <w:b w:val="0"/>
        </w:rPr>
        <w:t xml:space="preserve">. </w:t>
      </w:r>
      <w:r>
        <w:rPr>
          <w:b/>
        </w:rPr>
        <w:t>Captum</w:t>
      </w:r>
      <w:r>
        <w:rPr>
          <w:b w:val="0"/>
        </w:rPr>
        <w:t xml:space="preserve"> là bộ công cụ mã nguồn mở cho PyTorch, có nhiều thuật toán attribution dựa trên gradient và nhiễu loạn, cho cả đặc trưng, neuron và lớp, kèm các độ đo đánh giá, dùng được cho ảnh, văn bản, âm thanh và video. </w:t>
      </w:r>
      <w:r>
        <w:rPr>
          <w:b/>
        </w:rPr>
        <w:t>InterpretDL</w:t>
      </w:r>
      <w:r>
        <w:rPr>
          <w:b w:val="0"/>
        </w:rPr>
        <w:t xml:space="preserve"> dành cho PaddlePaddle, có LIME, Grad-CAM, Integrated Gradients, và là chuẩn để so sánh thuật toán mới. </w:t>
      </w:r>
      <w:r>
        <w:rPr>
          <w:b/>
        </w:rPr>
        <w:t>AttentionViz</w:t>
      </w:r>
      <w:r>
        <w:rPr>
          <w:b w:val="0"/>
        </w:rPr>
        <w:t xml:space="preserve"> giúp nhìn attention của transformer ngôn ngữ và thị giác, trên nhiều đầu vào cùng lúc. </w:t>
      </w:r>
      <w:r>
        <w:rPr>
          <w:b/>
        </w:rPr>
        <w:t>Quantus</w:t>
      </w:r>
      <w:r>
        <w:rPr>
          <w:b w:val="0"/>
        </w:rPr>
        <w:t xml:space="preserve"> là bộ công cụ Python mã nguồn mở với nhiều độ đo để chấm điểm giải thích. Ví dụ: Captum vẽ bản đồ nhiệt của con mèo, rồi Quantus chấm điểm bản đồ đó, chẳng hạn bằng deletion.</w:t>
      </w:r>
    </w:p>
    <w:p>
      <w:r>
        <w:rPr>
          <w:b/>
          <w:color w:val="7E0C6E"/>
        </w:rPr>
        <w:t xml:space="preserve">CHỈ VÀO: </w:t>
      </w:r>
      <w:r>
        <w:rPr>
          <w:i/>
        </w:rPr>
        <w:t>Bốn gạch đầu dòng; khung cam tóm tắt vai trò.</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Nhớ nhanh: Captum = *tạo* giải thích. InterpretDL = giống Captum nhưng cho PaddlePaddle. AttentionViz = *nhìn* attention. Quantus = *đo* chất lượng giải thích.</w:t>
            </w:r>
          </w:p>
          <w:p>
            <w:pPr>
              <w:pStyle w:val="ListBullet"/>
              <w:spacing w:after="40"/>
            </w:pPr>
            <w:r>
              <w:rPr>
                <w:b w:val="0"/>
                <w:sz w:val="21"/>
              </w:rPr>
              <w:t>Nếu nhóm có phần demo dùng Captum và Quantus thì nối ngay vào đây.</w:t>
            </w:r>
          </w:p>
        </w:tc>
      </w:tr>
    </w:tbl>
    <w:p>
      <w:pPr>
        <w:spacing w:after="40"/>
      </w:pPr>
    </w:p>
    <w:p>
      <w:pPr>
        <w:pStyle w:val="Heading2"/>
      </w:pPr>
      <w:r>
        <w:t>Slide 16. 6 Dữ liệu  (0:20)</w:t>
      </w:r>
    </w:p>
    <w:p>
      <w:r>
        <w:rPr>
          <w:b/>
          <w:color w:val="7E0C6E"/>
        </w:rPr>
        <w:t xml:space="preserve">NÓI: </w:t>
      </w:r>
      <w:r>
        <w:rPr>
          <w:b w:val="0"/>
        </w:rPr>
        <w:t xml:space="preserve">Mục 6: </w:t>
      </w:r>
      <w:r>
        <w:rPr>
          <w:b/>
        </w:rPr>
        <w:t>dữ liệu</w:t>
      </w:r>
      <w:r>
        <w:rPr>
          <w:b w:val="0"/>
        </w:rPr>
        <w:t xml:space="preserve"> trong các công trình đã nêu. </w:t>
      </w:r>
      <w:r>
        <w:rPr>
          <w:b/>
        </w:rPr>
        <w:t>CIFAR-10</w:t>
      </w:r>
      <w:r>
        <w:rPr>
          <w:b w:val="0"/>
        </w:rPr>
        <w:t xml:space="preserve"> có sáu mươi nghìn ảnh màu nhỏ, mười lớp. </w:t>
      </w:r>
      <w:r>
        <w:rPr>
          <w:b/>
        </w:rPr>
        <w:t>ImageNet</w:t>
      </w:r>
      <w:r>
        <w:rPr>
          <w:b w:val="0"/>
        </w:rPr>
        <w:t xml:space="preserve"> có hàng triệu ảnh, hàng nghìn lớp; ảnh con mèo của ta giống một ảnh ImageNet. </w:t>
      </w:r>
      <w:r>
        <w:rPr>
          <w:b/>
        </w:rPr>
        <w:t>COVID-QU-Ex</w:t>
      </w:r>
      <w:r>
        <w:rPr>
          <w:b w:val="0"/>
        </w:rPr>
        <w:t xml:space="preserve"> có hơn ba mươi ba nghìn ảnh X-quang phổi. ImageNet-Segmentation dùng cho thí nghiệm phân đoạn, còn Kinetics-400 được IA-RED² dùng cho video.</w:t>
      </w:r>
    </w:p>
    <w:p>
      <w:r>
        <w:rPr>
          <w:b/>
          <w:color w:val="7E0C6E"/>
        </w:rPr>
        <w:t xml:space="preserve">CHỈ VÀO: </w:t>
      </w:r>
      <w:r>
        <w:rPr>
          <w:i/>
        </w:rPr>
        <w:t>Năm gạch đầu dòng.</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Slide ngắn, chỉ điểm danh. Nếu thiếu giờ thì đọc lướt hoặc bỏ qua.</w:t>
            </w:r>
          </w:p>
          <w:p>
            <w:pPr>
              <w:pStyle w:val="ListBullet"/>
              <w:spacing w:after="40"/>
            </w:pPr>
            <w:r>
              <w:rPr>
                <w:b w:val="0"/>
                <w:sz w:val="21"/>
              </w:rPr>
              <w:t>COVID-QU-Ex gồm ca COVID-19, ca khỏe mạnh và các nhiễm trùng khác như viêm phổi.</w:t>
            </w:r>
          </w:p>
        </w:tc>
      </w:tr>
    </w:tbl>
    <w:p>
      <w:pPr>
        <w:spacing w:after="40"/>
      </w:pPr>
    </w:p>
    <w:p>
      <w:pPr>
        <w:pStyle w:val="Heading2"/>
      </w:pPr>
      <w:r>
        <w:t>Slide 17. 7 Thảo luận và hướng phát triển  (0:55)</w:t>
      </w:r>
    </w:p>
    <w:p>
      <w:r>
        <w:rPr>
          <w:b/>
          <w:color w:val="7E0C6E"/>
        </w:rPr>
        <w:t xml:space="preserve">NÓI: </w:t>
      </w:r>
      <w:r>
        <w:rPr>
          <w:b w:val="0"/>
        </w:rPr>
        <w:t xml:space="preserve">Mục 7 có bốn ý. Một, về attribution: phần lớn phương pháp dùng chung cho mọi mô hình cũng dùng được cho transformer, và dùng thêm attention có thể giúp; feature attribution được quan tâm nhiều hơn feature visualization, trong khi hướng sau giúp hiểu cách mô hình hoạt động toàn cục. Hai, dùng trực tiếp attention weight còn thiếu sót trong thị giác, vì nó chỉ là một phần của chuỗi phép tính phi tuyến; cần bàn tính phù hợp của nó, cách gộp các head, và thử cách toán học khác ngoài tổ hợp tuyến tính. Ví dụ: attention thô có thể sáng ở ghế sofa dù đáp án là “mèo”, nên không thể tin riêng nó. Ba, các bộ đánh giá chủ yếu cho phân loại; giải thích cho mô hình đa phương thức và mô hình sinh còn rất mới. Bốn, còn thiếu nghiên cứu dùng giải thích để gỡ lỗi, cải thiện mô hình, tăng độ công bằng và độ tin cậy cho ViT.</w:t>
      </w:r>
    </w:p>
    <w:p>
      <w:r>
        <w:rPr>
          <w:b/>
          <w:color w:val="7E0C6E"/>
        </w:rPr>
        <w:t xml:space="preserve">CHỈ VÀO: </w:t>
      </w:r>
      <w:r>
        <w:rPr>
          <w:i/>
        </w:rPr>
        <w:t xml:space="preserve">Bốn gạch đầu dòng; ví dụ ở khung cam.</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Feature attribution trả lời “pixel nào quan trọng với dự đoán này” (cục bộ). Feature visualization trả lời “mô hình học ra *cái gì*” (toàn cục). Bài nói hướng thứ hai đang bị bỏ ngỏ.</w:t>
            </w:r>
          </w:p>
          <w:p>
            <w:pPr>
              <w:pStyle w:val="ListBullet"/>
              <w:spacing w:after="40"/>
            </w:pPr>
            <w:r>
              <w:rPr>
                <w:b w:val="0"/>
                <w:sz w:val="21"/>
              </w:rPr>
              <w:t>“Attention không phải là giải thích”: bài trích Jain &amp; Wallace 2019.</w:t>
            </w:r>
          </w:p>
          <w:p>
            <w:pPr>
              <w:pStyle w:val="ListBullet"/>
              <w:spacing w:after="40"/>
            </w:pPr>
            <w:r>
              <w:rPr>
                <w:b w:val="0"/>
                <w:sz w:val="21"/>
              </w:rPr>
              <w:t xml:space="preserve">Nếu được hỏi hướng nào hứa hẹn nhất: chọn ý bốn (dùng giải thích để gỡ lỗi, cải thiện mô hình, tăng độ công bằng và tin cậy) vì thực tế nhất; và ý hai (không tin riêng attention thô), vì demo 3.2 đã cho thấy raw attention cho cùng một bản đồ với mọi lớp.</w:t>
            </w:r>
          </w:p>
        </w:tc>
      </w:tr>
    </w:tbl>
    <w:p>
      <w:pPr>
        <w:spacing w:after="40"/>
      </w:pPr>
    </w:p>
    <w:p>
      <w:pPr>
        <w:pStyle w:val="Heading2"/>
      </w:pPr>
      <w:r>
        <w:t>Slide 18. 8 Kết luận  (0:45)</w:t>
      </w:r>
    </w:p>
    <w:p>
      <w:r>
        <w:rPr>
          <w:b/>
          <w:color w:val="7E0C6E"/>
        </w:rPr>
        <w:t xml:space="preserve">NÓI: </w:t>
      </w:r>
      <w:r>
        <w:rPr>
          <w:b w:val="0"/>
        </w:rPr>
        <w:t xml:space="preserve">Tóm lại, bài báo tổng quan các kỹ thuật giải thích cho ViT, chia thành năm nhóm, kèm tiêu chí đánh giá, công cụ và hướng nghiên cứu. Phần của em có ba ý. Một, mô hình tự giải thích xây giải thích vào bên trong, đổi lại có thể kém chính xác. Hai, giải thích cho các việc ngoài phân loại mới bắt đầu. Ba, giải thích cần được chấm bằng nhiều tiêu chí. Quay lại câu hỏi ban đầu: để nói “mèo”, mô hình cần những mảnh nào? Các phương pháp đi tìm câu trả lời, còn các tiêu chí kiểm tra câu trả lời đó có đúng không. Em cảm ơn cô và các bạn đã lắng nghe.</w:t>
      </w:r>
    </w:p>
    <w:p>
      <w:r>
        <w:rPr>
          <w:b/>
          <w:color w:val="7E0C6E"/>
        </w:rPr>
        <w:t xml:space="preserve">CHỈ VÀO: </w:t>
      </w:r>
      <w:r>
        <w:rPr>
          <w:i/>
        </w:rPr>
        <w:t>Khối Take-aways, rồi khung cam.</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Nếu chỉ nhớ được một câu: “Các phương pháp đi tìm câu trả lời, các tiêu chí đánh giá kiểm tra câu trả lời đó có đúng không”.</w:t>
            </w:r>
          </w:p>
        </w:tc>
      </w:tr>
    </w:tbl>
    <w:p>
      <w:pPr>
        <w:spacing w:after="40"/>
      </w:pPr>
    </w:p>
    <w:p>
      <w:pPr>
        <w:pStyle w:val="Heading1"/>
      </w:pPr>
      <w:r>
        <w:t>Câu hỏi có thể gặp và gợi ý trả lời</w:t>
      </w:r>
    </w:p>
    <w:p>
      <w:r>
        <w:rPr>
          <w:b/>
        </w:rPr>
        <w:t xml:space="preserve">1. Faithful khác plausible thế nào? </w:t>
      </w:r>
      <w:r>
        <w:t>Faithful: đúng với mô hình. Plausible: hợp lý với con người. Nếu mô hình dựa vào ghế sofa, giải thích “sofa” là faithful nhưng không plausible.</w:t>
      </w:r>
    </w:p>
    <w:p>
      <w:r>
        <w:rPr>
          <w:b/>
        </w:rPr>
        <w:t xml:space="preserve">2. Vì sao Deletion AUC nhỏ lại tốt? </w:t>
      </w:r>
      <w:r>
        <w:t>Xóa đúng vùng quan trọng thì điểm lớp tụt nhanh, đường cong thấp, diện tích nhỏ.</w:t>
      </w:r>
    </w:p>
    <w:p>
      <w:r>
        <w:rPr>
          <w:b/>
        </w:rPr>
        <w:t xml:space="preserve">3. Mô hình inherently explainable có nhược điểm gì? </w:t>
      </w:r>
      <w:r>
        <w:t>Thường khó đạt độ chính xác bằng hộp đen, nên phải cân bằng giữa giải thích và hiệu năng (Rudin 2019).</w:t>
      </w:r>
    </w:p>
    <w:p>
      <w:r>
        <w:rPr>
          <w:b/>
        </w:rPr>
        <w:t xml:space="preserve">4. Bài nói gì về attention weight? </w:t>
      </w:r>
      <w:r>
        <w:t>Dùng trực tiếp thì chưa đủ, vì nó chỉ là một phần của chuỗi phép biến đổi phi tuyến; cần bàn thêm về tính phù hợp của nó cho giải thích.</w:t>
      </w:r>
    </w:p>
    <w:p>
      <w:r>
        <w:rPr>
          <w:b/>
        </w:rPr>
        <w:t xml:space="preserve">5. Các con số trong khung cam có phải của bài báo không? </w:t>
      </w:r>
      <w:r>
        <w:t>Không. Đó là ví dụ minh họa do nhóm tự đặt. Số liệu thật của bài là, ví dụ, ngưỡng 0,2 của IoU test.</w:t>
      </w:r>
    </w:p>
    <w:p>
      <w:r>
        <w:rPr>
          <w:b/>
        </w:rPr>
        <w:t xml:space="preserve">6. Demo 3.2 nhóm làm thế nào, có tự viết thuật toán không? </w:t>
      </w:r>
      <w:r>
        <w:rPr/>
        <w:t xml:space="preserve">Không tự viết. Nhóm dùng code chính thức của tác giả (repo Transformer-Explainability, bài Chefer et al., CVPR 2021) với mô hình ViT-B/16 huấn luyện sẵn. Nhóm chỉ viết script 3_2_paper.py để nạp ảnh, gọi từng phương pháp, vẽ lại hình theo bố cục Hình 3, và thay các lệnh .cuda() để chạy trên CPU.</w:t>
      </w:r>
    </w:p>
    <w:p>
      <w:r>
        <w:rPr>
          <w:b/>
        </w:rPr>
        <w:t xml:space="preserve">7. Vì sao không dùng file 3_2.py cũ? </w:t>
      </w:r>
      <w:r>
        <w:rPr/>
        <w:t xml:space="preserve">Bản cũ chỉ xấp xỉ: “LRP” chỉ là gradient nhân đầu vào và Beyond Attention không dùng relevance từ LRP. Muốn kiểm tra bài báo phải dùng đúng thuật toán, nên nhóm chạy code chính thức.</w:t>
      </w:r>
    </w:p>
    <w:p>
      <w:r>
        <w:rPr>
          <w:b/>
        </w:rPr>
        <w:t xml:space="preserve">8. Class-specific là gì, vì sao rollout và raw attention không có? </w:t>
      </w:r>
      <w:r>
        <w:rPr/>
        <w:t xml:space="preserve">Class-specific là bản đồ đổi theo lớp ta hỏi. Rollout và raw attention chỉ dùng attention, mà attention không chứa thông tin “đang hỏi lớp nào”, nên hỏi chó hay mèo đều ra cùng một bản đồ. Gradient và LRP bắt đầu từ điểm của lớp được hỏi nên có thông tin lớp.</w:t>
      </w:r>
    </w:p>
    <w:p>
      <w:r>
        <w:rPr>
          <w:b/>
        </w:rPr>
        <w:t xml:space="preserve">9. LRP khác Grad-CAM thế nào? </w:t>
      </w:r>
      <w:r>
        <w:rPr/>
        <w:t xml:space="preserve">Grad-CAM dùng gradient để cân độ quan trọng (nhìn một lớp, ở đây là attention lớp cuối). LRP chia “điểm” của lớp ngược về từng lớp của mạng theo luật riêng cho mỗi loại lớp, tổng được bảo toàn. Beyond Attention dùng cả hai: gradient và relevance từ LRP.</w:t>
      </w:r>
    </w:p>
    <w:p>
      <w:r>
        <w:rPr>
          <w:b/>
        </w:rPr>
        <w:t xml:space="preserve">10. Vì sao Beyond Attention tốt hơn? </w:t>
      </w:r>
      <w:r>
        <w:rPr/>
        <w:t xml:space="preserve">Theo tác giả: có thông tin theo lớp (gradient và LRP), dùng đủ mọi lớp chứ không chỉ lớp cuối, và có xét đường tắt (skip connection). Trong demo, nó là cột duy nhất cho cả bốn hàng sáng đúng đối tượng được hỏi.</w:t>
      </w:r>
    </w:p>
    <w:p>
      <w:r>
        <w:rPr>
          <w:b/>
        </w:rPr>
        <w:t xml:space="preserve">11. Kết quả không giống từng pixel với hình trong bài, có sao không? </w:t>
      </w:r>
      <w:r>
        <w:rPr/>
        <w:t xml:space="preserve">Không ảnh hưởng nhận định. Nhóm đổi cả ảnh về 224×224 (notebook của tác giả dùng Resize(256) rồi CenterCrop(224)), nên khung ảnh khác. Điều cần so là kiểu kết quả: cột nào theo lớp, cột nào nhiễu, cột nào sạch nhất. Các điều đó khớp.</w:t>
      </w:r>
    </w:p>
    <w:p>
      <w:r>
        <w:rPr>
          <w:b/>
        </w:rPr>
        <w:t xml:space="preserve">12. Demo có chứng minh bài báo đúng không? </w:t>
      </w:r>
      <w:r>
        <w:rPr/>
        <w:t xml:space="preserve">Chỉ xác nhận các nhận định định tính của Hình 3 trên hai ảnh, một mô hình. Đây không phải phép đo định lượng; số đo thuộc mục 4 (Deletion/Insertion, perturbation, segmentation...).</w:t>
      </w:r>
    </w:p>
    <w:p>
      <w:r>
        <w:rPr>
          <w:b/>
        </w:rPr>
        <w:t xml:space="preserve">13. Vì sao cột LRP ngả vàng? </w:t>
      </w:r>
      <w:r>
        <w:rPr/>
        <w:t xml:space="preserve">Nhóm đã đo: bản đồ LRP đầy đủ có cả giá trị âm và dương, vài pixel cực lớn. Sau chuẩn hóa min–max, mức 0 rơi vào khoảng 0,55–0,63 trên thang màu (vàng-lục), nên gần như cả ảnh có màu đó. Ở hai hàng chó-mèo của hình bài báo, cột LRP cũng phủ màu vàng.</w:t>
      </w:r>
    </w:p>
    <w:p>
      <w:r>
        <w:rPr>
          <w:b/>
        </w:rPr>
        <w:t xml:space="preserve">14. Hỏi “elephant” mà mô hình dự đoán “zebra” thì vẽ cái gì? </w:t>
      </w:r>
      <w:r>
        <w:rPr/>
        <w:t xml:space="preserve">Ta chọn lớp (tusker, mã 101) rồi chạy ngược từ điểm của lớp đó, không cần nó là top-1. Beyond Attention vẫn sáng đúng thân voi dù tusker chỉ khoảng 8,5%. Đó là điểm của phương pháp theo lớp.</w:t>
      </w:r>
    </w:p>
    <w:p>
      <w:r>
        <w:br w:type="page"/>
      </w:r>
    </w:p>
    <w:p>
      <w:pPr>
        <w:pStyle w:val="Heading1"/>
      </w:pPr>
      <w:r>
        <w:t>Phụ lục A. Bảng thuật ngữ (cho người chưa học môn này)</w:t>
      </w:r>
    </w:p>
    <w:p>
      <w:r>
        <w:rPr>
          <w:b w:val="0"/>
        </w:rPr>
        <w:t xml:space="preserve">Cách đọc: mỗi thuật ngữ có </w:t>
      </w:r>
      <w:r>
        <w:rPr>
          <w:b/>
        </w:rPr>
        <w:t>nghĩa đơn giản</w:t>
      </w:r>
      <w:r>
        <w:rPr>
          <w:b w:val="0"/>
        </w:rPr>
        <w:t xml:space="preserve"> và, nếu được, </w:t>
      </w:r>
      <w:r>
        <w:rPr>
          <w:b/>
        </w:rPr>
        <w:t>ví dụ với con mèo trên ghế sofa</w:t>
      </w:r>
      <w:r>
        <w:rPr>
          <w:b w:val="0"/>
        </w:rPr>
        <w:t>. Các con số trong cột ví dụ chỉ để minh họa.</w:t>
      </w:r>
    </w:p>
    <w:p>
      <w:pPr>
        <w:pStyle w:val="Heading2"/>
      </w:pPr>
      <w:r>
        <w:t>A. Ảnh, ViT và attention</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ViT (Vision Transformer)</w:t>
            </w:r>
          </w:p>
        </w:tc>
        <w:tc>
          <w:tcPr>
            <w:tcW w:type="dxa" w:w="4535"/>
          </w:tcPr>
          <w:p>
            <w:pPr>
              <w:spacing w:after="20"/>
            </w:pPr>
            <w:r>
              <w:rPr>
                <w:sz w:val="20"/>
              </w:rPr>
              <w:t>Mô hình AI nhìn ảnh bằng cách cắt ảnh thành nhiều mảnh nhỏ, rồi cho các mảnh “trao đổi thông tin” với nhau bằng attention.</w:t>
            </w:r>
          </w:p>
        </w:tc>
        <w:tc>
          <w:tcPr>
            <w:tcW w:type="dxa" w:w="2381"/>
          </w:tcPr>
          <w:p>
            <w:pPr>
              <w:spacing w:after="20"/>
            </w:pPr>
            <w:r>
              <w:rPr>
                <w:sz w:val="20"/>
              </w:rPr>
              <w:t>Ảnh mèo → 36 mảnh → trả lời “mèo”.</w:t>
            </w:r>
          </w:p>
        </w:tc>
      </w:tr>
      <w:tr>
        <w:tc>
          <w:tcPr>
            <w:tcW w:type="dxa" w:w="2268"/>
          </w:tcPr>
          <w:p>
            <w:pPr>
              <w:spacing w:after="20"/>
            </w:pPr>
            <w:r>
              <w:rPr>
                <w:sz w:val="20"/>
              </w:rPr>
            </w:r>
            <w:r>
              <w:rPr>
                <w:b/>
                <w:sz w:val="20"/>
              </w:rPr>
              <w:t>Transformer</w:t>
            </w:r>
          </w:p>
        </w:tc>
        <w:tc>
          <w:tcPr>
            <w:tcW w:type="dxa" w:w="4535"/>
          </w:tcPr>
          <w:p>
            <w:pPr>
              <w:spacing w:after="20"/>
            </w:pPr>
            <w:r>
              <w:rPr>
                <w:sz w:val="20"/>
              </w:rPr>
              <w:t>Loại kiến trúc mạng dựa trên attention, ban đầu dùng cho xử lý ngôn ngữ, sau đó dùng cho ảnh (thành ViT).</w:t>
            </w:r>
          </w:p>
        </w:tc>
        <w:tc>
          <w:tcPr>
            <w:tcW w:type="dxa" w:w="2381"/>
          </w:tcPr>
          <w:p>
            <w:pPr>
              <w:spacing w:after="20"/>
            </w:pPr>
            <w:r>
              <w:rPr>
                <w:sz w:val="20"/>
              </w:rPr>
              <w:t>–</w:t>
            </w:r>
          </w:p>
        </w:tc>
      </w:tr>
      <w:tr>
        <w:tc>
          <w:tcPr>
            <w:tcW w:type="dxa" w:w="2268"/>
          </w:tcPr>
          <w:p>
            <w:pPr>
              <w:spacing w:after="20"/>
            </w:pPr>
            <w:r>
              <w:rPr>
                <w:sz w:val="20"/>
              </w:rPr>
            </w:r>
            <w:r>
              <w:rPr>
                <w:b/>
                <w:sz w:val="20"/>
              </w:rPr>
              <w:t>Patch (mảnh ảnh)</w:t>
            </w:r>
          </w:p>
        </w:tc>
        <w:tc>
          <w:tcPr>
            <w:tcW w:type="dxa" w:w="4535"/>
          </w:tcPr>
          <w:p>
            <w:pPr>
              <w:spacing w:after="20"/>
            </w:pPr>
            <w:r>
              <w:rPr>
                <w:sz w:val="20"/>
              </w:rPr>
              <w:t>Một ô vuông nhỏ cắt từ ảnh.</w:t>
            </w:r>
          </w:p>
        </w:tc>
        <w:tc>
          <w:tcPr>
            <w:tcW w:type="dxa" w:w="2381"/>
          </w:tcPr>
          <w:p>
            <w:pPr>
              <w:spacing w:after="20"/>
            </w:pPr>
            <w:r>
              <w:rPr>
                <w:sz w:val="20"/>
              </w:rPr>
              <w:t>1 trong 36 ô của hình.</w:t>
            </w:r>
          </w:p>
        </w:tc>
      </w:tr>
      <w:tr>
        <w:tc>
          <w:tcPr>
            <w:tcW w:type="dxa" w:w="2268"/>
          </w:tcPr>
          <w:p>
            <w:pPr>
              <w:spacing w:after="20"/>
            </w:pPr>
            <w:r>
              <w:rPr>
                <w:sz w:val="20"/>
              </w:rPr>
            </w:r>
            <w:r>
              <w:rPr>
                <w:b/>
                <w:sz w:val="20"/>
              </w:rPr>
              <w:t>Token</w:t>
            </w:r>
          </w:p>
        </w:tc>
        <w:tc>
          <w:tcPr>
            <w:tcW w:type="dxa" w:w="4535"/>
          </w:tcPr>
          <w:p>
            <w:pPr>
              <w:spacing w:after="20"/>
            </w:pPr>
            <w:r>
              <w:rPr>
                <w:sz w:val="20"/>
              </w:rPr>
              <w:t>Đơn vị mà transformer xử lý. Với ngôn ngữ là một chữ; với ảnh là một patch.</w:t>
            </w:r>
          </w:p>
        </w:tc>
        <w:tc>
          <w:tcPr>
            <w:tcW w:type="dxa" w:w="2381"/>
          </w:tcPr>
          <w:p>
            <w:pPr>
              <w:spacing w:after="20"/>
            </w:pPr>
            <w:r>
              <w:rPr>
                <w:sz w:val="20"/>
              </w:rPr>
              <w:t>Mỗi ô là một “chữ”.</w:t>
            </w:r>
          </w:p>
        </w:tc>
      </w:tr>
      <w:tr>
        <w:tc>
          <w:tcPr>
            <w:tcW w:type="dxa" w:w="2268"/>
          </w:tcPr>
          <w:p>
            <w:pPr>
              <w:spacing w:after="20"/>
            </w:pPr>
            <w:r>
              <w:rPr>
                <w:sz w:val="20"/>
              </w:rPr>
            </w:r>
            <w:r>
              <w:rPr>
                <w:b/>
                <w:sz w:val="20"/>
              </w:rPr>
              <w:t>Class token</w:t>
            </w:r>
          </w:p>
        </w:tc>
        <w:tc>
          <w:tcPr>
            <w:tcW w:type="dxa" w:w="4535"/>
          </w:tcPr>
          <w:p>
            <w:pPr>
              <w:spacing w:after="20"/>
            </w:pPr>
            <w:r>
              <w:rPr>
                <w:sz w:val="20"/>
              </w:rPr>
              <w:t>Token đặc biệt thêm vào, gom thông tin từ tất cả token khác; dùng để đưa ra đáp án cuối cùng.</w:t>
            </w:r>
          </w:p>
        </w:tc>
        <w:tc>
          <w:tcPr>
            <w:tcW w:type="dxa" w:w="2381"/>
          </w:tcPr>
          <w:p>
            <w:pPr>
              <w:spacing w:after="20"/>
            </w:pPr>
            <w:r>
              <w:rPr>
                <w:sz w:val="20"/>
              </w:rPr>
              <w:t>“Trưởng nhóm” nói “mèo”.</w:t>
            </w:r>
          </w:p>
        </w:tc>
      </w:tr>
      <w:tr>
        <w:tc>
          <w:tcPr>
            <w:tcW w:type="dxa" w:w="2268"/>
          </w:tcPr>
          <w:p>
            <w:pPr>
              <w:spacing w:after="20"/>
            </w:pPr>
            <w:r>
              <w:rPr>
                <w:sz w:val="20"/>
              </w:rPr>
            </w:r>
            <w:r>
              <w:rPr>
                <w:b/>
                <w:sz w:val="20"/>
              </w:rPr>
              <w:t>Attention</w:t>
            </w:r>
          </w:p>
        </w:tc>
        <w:tc>
          <w:tcPr>
            <w:tcW w:type="dxa" w:w="4535"/>
          </w:tcPr>
          <w:p>
            <w:pPr>
              <w:spacing w:after="20"/>
            </w:pPr>
            <w:r>
              <w:rPr>
                <w:sz w:val="20"/>
              </w:rPr>
              <w:t>Con số cho biết một token “chú ý” đến token khác bao nhiêu. Số lớn = chú ý nhiều.</w:t>
            </w:r>
          </w:p>
        </w:tc>
        <w:tc>
          <w:tcPr>
            <w:tcW w:type="dxa" w:w="2381"/>
          </w:tcPr>
          <w:p>
            <w:pPr>
              <w:spacing w:after="20"/>
            </w:pPr>
            <w:r>
              <w:rPr>
                <w:sz w:val="20"/>
              </w:rPr>
              <w:t>Mảnh tai mèo chú ý mạnh đến mảnh mặt mèo.</w:t>
            </w:r>
          </w:p>
        </w:tc>
      </w:tr>
      <w:tr>
        <w:tc>
          <w:tcPr>
            <w:tcW w:type="dxa" w:w="2268"/>
          </w:tcPr>
          <w:p>
            <w:pPr>
              <w:spacing w:after="20"/>
            </w:pPr>
            <w:r>
              <w:rPr>
                <w:sz w:val="20"/>
              </w:rPr>
            </w:r>
            <w:r>
              <w:rPr>
                <w:b/>
                <w:sz w:val="20"/>
              </w:rPr>
              <w:t>Attention head</w:t>
            </w:r>
          </w:p>
        </w:tc>
        <w:tc>
          <w:tcPr>
            <w:tcW w:type="dxa" w:w="4535"/>
          </w:tcPr>
          <w:p>
            <w:pPr>
              <w:spacing w:after="20"/>
            </w:pPr>
            <w:r>
              <w:rPr>
                <w:sz w:val="20"/>
              </w:rPr>
              <w:t>Một “người xem” riêng trong lớp attention. Nhiều head (multi-head) cùng nhìn, mỗi head theo một kiểu.</w:t>
            </w:r>
          </w:p>
        </w:tc>
        <w:tc>
          <w:tcPr>
            <w:tcW w:type="dxa" w:w="2381"/>
          </w:tcPr>
          <w:p>
            <w:pPr>
              <w:spacing w:after="20"/>
            </w:pPr>
            <w:r>
              <w:rPr>
                <w:sz w:val="20"/>
              </w:rPr>
              <w:t>Head 1 nhìn bộ lông, head 2 nhìn hình dáng.</w:t>
            </w:r>
          </w:p>
        </w:tc>
      </w:tr>
      <w:tr>
        <w:tc>
          <w:tcPr>
            <w:tcW w:type="dxa" w:w="2268"/>
          </w:tcPr>
          <w:p>
            <w:pPr>
              <w:spacing w:after="20"/>
            </w:pPr>
            <w:r>
              <w:rPr>
                <w:sz w:val="20"/>
              </w:rPr>
            </w:r>
            <w:r>
              <w:rPr>
                <w:b/>
                <w:sz w:val="20"/>
              </w:rPr>
              <w:t>Attention map</w:t>
            </w:r>
          </w:p>
        </w:tc>
        <w:tc>
          <w:tcPr>
            <w:tcW w:type="dxa" w:w="4535"/>
          </w:tcPr>
          <w:p>
            <w:pPr>
              <w:spacing w:after="20"/>
            </w:pPr>
            <w:r>
              <w:rPr>
                <w:sz w:val="20"/>
              </w:rPr>
              <w:t>Bản đồ hiển thị các giá trị attention trên ảnh.</w:t>
            </w:r>
          </w:p>
        </w:tc>
        <w:tc>
          <w:tcPr>
            <w:tcW w:type="dxa" w:w="2381"/>
          </w:tcPr>
          <w:p>
            <w:pPr>
              <w:spacing w:after="20"/>
            </w:pPr>
            <w:r>
              <w:rPr>
                <w:sz w:val="20"/>
              </w:rPr>
              <w:t>Ảnh mèo với vùng sáng ở mặt mèo.</w:t>
            </w:r>
          </w:p>
        </w:tc>
      </w:tr>
      <w:tr>
        <w:tc>
          <w:tcPr>
            <w:tcW w:type="dxa" w:w="2268"/>
          </w:tcPr>
          <w:p>
            <w:pPr>
              <w:spacing w:after="20"/>
            </w:pPr>
            <w:r>
              <w:rPr>
                <w:sz w:val="20"/>
              </w:rPr>
            </w:r>
            <w:r>
              <w:rPr>
                <w:b/>
                <w:sz w:val="20"/>
              </w:rPr>
              <w:t>Embedding</w:t>
            </w:r>
          </w:p>
        </w:tc>
        <w:tc>
          <w:tcPr>
            <w:tcW w:type="dxa" w:w="4535"/>
          </w:tcPr>
          <w:p>
            <w:pPr>
              <w:spacing w:after="20"/>
            </w:pPr>
            <w:r>
              <w:rPr>
                <w:sz w:val="20"/>
              </w:rPr>
              <w:t>Dãy số dùng để đại diện cho một patch hay token bên trong mô hình.</w:t>
            </w:r>
          </w:p>
        </w:tc>
        <w:tc>
          <w:tcPr>
            <w:tcW w:type="dxa" w:w="2381"/>
          </w:tcPr>
          <w:p>
            <w:pPr>
              <w:spacing w:after="20"/>
            </w:pPr>
            <w:r>
              <w:rPr>
                <w:sz w:val="20"/>
              </w:rPr>
              <w:t>Mảnh mặt mèo → 384 con số.</w:t>
            </w:r>
          </w:p>
        </w:tc>
      </w:tr>
      <w:tr>
        <w:tc>
          <w:tcPr>
            <w:tcW w:type="dxa" w:w="2268"/>
          </w:tcPr>
          <w:p>
            <w:pPr>
              <w:spacing w:after="20"/>
            </w:pPr>
            <w:r>
              <w:rPr>
                <w:sz w:val="20"/>
              </w:rPr>
            </w:r>
            <w:r>
              <w:rPr>
                <w:b/>
                <w:sz w:val="20"/>
              </w:rPr>
              <w:t>Layer / Block (lớp, khối)</w:t>
            </w:r>
          </w:p>
        </w:tc>
        <w:tc>
          <w:tcPr>
            <w:tcW w:type="dxa" w:w="4535"/>
          </w:tcPr>
          <w:p>
            <w:pPr>
              <w:spacing w:after="20"/>
            </w:pPr>
            <w:r>
              <w:rPr>
                <w:sz w:val="20"/>
              </w:rPr>
              <w:t>Một tầng xử lý. ViT xếp nhiều tầng liên tiếp; mỗi tầng tinh chỉnh thông tin thêm một chút.</w:t>
            </w:r>
          </w:p>
        </w:tc>
        <w:tc>
          <w:tcPr>
            <w:tcW w:type="dxa" w:w="2381"/>
          </w:tcPr>
          <w:p>
            <w:pPr>
              <w:spacing w:after="20"/>
            </w:pPr>
            <w:r>
              <w:rPr>
                <w:sz w:val="20"/>
              </w:rPr>
              <w:t>–</w:t>
            </w:r>
          </w:p>
        </w:tc>
      </w:tr>
      <w:tr>
        <w:tc>
          <w:tcPr>
            <w:tcW w:type="dxa" w:w="2268"/>
          </w:tcPr>
          <w:p>
            <w:pPr>
              <w:spacing w:after="20"/>
            </w:pPr>
            <w:r>
              <w:rPr>
                <w:sz w:val="20"/>
              </w:rPr>
            </w:r>
            <w:r>
              <w:rPr>
                <w:b/>
                <w:sz w:val="20"/>
              </w:rPr>
              <w:t>Receptive field (trường tiếp nhận)</w:t>
            </w:r>
          </w:p>
        </w:tc>
        <w:tc>
          <w:tcPr>
            <w:tcW w:type="dxa" w:w="4535"/>
          </w:tcPr>
          <w:p>
            <w:pPr>
              <w:spacing w:after="20"/>
            </w:pPr>
            <w:r>
              <w:rPr>
                <w:sz w:val="20"/>
              </w:rPr>
              <w:t>Vùng ảnh mà một patch “nhìn thấy” được.</w:t>
            </w:r>
          </w:p>
        </w:tc>
        <w:tc>
          <w:tcPr>
            <w:tcW w:type="dxa" w:w="2381"/>
          </w:tcPr>
          <w:p>
            <w:pPr>
              <w:spacing w:after="20"/>
            </w:pPr>
            <w:r>
              <w:rPr>
                <w:sz w:val="20"/>
              </w:rPr>
              <w:t>Mảnh lông mèo chỉ nhìn mảnh bên cạnh (vùng nhỏ).</w:t>
            </w:r>
          </w:p>
        </w:tc>
      </w:tr>
      <w:tr>
        <w:tc>
          <w:tcPr>
            <w:tcW w:type="dxa" w:w="2268"/>
          </w:tcPr>
          <w:p>
            <w:pPr>
              <w:spacing w:after="20"/>
            </w:pPr>
            <w:r>
              <w:rPr>
                <w:sz w:val="20"/>
              </w:rPr>
            </w:r>
            <w:r>
              <w:rPr>
                <w:b/>
                <w:sz w:val="20"/>
              </w:rPr>
              <w:t>DeiT, LV-ViT</w:t>
            </w:r>
          </w:p>
        </w:tc>
        <w:tc>
          <w:tcPr>
            <w:tcW w:type="dxa" w:w="4535"/>
          </w:tcPr>
          <w:p>
            <w:pPr>
              <w:spacing w:after="20"/>
            </w:pPr>
            <w:r>
              <w:rPr>
                <w:sz w:val="20"/>
              </w:rPr>
              <w:t>Hai phiên bản ViT. DeiT-S là bản nhỏ của DeiT. Dùng làm mô hình chuẩn để so sánh.</w:t>
            </w:r>
          </w:p>
        </w:tc>
        <w:tc>
          <w:tcPr>
            <w:tcW w:type="dxa" w:w="2381"/>
          </w:tcPr>
          <w:p>
            <w:pPr>
              <w:spacing w:after="20"/>
            </w:pPr>
            <w:r>
              <w:rPr>
                <w:sz w:val="20"/>
              </w:rPr>
              <w:t>–</w:t>
            </w:r>
          </w:p>
        </w:tc>
      </w:tr>
      <w:tr>
        <w:tc>
          <w:tcPr>
            <w:tcW w:type="dxa" w:w="2268"/>
          </w:tcPr>
          <w:p>
            <w:pPr>
              <w:spacing w:after="20"/>
            </w:pPr>
            <w:r>
              <w:rPr>
                <w:sz w:val="20"/>
              </w:rPr>
            </w:r>
            <w:r>
              <w:rPr>
                <w:b/>
                <w:sz w:val="20"/>
              </w:rPr>
              <w:t>Logit</w:t>
            </w:r>
          </w:p>
        </w:tc>
        <w:tc>
          <w:tcPr>
            <w:tcW w:type="dxa" w:w="4535"/>
          </w:tcPr>
          <w:p>
            <w:pPr>
              <w:spacing w:after="20"/>
            </w:pPr>
            <w:r>
              <w:rPr>
                <w:sz w:val="20"/>
              </w:rPr>
              <w:t>Điểm thô của mô hình cho mỗi lớp, trước khi đổi thành xác suất. Điểm càng cao, mô hình càng nghiêng về lớp đó.</w:t>
            </w:r>
          </w:p>
        </w:tc>
        <w:tc>
          <w:tcPr>
            <w:tcW w:type="dxa" w:w="2381"/>
          </w:tcPr>
          <w:p>
            <w:pPr>
              <w:spacing w:after="20"/>
            </w:pPr>
            <w:r>
              <w:rPr>
                <w:sz w:val="20"/>
              </w:rPr>
              <w:t>Logit “mèo” = 8,2; logit “chó” = 1,1.</w:t>
            </w:r>
          </w:p>
        </w:tc>
      </w:tr>
      <w:tr>
        <w:tc>
          <w:tcPr>
            <w:tcW w:type="dxa" w:w="2268"/>
          </w:tcPr>
          <w:p>
            <w:pPr>
              <w:spacing w:after="20"/>
            </w:pPr>
            <w:r>
              <w:rPr>
                <w:sz w:val="20"/>
              </w:rPr>
            </w:r>
            <w:r>
              <w:rPr>
                <w:b/>
                <w:sz w:val="20"/>
              </w:rPr>
              <w:t>Class (lớp)</w:t>
            </w:r>
          </w:p>
        </w:tc>
        <w:tc>
          <w:tcPr>
            <w:tcW w:type="dxa" w:w="4535"/>
          </w:tcPr>
          <w:p>
            <w:pPr>
              <w:spacing w:after="20"/>
            </w:pPr>
            <w:r>
              <w:rPr>
                <w:sz w:val="20"/>
              </w:rPr>
              <w:t>Một loại cần nhận ra.</w:t>
            </w:r>
          </w:p>
        </w:tc>
        <w:tc>
          <w:tcPr>
            <w:tcW w:type="dxa" w:w="2381"/>
          </w:tcPr>
          <w:p>
            <w:pPr>
              <w:spacing w:after="20"/>
            </w:pPr>
            <w:r>
              <w:rPr>
                <w:sz w:val="20"/>
              </w:rPr>
              <w:t>mèo, chó, xe…</w:t>
            </w:r>
          </w:p>
        </w:tc>
      </w:tr>
      <w:tr>
        <w:tc>
          <w:tcPr>
            <w:tcW w:type="dxa" w:w="2268"/>
          </w:tcPr>
          <w:p>
            <w:pPr>
              <w:spacing w:after="20"/>
            </w:pPr>
            <w:r>
              <w:rPr>
                <w:sz w:val="20"/>
              </w:rPr>
            </w:r>
            <w:r>
              <w:rPr>
                <w:b/>
                <w:sz w:val="20"/>
              </w:rPr>
              <w:t>Class-specific</w:t>
            </w:r>
          </w:p>
        </w:tc>
        <w:tc>
          <w:tcPr>
            <w:tcW w:type="dxa" w:w="4535"/>
          </w:tcPr>
          <w:p>
            <w:pPr>
              <w:spacing w:after="20"/>
            </w:pPr>
            <w:r>
              <w:rPr>
                <w:sz w:val="20"/>
              </w:rPr>
              <w:t>Giải thích thay đổi tuỳ theo lớp ta hỏi.</w:t>
            </w:r>
          </w:p>
        </w:tc>
        <w:tc>
          <w:tcPr>
            <w:tcW w:type="dxa" w:w="2381"/>
          </w:tcPr>
          <w:p>
            <w:pPr>
              <w:spacing w:after="20"/>
            </w:pPr>
            <w:r>
              <w:rPr>
                <w:sz w:val="20"/>
              </w:rPr>
              <w:t>Hỏi “mèo” → sáng ở mèo; hỏi “sofa” → sáng ở ghế.</w:t>
            </w:r>
          </w:p>
        </w:tc>
      </w:tr>
      <w:tr>
        <w:tc>
          <w:tcPr>
            <w:tcW w:type="dxa" w:w="2268"/>
          </w:tcPr>
          <w:p>
            <w:pPr>
              <w:spacing w:after="20"/>
            </w:pPr>
            <w:r>
              <w:rPr>
                <w:sz w:val="20"/>
              </w:rPr>
            </w:r>
            <w:r>
              <w:rPr>
                <w:b/>
                <w:sz w:val="20"/>
              </w:rPr>
              <w:t>Black-box (hộp đen)</w:t>
            </w:r>
          </w:p>
        </w:tc>
        <w:tc>
          <w:tcPr>
            <w:tcW w:type="dxa" w:w="4535"/>
          </w:tcPr>
          <w:p>
            <w:pPr>
              <w:spacing w:after="20"/>
            </w:pPr>
            <w:r>
              <w:rPr>
                <w:sz w:val="20"/>
              </w:rPr>
              <w:t>Mô hình mà ta không thấy được bên trong nó suy luận thế nào.</w:t>
            </w:r>
          </w:p>
        </w:tc>
        <w:tc>
          <w:tcPr>
            <w:tcW w:type="dxa" w:w="2381"/>
          </w:tcPr>
          <w:p>
            <w:pPr>
              <w:spacing w:after="20"/>
            </w:pPr>
            <w:r>
              <w:rPr>
                <w:sz w:val="20"/>
              </w:rPr>
              <w:t>–</w:t>
            </w:r>
          </w:p>
        </w:tc>
      </w:tr>
      <w:tr>
        <w:tc>
          <w:tcPr>
            <w:tcW w:type="dxa" w:w="2268"/>
          </w:tcPr>
          <w:p>
            <w:pPr>
              <w:spacing w:after="20"/>
            </w:pPr>
            <w:r>
              <w:rPr>
                <w:sz w:val="20"/>
              </w:rPr>
            </w:r>
            <w:r>
              <w:rPr>
                <w:b/>
                <w:sz w:val="20"/>
              </w:rPr>
              <w:t>Classification / Detection / Segmentation</w:t>
            </w:r>
          </w:p>
        </w:tc>
        <w:tc>
          <w:tcPr>
            <w:tcW w:type="dxa" w:w="4535"/>
          </w:tcPr>
          <w:p>
            <w:pPr>
              <w:spacing w:after="20"/>
            </w:pPr>
            <w:r>
              <w:rPr>
                <w:sz w:val="20"/>
              </w:rPr>
              <w:t>Phân loại (đây là ảnh gì), phát hiện vật (vật ở đâu, trong khung nào), phân đoạn (từng pixel thuộc vật nào).</w:t>
            </w:r>
          </w:p>
        </w:tc>
        <w:tc>
          <w:tcPr>
            <w:tcW w:type="dxa" w:w="2381"/>
          </w:tcPr>
          <w:p>
            <w:pPr>
              <w:spacing w:after="20"/>
            </w:pPr>
            <w:r>
              <w:rPr>
                <w:sz w:val="20"/>
              </w:rPr>
              <w:t>“Có mèo” / “mèo nằm trong khung này” / “viền con mèo”.</w:t>
            </w:r>
          </w:p>
        </w:tc>
      </w:tr>
      <w:tr>
        <w:tc>
          <w:tcPr>
            <w:tcW w:type="dxa" w:w="2268"/>
          </w:tcPr>
          <w:p>
            <w:pPr>
              <w:spacing w:after="20"/>
            </w:pPr>
            <w:r>
              <w:rPr>
                <w:sz w:val="20"/>
              </w:rPr>
            </w:r>
            <w:r>
              <w:rPr>
                <w:b/>
                <w:sz w:val="20"/>
              </w:rPr>
              <w:t>VQA (Visual Question Answering)</w:t>
            </w:r>
          </w:p>
        </w:tc>
        <w:tc>
          <w:tcPr>
            <w:tcW w:type="dxa" w:w="4535"/>
          </w:tcPr>
          <w:p>
            <w:pPr>
              <w:spacing w:after="20"/>
            </w:pPr>
            <w:r>
              <w:rPr>
                <w:sz w:val="20"/>
              </w:rPr>
              <w:t>Hỏi đáp về ảnh: đưa một ảnh và một câu hỏi, mô hình trả lời.</w:t>
            </w:r>
          </w:p>
        </w:tc>
        <w:tc>
          <w:tcPr>
            <w:tcW w:type="dxa" w:w="2381"/>
          </w:tcPr>
          <w:p>
            <w:pPr>
              <w:spacing w:after="20"/>
            </w:pPr>
            <w:r>
              <w:rPr>
                <w:sz w:val="20"/>
              </w:rPr>
              <w:t>“Con gì ngồi trên ghế?” → “mèo”.</w:t>
            </w:r>
          </w:p>
        </w:tc>
      </w:tr>
    </w:tbl>
    <w:p>
      <w:pPr>
        <w:pStyle w:val="Heading2"/>
      </w:pPr>
      <w:r>
        <w:t>B. Giải thích (XAI)</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XAI (Explainable AI)</w:t>
            </w:r>
          </w:p>
        </w:tc>
        <w:tc>
          <w:tcPr>
            <w:tcW w:type="dxa" w:w="4535"/>
          </w:tcPr>
          <w:p>
            <w:pPr>
              <w:spacing w:after="20"/>
            </w:pPr>
            <w:r>
              <w:rPr>
                <w:sz w:val="20"/>
              </w:rPr>
              <w:t>Các kỹ thuật làm cho AI giải thích được vì sao nó đưa ra quyết định.</w:t>
            </w:r>
          </w:p>
        </w:tc>
        <w:tc>
          <w:tcPr>
            <w:tcW w:type="dxa" w:w="2381"/>
          </w:tcPr>
          <w:p>
            <w:pPr>
              <w:spacing w:after="20"/>
            </w:pPr>
            <w:r>
              <w:rPr>
                <w:sz w:val="20"/>
              </w:rPr>
              <w:t>Chỉ ra “vì mặt và tai mèo”.</w:t>
            </w:r>
          </w:p>
        </w:tc>
      </w:tr>
      <w:tr>
        <w:tc>
          <w:tcPr>
            <w:tcW w:type="dxa" w:w="2268"/>
          </w:tcPr>
          <w:p>
            <w:pPr>
              <w:spacing w:after="20"/>
            </w:pPr>
            <w:r>
              <w:rPr>
                <w:sz w:val="20"/>
              </w:rPr>
            </w:r>
            <w:r>
              <w:rPr>
                <w:b/>
                <w:sz w:val="20"/>
              </w:rPr>
              <w:t>Local vs Global</w:t>
            </w:r>
          </w:p>
        </w:tc>
        <w:tc>
          <w:tcPr>
            <w:tcW w:type="dxa" w:w="4535"/>
          </w:tcPr>
          <w:p>
            <w:pPr>
              <w:spacing w:after="20"/>
            </w:pPr>
            <w:r>
              <w:rPr>
                <w:sz w:val="20"/>
              </w:rPr>
              <w:t>Local: giải thích cho một dự đoán cụ thể. Global: giải thích mô hình nói chung học được gì.</w:t>
            </w:r>
          </w:p>
        </w:tc>
        <w:tc>
          <w:tcPr>
            <w:tcW w:type="dxa" w:w="2381"/>
          </w:tcPr>
          <w:p>
            <w:pPr>
              <w:spacing w:after="20"/>
            </w:pPr>
            <w:r>
              <w:rPr>
                <w:sz w:val="20"/>
              </w:rPr>
              <w:t>Local: “ảnh này vì sao là mèo”. Global: “mô hình nhìn kết cấu lông nói chung”.</w:t>
            </w:r>
          </w:p>
        </w:tc>
      </w:tr>
      <w:tr>
        <w:tc>
          <w:tcPr>
            <w:tcW w:type="dxa" w:w="2268"/>
          </w:tcPr>
          <w:p>
            <w:pPr>
              <w:spacing w:after="20"/>
            </w:pPr>
            <w:r>
              <w:rPr>
                <w:sz w:val="20"/>
              </w:rPr>
            </w:r>
            <w:r>
              <w:rPr>
                <w:b/>
                <w:sz w:val="20"/>
              </w:rPr>
              <w:t>Attribution / Feature attribution</w:t>
            </w:r>
          </w:p>
        </w:tc>
        <w:tc>
          <w:tcPr>
            <w:tcW w:type="dxa" w:w="4535"/>
          </w:tcPr>
          <w:p>
            <w:pPr>
              <w:spacing w:after="20"/>
            </w:pPr>
            <w:r>
              <w:rPr>
                <w:sz w:val="20"/>
              </w:rPr>
              <w:t>Điểm cho biết mỗi đặc trưng (pixel, patch) đóng góp bao nhiêu vào dự đoán.</w:t>
            </w:r>
          </w:p>
        </w:tc>
        <w:tc>
          <w:tcPr>
            <w:tcW w:type="dxa" w:w="2381"/>
          </w:tcPr>
          <w:p>
            <w:pPr>
              <w:spacing w:after="20"/>
            </w:pPr>
            <w:r>
              <w:rPr>
                <w:sz w:val="20"/>
              </w:rPr>
              <w:t>Mảnh mặt mèo: +0,4; mảnh sofa: +0,01.</w:t>
            </w:r>
          </w:p>
        </w:tc>
      </w:tr>
      <w:tr>
        <w:tc>
          <w:tcPr>
            <w:tcW w:type="dxa" w:w="2268"/>
          </w:tcPr>
          <w:p>
            <w:pPr>
              <w:spacing w:after="20"/>
            </w:pPr>
            <w:r>
              <w:rPr>
                <w:sz w:val="20"/>
              </w:rPr>
            </w:r>
            <w:r>
              <w:rPr>
                <w:b/>
                <w:sz w:val="20"/>
              </w:rPr>
              <w:t>Saliency map / Heat map</w:t>
            </w:r>
          </w:p>
        </w:tc>
        <w:tc>
          <w:tcPr>
            <w:tcW w:type="dxa" w:w="4535"/>
          </w:tcPr>
          <w:p>
            <w:pPr>
              <w:spacing w:after="20"/>
            </w:pPr>
            <w:r>
              <w:rPr>
                <w:sz w:val="20"/>
              </w:rPr>
              <w:t>Bản đồ nhiệt hiển thị attribution lên ảnh: chỗ sáng là quan trọng.</w:t>
            </w:r>
          </w:p>
        </w:tc>
        <w:tc>
          <w:tcPr>
            <w:tcW w:type="dxa" w:w="2381"/>
          </w:tcPr>
          <w:p>
            <w:pPr>
              <w:spacing w:after="20"/>
            </w:pPr>
            <w:r>
              <w:rPr>
                <w:sz w:val="20"/>
              </w:rPr>
              <w:t>Vùng sáng trên con mèo.</w:t>
            </w:r>
          </w:p>
        </w:tc>
      </w:tr>
      <w:tr>
        <w:tc>
          <w:tcPr>
            <w:tcW w:type="dxa" w:w="2268"/>
          </w:tcPr>
          <w:p>
            <w:pPr>
              <w:spacing w:after="20"/>
            </w:pPr>
            <w:r>
              <w:rPr>
                <w:sz w:val="20"/>
              </w:rPr>
            </w:r>
            <w:r>
              <w:rPr>
                <w:b/>
                <w:sz w:val="20"/>
              </w:rPr>
              <w:t>Mask (mặt nạ)</w:t>
            </w:r>
          </w:p>
        </w:tc>
        <w:tc>
          <w:tcPr>
            <w:tcW w:type="dxa" w:w="4535"/>
          </w:tcPr>
          <w:p>
            <w:pPr>
              <w:spacing w:after="20"/>
            </w:pPr>
            <w:r>
              <w:rPr>
                <w:sz w:val="20"/>
              </w:rPr>
              <w:t>Một bản che: chỗ nào giữ, chỗ nào che.</w:t>
            </w:r>
          </w:p>
        </w:tc>
        <w:tc>
          <w:tcPr>
            <w:tcW w:type="dxa" w:w="2381"/>
          </w:tcPr>
          <w:p>
            <w:pPr>
              <w:spacing w:after="20"/>
            </w:pPr>
            <w:r>
              <w:rPr>
                <w:sz w:val="20"/>
              </w:rPr>
              <w:t>Giấy đen che sofa.</w:t>
            </w:r>
          </w:p>
        </w:tc>
      </w:tr>
      <w:tr>
        <w:tc>
          <w:tcPr>
            <w:tcW w:type="dxa" w:w="2268"/>
          </w:tcPr>
          <w:p>
            <w:pPr>
              <w:spacing w:after="20"/>
            </w:pPr>
            <w:r>
              <w:rPr>
                <w:sz w:val="20"/>
              </w:rPr>
            </w:r>
            <w:r>
              <w:rPr>
                <w:b/>
                <w:sz w:val="20"/>
              </w:rPr>
              <w:t>Gate (cổng)</w:t>
            </w:r>
          </w:p>
        </w:tc>
        <w:tc>
          <w:tcPr>
            <w:tcW w:type="dxa" w:w="4535"/>
          </w:tcPr>
          <w:p>
            <w:pPr>
              <w:spacing w:after="20"/>
            </w:pPr>
            <w:r>
              <w:rPr>
                <w:sz w:val="20"/>
              </w:rPr>
              <w:t>Bộ phận nhỏ trong mạng quyết định giữ hay bỏ một thứ.</w:t>
            </w:r>
          </w:p>
        </w:tc>
        <w:tc>
          <w:tcPr>
            <w:tcW w:type="dxa" w:w="2381"/>
          </w:tcPr>
          <w:p>
            <w:pPr>
              <w:spacing w:after="20"/>
            </w:pPr>
            <w:r>
              <w:rPr>
                <w:sz w:val="20"/>
              </w:rPr>
              <w:t>Cổng cho mảnh sofa: “bỏ”.</w:t>
            </w:r>
          </w:p>
        </w:tc>
      </w:tr>
      <w:tr>
        <w:tc>
          <w:tcPr>
            <w:tcW w:type="dxa" w:w="2268"/>
          </w:tcPr>
          <w:p>
            <w:pPr>
              <w:spacing w:after="20"/>
            </w:pPr>
            <w:r>
              <w:rPr>
                <w:sz w:val="20"/>
              </w:rPr>
            </w:r>
            <w:r>
              <w:rPr>
                <w:b/>
                <w:sz w:val="20"/>
              </w:rPr>
              <w:t>Faithful / Faithfulness</w:t>
            </w:r>
          </w:p>
        </w:tc>
        <w:tc>
          <w:tcPr>
            <w:tcW w:type="dxa" w:w="4535"/>
          </w:tcPr>
          <w:p>
            <w:pPr>
              <w:spacing w:after="20"/>
            </w:pPr>
            <w:r>
              <w:rPr>
                <w:sz w:val="20"/>
              </w:rPr>
              <w:t>Giải thích đúng với cái mô hình thật sự dùng.</w:t>
            </w:r>
          </w:p>
        </w:tc>
        <w:tc>
          <w:tcPr>
            <w:tcW w:type="dxa" w:w="2381"/>
          </w:tcPr>
          <w:p>
            <w:pPr>
              <w:spacing w:after="20"/>
            </w:pPr>
            <w:r>
              <w:rPr>
                <w:sz w:val="20"/>
              </w:rPr>
              <w:t>Mô hình dùng sofa, giải thích nói “sofa”.</w:t>
            </w:r>
          </w:p>
        </w:tc>
      </w:tr>
      <w:tr>
        <w:tc>
          <w:tcPr>
            <w:tcW w:type="dxa" w:w="2268"/>
          </w:tcPr>
          <w:p>
            <w:pPr>
              <w:spacing w:after="20"/>
            </w:pPr>
            <w:r>
              <w:rPr>
                <w:sz w:val="20"/>
              </w:rPr>
            </w:r>
            <w:r>
              <w:rPr>
                <w:b/>
                <w:sz w:val="20"/>
              </w:rPr>
              <w:t>Plausible</w:t>
            </w:r>
          </w:p>
        </w:tc>
        <w:tc>
          <w:tcPr>
            <w:tcW w:type="dxa" w:w="4535"/>
          </w:tcPr>
          <w:p>
            <w:pPr>
              <w:spacing w:after="20"/>
            </w:pPr>
            <w:r>
              <w:rPr>
                <w:sz w:val="20"/>
              </w:rPr>
              <w:t>Giải thích nghe hợp lý với con người.</w:t>
            </w:r>
          </w:p>
        </w:tc>
        <w:tc>
          <w:tcPr>
            <w:tcW w:type="dxa" w:w="2381"/>
          </w:tcPr>
          <w:p>
            <w:pPr>
              <w:spacing w:after="20"/>
            </w:pPr>
            <w:r>
              <w:rPr>
                <w:sz w:val="20"/>
              </w:rPr>
              <w:t>Con người mong là “vì con mèo”.</w:t>
            </w:r>
          </w:p>
        </w:tc>
      </w:tr>
      <w:tr>
        <w:tc>
          <w:tcPr>
            <w:tcW w:type="dxa" w:w="2268"/>
          </w:tcPr>
          <w:p>
            <w:pPr>
              <w:spacing w:after="20"/>
            </w:pPr>
            <w:r>
              <w:rPr>
                <w:sz w:val="20"/>
              </w:rPr>
            </w:r>
            <w:r>
              <w:rPr>
                <w:b/>
                <w:sz w:val="20"/>
              </w:rPr>
              <w:t>Causal (nhân quả)</w:t>
            </w:r>
          </w:p>
        </w:tc>
        <w:tc>
          <w:tcPr>
            <w:tcW w:type="dxa" w:w="4535"/>
          </w:tcPr>
          <w:p>
            <w:pPr>
              <w:spacing w:after="20"/>
            </w:pPr>
            <w:r>
              <w:rPr>
                <w:sz w:val="20"/>
              </w:rPr>
              <w:t>Can thiệp (che, xóa) rồi xem kết quả đổi thế nào, không chỉ nhìn sự trùng hợp.</w:t>
            </w:r>
          </w:p>
        </w:tc>
        <w:tc>
          <w:tcPr>
            <w:tcW w:type="dxa" w:w="2381"/>
          </w:tcPr>
          <w:p>
            <w:pPr>
              <w:spacing w:after="20"/>
            </w:pPr>
            <w:r>
              <w:rPr>
                <w:sz w:val="20"/>
              </w:rPr>
              <w:t>Che mặt mèo → điểm “mèo” tụt.</w:t>
            </w:r>
          </w:p>
        </w:tc>
      </w:tr>
      <w:tr>
        <w:tc>
          <w:tcPr>
            <w:tcW w:type="dxa" w:w="2268"/>
          </w:tcPr>
          <w:p>
            <w:pPr>
              <w:spacing w:after="20"/>
            </w:pPr>
            <w:r>
              <w:rPr>
                <w:sz w:val="20"/>
              </w:rPr>
            </w:r>
            <w:r>
              <w:rPr>
                <w:b/>
                <w:sz w:val="20"/>
              </w:rPr>
              <w:t>Prototype (mẫu đại diện)</w:t>
            </w:r>
          </w:p>
        </w:tc>
        <w:tc>
          <w:tcPr>
            <w:tcW w:type="dxa" w:w="4535"/>
          </w:tcPr>
          <w:p>
            <w:pPr>
              <w:spacing w:after="20"/>
            </w:pPr>
            <w:r>
              <w:rPr>
                <w:sz w:val="20"/>
              </w:rPr>
              <w:t>Một ví dụ điển hình của một bộ phận hay lớp, được mô hình lưu lại để so sánh.</w:t>
            </w:r>
          </w:p>
        </w:tc>
        <w:tc>
          <w:tcPr>
            <w:tcW w:type="dxa" w:w="2381"/>
          </w:tcPr>
          <w:p>
            <w:pPr>
              <w:spacing w:after="20"/>
            </w:pPr>
            <w:r>
              <w:rPr>
                <w:sz w:val="20"/>
              </w:rPr>
              <w:t>Mẫu “tai nhọn”.</w:t>
            </w:r>
          </w:p>
        </w:tc>
      </w:tr>
      <w:tr>
        <w:tc>
          <w:tcPr>
            <w:tcW w:type="dxa" w:w="2268"/>
          </w:tcPr>
          <w:p>
            <w:pPr>
              <w:spacing w:after="20"/>
            </w:pPr>
            <w:r>
              <w:rPr>
                <w:sz w:val="20"/>
              </w:rPr>
            </w:r>
            <w:r>
              <w:rPr>
                <w:b/>
                <w:sz w:val="20"/>
              </w:rPr>
              <w:t>Decision tree / Rule-based</w:t>
            </w:r>
          </w:p>
        </w:tc>
        <w:tc>
          <w:tcPr>
            <w:tcW w:type="dxa" w:w="4535"/>
          </w:tcPr>
          <w:p>
            <w:pPr>
              <w:spacing w:after="20"/>
            </w:pPr>
            <w:r>
              <w:rPr>
                <w:sz w:val="20"/>
              </w:rPr>
              <w:t>Cây quyết định: chuỗi câu hỏi có/không. Rule-based: hệ thống luật “nếu… thì…”.</w:t>
            </w:r>
          </w:p>
        </w:tc>
        <w:tc>
          <w:tcPr>
            <w:tcW w:type="dxa" w:w="2381"/>
          </w:tcPr>
          <w:p>
            <w:pPr>
              <w:spacing w:after="20"/>
            </w:pPr>
            <w:r>
              <w:rPr>
                <w:sz w:val="20"/>
              </w:rPr>
              <w:t>Có tai nhọn? Có ria? → mèo.</w:t>
            </w:r>
          </w:p>
        </w:tc>
      </w:tr>
      <w:tr>
        <w:tc>
          <w:tcPr>
            <w:tcW w:type="dxa" w:w="2268"/>
          </w:tcPr>
          <w:p>
            <w:pPr>
              <w:spacing w:after="20"/>
            </w:pPr>
            <w:r>
              <w:rPr>
                <w:sz w:val="20"/>
              </w:rPr>
            </w:r>
            <w:r>
              <w:rPr>
                <w:b/>
                <w:sz w:val="20"/>
              </w:rPr>
              <w:t>Inherently explainable</w:t>
            </w:r>
          </w:p>
        </w:tc>
        <w:tc>
          <w:tcPr>
            <w:tcW w:type="dxa" w:w="4535"/>
          </w:tcPr>
          <w:p>
            <w:pPr>
              <w:spacing w:after="20"/>
            </w:pPr>
            <w:r>
              <w:rPr>
                <w:sz w:val="20"/>
              </w:rPr>
              <w:t>Tự giải thích: khả năng giải thích có sẵn trong thiết kế của mô hình.</w:t>
            </w:r>
          </w:p>
        </w:tc>
        <w:tc>
          <w:tcPr>
            <w:tcW w:type="dxa" w:w="2381"/>
          </w:tcPr>
          <w:p>
            <w:pPr>
              <w:spacing w:after="20"/>
            </w:pPr>
            <w:r>
              <w:rPr>
                <w:sz w:val="20"/>
              </w:rPr>
              <w:t>ViT-NeT.</w:t>
            </w:r>
          </w:p>
        </w:tc>
      </w:tr>
      <w:tr>
        <w:tc>
          <w:tcPr>
            <w:tcW w:type="dxa" w:w="2268"/>
          </w:tcPr>
          <w:p>
            <w:pPr>
              <w:spacing w:after="20"/>
            </w:pPr>
            <w:r>
              <w:rPr>
                <w:sz w:val="20"/>
              </w:rPr>
            </w:r>
            <w:r>
              <w:rPr>
                <w:b/>
                <w:sz w:val="20"/>
              </w:rPr>
              <w:t>Model-agnostic</w:t>
            </w:r>
          </w:p>
        </w:tc>
        <w:tc>
          <w:tcPr>
            <w:tcW w:type="dxa" w:w="4535"/>
          </w:tcPr>
          <w:p>
            <w:pPr>
              <w:spacing w:after="20"/>
            </w:pPr>
            <w:r>
              <w:rPr>
                <w:sz w:val="20"/>
              </w:rPr>
              <w:t>Dùng được cho bất kỳ mô hình nào, không phụ thuộc cấu trúc bên trong.</w:t>
            </w:r>
          </w:p>
        </w:tc>
        <w:tc>
          <w:tcPr>
            <w:tcW w:type="dxa" w:w="2381"/>
          </w:tcPr>
          <w:p>
            <w:pPr>
              <w:spacing w:after="20"/>
            </w:pPr>
            <w:r>
              <w:rPr>
                <w:sz w:val="20"/>
              </w:rPr>
              <w:t>SHAP, LIME.</w:t>
            </w:r>
          </w:p>
        </w:tc>
      </w:tr>
      <w:tr>
        <w:tc>
          <w:tcPr>
            <w:tcW w:type="dxa" w:w="2268"/>
          </w:tcPr>
          <w:p>
            <w:pPr>
              <w:spacing w:after="20"/>
            </w:pPr>
            <w:r>
              <w:rPr>
                <w:sz w:val="20"/>
              </w:rPr>
            </w:r>
            <w:r>
              <w:rPr>
                <w:b/>
                <w:sz w:val="20"/>
              </w:rPr>
              <w:t>Perturbation (nhiễu loạn)</w:t>
            </w:r>
          </w:p>
        </w:tc>
        <w:tc>
          <w:tcPr>
            <w:tcW w:type="dxa" w:w="4535"/>
          </w:tcPr>
          <w:p>
            <w:pPr>
              <w:spacing w:after="20"/>
            </w:pPr>
            <w:r>
              <w:rPr>
                <w:sz w:val="20"/>
              </w:rPr>
              <w:t>Cố ý thay đổi đầu vào (che, thêm nhiễu) rồi xem kết quả đổi ra sao.</w:t>
            </w:r>
          </w:p>
        </w:tc>
        <w:tc>
          <w:tcPr>
            <w:tcW w:type="dxa" w:w="2381"/>
          </w:tcPr>
          <w:p>
            <w:pPr>
              <w:spacing w:after="20"/>
            </w:pPr>
            <w:r>
              <w:rPr>
                <w:sz w:val="20"/>
              </w:rPr>
              <w:t>Che mặt mèo.</w:t>
            </w:r>
          </w:p>
        </w:tc>
      </w:tr>
      <w:tr>
        <w:tc>
          <w:tcPr>
            <w:tcW w:type="dxa" w:w="2268"/>
          </w:tcPr>
          <w:p>
            <w:pPr>
              <w:spacing w:after="20"/>
            </w:pPr>
            <w:r>
              <w:rPr>
                <w:sz w:val="20"/>
              </w:rPr>
            </w:r>
            <w:r>
              <w:rPr>
                <w:b/>
                <w:sz w:val="20"/>
              </w:rPr>
              <w:t>Fine-grained (chi tiết)</w:t>
            </w:r>
          </w:p>
        </w:tc>
        <w:tc>
          <w:tcPr>
            <w:tcW w:type="dxa" w:w="4535"/>
          </w:tcPr>
          <w:p>
            <w:pPr>
              <w:spacing w:after="20"/>
            </w:pPr>
            <w:r>
              <w:rPr>
                <w:sz w:val="20"/>
              </w:rPr>
              <w:t>Phân loại những thứ rất giống nhau.</w:t>
            </w:r>
          </w:p>
        </w:tc>
        <w:tc>
          <w:tcPr>
            <w:tcW w:type="dxa" w:w="2381"/>
          </w:tcPr>
          <w:p>
            <w:pPr>
              <w:spacing w:after="20"/>
            </w:pPr>
            <w:r>
              <w:rPr>
                <w:sz w:val="20"/>
              </w:rPr>
              <w:t>Mèo Xiêm hay mèo Ba Tư.</w:t>
            </w:r>
          </w:p>
        </w:tc>
      </w:tr>
      <w:tr>
        <w:tc>
          <w:tcPr>
            <w:tcW w:type="dxa" w:w="2268"/>
          </w:tcPr>
          <w:p>
            <w:pPr>
              <w:spacing w:after="20"/>
            </w:pPr>
            <w:r>
              <w:rPr>
                <w:sz w:val="20"/>
              </w:rPr>
            </w:r>
            <w:r>
              <w:rPr>
                <w:b/>
                <w:sz w:val="20"/>
              </w:rPr>
              <w:t>Concept (khái niệm)</w:t>
            </w:r>
          </w:p>
        </w:tc>
        <w:tc>
          <w:tcPr>
            <w:tcW w:type="dxa" w:w="4535"/>
          </w:tcPr>
          <w:p>
            <w:pPr>
              <w:spacing w:after="20"/>
            </w:pPr>
            <w:r>
              <w:rPr>
                <w:sz w:val="20"/>
              </w:rPr>
              <w:t>Một ý niệm cấp cao mà con người hiểu, thay cho pixel.</w:t>
            </w:r>
          </w:p>
        </w:tc>
        <w:tc>
          <w:tcPr>
            <w:tcW w:type="dxa" w:w="2381"/>
          </w:tcPr>
          <w:p>
            <w:pPr>
              <w:spacing w:after="20"/>
            </w:pPr>
            <w:r>
              <w:rPr>
                <w:sz w:val="20"/>
              </w:rPr>
              <w:t>“Tai nhọn”, “có ria”.</w:t>
            </w:r>
          </w:p>
        </w:tc>
      </w:tr>
      <w:tr>
        <w:tc>
          <w:tcPr>
            <w:tcW w:type="dxa" w:w="2268"/>
          </w:tcPr>
          <w:p>
            <w:pPr>
              <w:spacing w:after="20"/>
            </w:pPr>
            <w:r>
              <w:rPr>
                <w:sz w:val="20"/>
              </w:rPr>
            </w:r>
            <w:r>
              <w:rPr>
                <w:b/>
                <w:sz w:val="20"/>
              </w:rPr>
              <w:t>Modality-agnostic / Multi-modal / Bi-modal</w:t>
            </w:r>
          </w:p>
        </w:tc>
        <w:tc>
          <w:tcPr>
            <w:tcW w:type="dxa" w:w="4535"/>
          </w:tcPr>
          <w:p>
            <w:pPr>
              <w:spacing w:after="20"/>
            </w:pPr>
            <w:r>
              <w:rPr>
                <w:sz w:val="20"/>
              </w:rPr>
              <w:t>Agnostic: dùng được cho mọi loại dữ liệu. Multi-modal: nhiều loại dữ liệu cùng lúc. Bi-modal: đúng hai loại.</w:t>
            </w:r>
          </w:p>
        </w:tc>
        <w:tc>
          <w:tcPr>
            <w:tcW w:type="dxa" w:w="2381"/>
          </w:tcPr>
          <w:p>
            <w:pPr>
              <w:spacing w:after="20"/>
            </w:pPr>
            <w:r>
              <w:rPr>
                <w:sz w:val="20"/>
              </w:rPr>
              <w:t>Ảnh + câu hỏi.</w:t>
            </w:r>
          </w:p>
        </w:tc>
      </w:tr>
      <w:tr>
        <w:tc>
          <w:tcPr>
            <w:tcW w:type="dxa" w:w="2268"/>
          </w:tcPr>
          <w:p>
            <w:pPr>
              <w:spacing w:after="20"/>
            </w:pPr>
            <w:r>
              <w:rPr>
                <w:sz w:val="20"/>
              </w:rPr>
            </w:r>
            <w:r>
              <w:rPr>
                <w:b/>
                <w:sz w:val="20"/>
              </w:rPr>
              <w:t>Co-attention</w:t>
            </w:r>
          </w:p>
        </w:tc>
        <w:tc>
          <w:tcPr>
            <w:tcW w:type="dxa" w:w="4535"/>
          </w:tcPr>
          <w:p>
            <w:pPr>
              <w:spacing w:after="20"/>
            </w:pPr>
            <w:r>
              <w:rPr>
                <w:sz w:val="20"/>
              </w:rPr>
              <w:t>Attention giữa hai nguồn dữ liệu khác nhau.</w:t>
            </w:r>
          </w:p>
        </w:tc>
        <w:tc>
          <w:tcPr>
            <w:tcW w:type="dxa" w:w="2381"/>
          </w:tcPr>
          <w:p>
            <w:pPr>
              <w:spacing w:after="20"/>
            </w:pPr>
            <w:r>
              <w:rPr>
                <w:sz w:val="20"/>
              </w:rPr>
              <w:t>Từ “con” trong câu hỏi chú ý vào mảnh con mèo.</w:t>
            </w:r>
          </w:p>
        </w:tc>
      </w:tr>
    </w:tbl>
    <w:p>
      <w:pPr>
        <w:pStyle w:val="Heading2"/>
      </w:pPr>
      <w:r>
        <w:t>C. Học máy khác</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Self-supervised (tự giám sát)</w:t>
            </w:r>
          </w:p>
        </w:tc>
        <w:tc>
          <w:tcPr>
            <w:tcW w:type="dxa" w:w="4535"/>
          </w:tcPr>
          <w:p>
            <w:pPr>
              <w:spacing w:after="20"/>
            </w:pPr>
            <w:r>
              <w:rPr>
                <w:sz w:val="20"/>
              </w:rPr>
              <w:t>Mô hình tự tạo nhiệm vụ để học từ dữ liệu, không cần nhãn do người gán.</w:t>
            </w:r>
          </w:p>
        </w:tc>
        <w:tc>
          <w:tcPr>
            <w:tcW w:type="dxa" w:w="2381"/>
          </w:tcPr>
          <w:p>
            <w:pPr>
              <w:spacing w:after="20"/>
            </w:pPr>
            <w:r>
              <w:rPr>
                <w:sz w:val="20"/>
              </w:rPr>
              <w:t>Học từ ảnh mèo mà không ai ghi “mèo”.</w:t>
            </w:r>
          </w:p>
        </w:tc>
      </w:tr>
      <w:tr>
        <w:tc>
          <w:tcPr>
            <w:tcW w:type="dxa" w:w="2268"/>
          </w:tcPr>
          <w:p>
            <w:pPr>
              <w:spacing w:after="20"/>
            </w:pPr>
            <w:r>
              <w:rPr>
                <w:sz w:val="20"/>
              </w:rPr>
            </w:r>
            <w:r>
              <w:rPr>
                <w:b/>
                <w:sz w:val="20"/>
              </w:rPr>
              <w:t>Self-distillation (tự chưng cất)</w:t>
            </w:r>
          </w:p>
        </w:tc>
        <w:tc>
          <w:tcPr>
            <w:tcW w:type="dxa" w:w="4535"/>
          </w:tcPr>
          <w:p>
            <w:pPr>
              <w:spacing w:after="20"/>
            </w:pPr>
            <w:r>
              <w:rPr>
                <w:sz w:val="20"/>
              </w:rPr>
              <w:t>Mô hình tự dạy chính nó: một phiên bản học theo phiên bản kia.</w:t>
            </w:r>
          </w:p>
        </w:tc>
        <w:tc>
          <w:tcPr>
            <w:tcW w:type="dxa" w:w="2381"/>
          </w:tcPr>
          <w:p>
            <w:pPr>
              <w:spacing w:after="20"/>
            </w:pPr>
            <w:r>
              <w:rPr>
                <w:sz w:val="20"/>
              </w:rPr>
              <w:t>–</w:t>
            </w:r>
          </w:p>
        </w:tc>
      </w:tr>
      <w:tr>
        <w:tc>
          <w:tcPr>
            <w:tcW w:type="dxa" w:w="2268"/>
          </w:tcPr>
          <w:p>
            <w:pPr>
              <w:spacing w:after="20"/>
            </w:pPr>
            <w:r>
              <w:rPr>
                <w:sz w:val="20"/>
              </w:rPr>
            </w:r>
            <w:r>
              <w:rPr>
                <w:b/>
                <w:sz w:val="20"/>
              </w:rPr>
              <w:t>Weakly supervised (giám sát yếu)</w:t>
            </w:r>
          </w:p>
        </w:tc>
        <w:tc>
          <w:tcPr>
            <w:tcW w:type="dxa" w:w="4535"/>
          </w:tcPr>
          <w:p>
            <w:pPr>
              <w:spacing w:after="20"/>
            </w:pPr>
            <w:r>
              <w:rPr>
                <w:sz w:val="20"/>
              </w:rPr>
              <w:t>Chỉ có nhãn thô nhưng muốn kết quả chi tiết.</w:t>
            </w:r>
          </w:p>
        </w:tc>
        <w:tc>
          <w:tcPr>
            <w:tcW w:type="dxa" w:w="2381"/>
          </w:tcPr>
          <w:p>
            <w:pPr>
              <w:spacing w:after="20"/>
            </w:pPr>
            <w:r>
              <w:rPr>
                <w:sz w:val="20"/>
              </w:rPr>
              <w:t>Chỉ có “ảnh có mèo” nhưng muốn viền con mèo.</w:t>
            </w:r>
          </w:p>
        </w:tc>
      </w:tr>
      <w:tr>
        <w:tc>
          <w:tcPr>
            <w:tcW w:type="dxa" w:w="2268"/>
          </w:tcPr>
          <w:p>
            <w:pPr>
              <w:spacing w:after="20"/>
            </w:pPr>
            <w:r>
              <w:rPr>
                <w:sz w:val="20"/>
              </w:rPr>
            </w:r>
            <w:r>
              <w:rPr>
                <w:b/>
                <w:sz w:val="20"/>
              </w:rPr>
              <w:t>Semantic segmentation</w:t>
            </w:r>
          </w:p>
        </w:tc>
        <w:tc>
          <w:tcPr>
            <w:tcW w:type="dxa" w:w="4535"/>
          </w:tcPr>
          <w:p>
            <w:pPr>
              <w:spacing w:after="20"/>
            </w:pPr>
            <w:r>
              <w:rPr>
                <w:sz w:val="20"/>
              </w:rPr>
              <w:t>Phân đoạn ngữ nghĩa: gán nhãn cho từng pixel.</w:t>
            </w:r>
          </w:p>
        </w:tc>
        <w:tc>
          <w:tcPr>
            <w:tcW w:type="dxa" w:w="2381"/>
          </w:tcPr>
          <w:p>
            <w:pPr>
              <w:spacing w:after="20"/>
            </w:pPr>
            <w:r>
              <w:rPr>
                <w:sz w:val="20"/>
              </w:rPr>
              <w:t>Pixel mèo / pixel sofa.</w:t>
            </w:r>
          </w:p>
        </w:tc>
      </w:tr>
      <w:tr>
        <w:tc>
          <w:tcPr>
            <w:tcW w:type="dxa" w:w="2268"/>
          </w:tcPr>
          <w:p>
            <w:pPr>
              <w:spacing w:after="20"/>
            </w:pPr>
            <w:r>
              <w:rPr>
                <w:sz w:val="20"/>
              </w:rPr>
            </w:r>
            <w:r>
              <w:rPr>
                <w:b/>
                <w:sz w:val="20"/>
              </w:rPr>
              <w:t>Siamese network (mạng Siamese)</w:t>
            </w:r>
          </w:p>
        </w:tc>
        <w:tc>
          <w:tcPr>
            <w:tcW w:type="dxa" w:w="4535"/>
          </w:tcPr>
          <w:p>
            <w:pPr>
              <w:spacing w:after="20"/>
            </w:pPr>
            <w:r>
              <w:rPr>
                <w:sz w:val="20"/>
              </w:rPr>
              <w:t>Hai nhánh giống hệt nhau xử lý hai đầu vào, rồi so sánh.</w:t>
            </w:r>
          </w:p>
        </w:tc>
        <w:tc>
          <w:tcPr>
            <w:tcW w:type="dxa" w:w="2381"/>
          </w:tcPr>
          <w:p>
            <w:pPr>
              <w:spacing w:after="20"/>
            </w:pPr>
            <w:r>
              <w:rPr>
                <w:sz w:val="20"/>
              </w:rPr>
              <w:t>Ảnh gốc và ảnh lật.</w:t>
            </w:r>
          </w:p>
        </w:tc>
      </w:tr>
      <w:tr>
        <w:tc>
          <w:tcPr>
            <w:tcW w:type="dxa" w:w="2268"/>
          </w:tcPr>
          <w:p>
            <w:pPr>
              <w:spacing w:after="20"/>
            </w:pPr>
            <w:r>
              <w:rPr>
                <w:sz w:val="20"/>
              </w:rPr>
            </w:r>
            <w:r>
              <w:rPr>
                <w:b/>
                <w:sz w:val="20"/>
              </w:rPr>
              <w:t>Data augmentation</w:t>
            </w:r>
          </w:p>
        </w:tc>
        <w:tc>
          <w:tcPr>
            <w:tcW w:type="dxa" w:w="4535"/>
          </w:tcPr>
          <w:p>
            <w:pPr>
              <w:spacing w:after="20"/>
            </w:pPr>
            <w:r>
              <w:rPr>
                <w:sz w:val="20"/>
              </w:rPr>
              <w:t>Tạo bản biến đổi của ảnh (lật, làm tối…).</w:t>
            </w:r>
          </w:p>
        </w:tc>
        <w:tc>
          <w:tcPr>
            <w:tcW w:type="dxa" w:w="2381"/>
          </w:tcPr>
          <w:p>
            <w:pPr>
              <w:spacing w:after="20"/>
            </w:pPr>
            <w:r>
              <w:rPr>
                <w:sz w:val="20"/>
              </w:rPr>
              <w:t>Ảnh mèo lật ngang.</w:t>
            </w:r>
          </w:p>
        </w:tc>
      </w:tr>
      <w:tr>
        <w:tc>
          <w:tcPr>
            <w:tcW w:type="dxa" w:w="2268"/>
          </w:tcPr>
          <w:p>
            <w:pPr>
              <w:spacing w:after="20"/>
            </w:pPr>
            <w:r>
              <w:rPr>
                <w:sz w:val="20"/>
              </w:rPr>
            </w:r>
            <w:r>
              <w:rPr>
                <w:b/>
                <w:sz w:val="20"/>
              </w:rPr>
              <w:t>Loss function (hàm mất mát)</w:t>
            </w:r>
          </w:p>
        </w:tc>
        <w:tc>
          <w:tcPr>
            <w:tcW w:type="dxa" w:w="4535"/>
          </w:tcPr>
          <w:p>
            <w:pPr>
              <w:spacing w:after="20"/>
            </w:pPr>
            <w:r>
              <w:rPr>
                <w:sz w:val="20"/>
              </w:rPr>
              <w:t>Thước đo mô hình đang sai bao nhiêu; huấn luyện là làm nó nhỏ đi.</w:t>
            </w:r>
          </w:p>
        </w:tc>
        <w:tc>
          <w:tcPr>
            <w:tcW w:type="dxa" w:w="2381"/>
          </w:tcPr>
          <w:p>
            <w:pPr>
              <w:spacing w:after="20"/>
            </w:pPr>
            <w:r>
              <w:rPr>
                <w:sz w:val="20"/>
              </w:rPr>
              <w:t>–</w:t>
            </w:r>
          </w:p>
        </w:tc>
      </w:tr>
      <w:tr>
        <w:tc>
          <w:tcPr>
            <w:tcW w:type="dxa" w:w="2268"/>
          </w:tcPr>
          <w:p>
            <w:pPr>
              <w:spacing w:after="20"/>
            </w:pPr>
            <w:r>
              <w:rPr>
                <w:sz w:val="20"/>
              </w:rPr>
            </w:r>
            <w:r>
              <w:rPr>
                <w:b/>
                <w:sz w:val="20"/>
              </w:rPr>
              <w:t>Encoder-decoder</w:t>
            </w:r>
          </w:p>
        </w:tc>
        <w:tc>
          <w:tcPr>
            <w:tcW w:type="dxa" w:w="4535"/>
          </w:tcPr>
          <w:p>
            <w:pPr>
              <w:spacing w:after="20"/>
            </w:pPr>
            <w:r>
              <w:rPr>
                <w:sz w:val="20"/>
              </w:rPr>
              <w:t>Kiến trúc gồm phần mã hóa đầu vào và phần giải mã ra kết quả.</w:t>
            </w:r>
          </w:p>
        </w:tc>
        <w:tc>
          <w:tcPr>
            <w:tcW w:type="dxa" w:w="2381"/>
          </w:tcPr>
          <w:p>
            <w:pPr>
              <w:spacing w:after="20"/>
            </w:pPr>
            <w:r>
              <w:rPr>
                <w:sz w:val="20"/>
              </w:rPr>
              <w:t>–</w:t>
            </w:r>
          </w:p>
        </w:tc>
      </w:tr>
    </w:tbl>
    <w:p>
      <w:pPr>
        <w:pStyle w:val="Heading2"/>
      </w:pPr>
      <w:r>
        <w:t>D. Đánh giá giải thích</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AUC (Area Under the Curve)</w:t>
            </w:r>
          </w:p>
        </w:tc>
        <w:tc>
          <w:tcPr>
            <w:tcW w:type="dxa" w:w="4535"/>
          </w:tcPr>
          <w:p>
            <w:pPr>
              <w:spacing w:after="20"/>
            </w:pPr>
            <w:r>
              <w:rPr>
                <w:sz w:val="20"/>
              </w:rPr>
              <w:t>Diện tích dưới một đường cong; tóm tắt cả quá trình thành một con số.</w:t>
            </w:r>
          </w:p>
        </w:tc>
        <w:tc>
          <w:tcPr>
            <w:tcW w:type="dxa" w:w="2381"/>
          </w:tcPr>
          <w:p>
            <w:pPr>
              <w:spacing w:after="20"/>
            </w:pPr>
            <w:r>
              <w:rPr>
                <w:sz w:val="20"/>
              </w:rPr>
              <w:t>Đường điểm “mèo” khi xóa dần mảnh.</w:t>
            </w:r>
          </w:p>
        </w:tc>
      </w:tr>
      <w:tr>
        <w:tc>
          <w:tcPr>
            <w:tcW w:type="dxa" w:w="2268"/>
          </w:tcPr>
          <w:p>
            <w:pPr>
              <w:spacing w:after="20"/>
            </w:pPr>
            <w:r>
              <w:rPr>
                <w:sz w:val="20"/>
              </w:rPr>
            </w:r>
            <w:r>
              <w:rPr>
                <w:b/>
                <w:sz w:val="20"/>
              </w:rPr>
              <w:t>Ground truth (đáp án chuẩn)</w:t>
            </w:r>
          </w:p>
        </w:tc>
        <w:tc>
          <w:tcPr>
            <w:tcW w:type="dxa" w:w="4535"/>
          </w:tcPr>
          <w:p>
            <w:pPr>
              <w:spacing w:after="20"/>
            </w:pPr>
            <w:r>
              <w:rPr>
                <w:sz w:val="20"/>
              </w:rPr>
              <w:t>Đáp án đúng do con người gán.</w:t>
            </w:r>
          </w:p>
        </w:tc>
        <w:tc>
          <w:tcPr>
            <w:tcW w:type="dxa" w:w="2381"/>
          </w:tcPr>
          <w:p>
            <w:pPr>
              <w:spacing w:after="20"/>
            </w:pPr>
            <w:r>
              <w:rPr>
                <w:sz w:val="20"/>
              </w:rPr>
              <w:t>Khung bao con mèo do người vẽ.</w:t>
            </w:r>
          </w:p>
        </w:tc>
      </w:tr>
      <w:tr>
        <w:tc>
          <w:tcPr>
            <w:tcW w:type="dxa" w:w="2268"/>
          </w:tcPr>
          <w:p>
            <w:pPr>
              <w:spacing w:after="20"/>
            </w:pPr>
            <w:r>
              <w:rPr>
                <w:sz w:val="20"/>
              </w:rPr>
            </w:r>
            <w:r>
              <w:rPr>
                <w:b/>
                <w:sz w:val="20"/>
              </w:rPr>
              <w:t>Bounding box (khung bao)</w:t>
            </w:r>
          </w:p>
        </w:tc>
        <w:tc>
          <w:tcPr>
            <w:tcW w:type="dxa" w:w="4535"/>
          </w:tcPr>
          <w:p>
            <w:pPr>
              <w:spacing w:after="20"/>
            </w:pPr>
            <w:r>
              <w:rPr>
                <w:sz w:val="20"/>
              </w:rPr>
              <w:t>Hình chữ nhật bao quanh vật thể.</w:t>
            </w:r>
          </w:p>
        </w:tc>
        <w:tc>
          <w:tcPr>
            <w:tcW w:type="dxa" w:w="2381"/>
          </w:tcPr>
          <w:p>
            <w:pPr>
              <w:spacing w:after="20"/>
            </w:pPr>
            <w:r>
              <w:rPr>
                <w:sz w:val="20"/>
              </w:rPr>
              <w:t>Khung quanh 8 mảnh mèo.</w:t>
            </w:r>
          </w:p>
        </w:tc>
      </w:tr>
      <w:tr>
        <w:tc>
          <w:tcPr>
            <w:tcW w:type="dxa" w:w="2268"/>
          </w:tcPr>
          <w:p>
            <w:pPr>
              <w:spacing w:after="20"/>
            </w:pPr>
            <w:r>
              <w:rPr>
                <w:sz w:val="20"/>
              </w:rPr>
            </w:r>
            <w:r>
              <w:rPr>
                <w:b/>
                <w:sz w:val="20"/>
              </w:rPr>
              <w:t>IoU (Intersection over Union)</w:t>
            </w:r>
          </w:p>
        </w:tc>
        <w:tc>
          <w:tcPr>
            <w:tcW w:type="dxa" w:w="4535"/>
          </w:tcPr>
          <w:p>
            <w:pPr>
              <w:spacing w:after="20"/>
            </w:pPr>
            <w:r>
              <w:rPr>
                <w:sz w:val="20"/>
              </w:rPr>
              <w:t>Phần giao chia phần hợp của hai vùng. Từ 0 (không chồng) đến 1 (trùng hoàn toàn).</w:t>
            </w:r>
          </w:p>
        </w:tc>
        <w:tc>
          <w:tcPr>
            <w:tcW w:type="dxa" w:w="2381"/>
          </w:tcPr>
          <w:p>
            <w:pPr>
              <w:spacing w:after="20"/>
            </w:pPr>
            <w:r>
              <w:rPr>
                <w:sz w:val="20"/>
              </w:rPr>
              <w:t>Giao 6, hợp 10 → 0,6.</w:t>
            </w:r>
          </w:p>
        </w:tc>
      </w:tr>
      <w:tr>
        <w:tc>
          <w:tcPr>
            <w:tcW w:type="dxa" w:w="2268"/>
          </w:tcPr>
          <w:p>
            <w:pPr>
              <w:spacing w:after="20"/>
            </w:pPr>
            <w:r>
              <w:rPr>
                <w:sz w:val="20"/>
              </w:rPr>
            </w:r>
            <w:r>
              <w:rPr>
                <w:b/>
                <w:sz w:val="20"/>
              </w:rPr>
              <w:t>Pixel accuracy, mIoU, mAP, mF1</w:t>
            </w:r>
          </w:p>
        </w:tc>
        <w:tc>
          <w:tcPr>
            <w:tcW w:type="dxa" w:w="4535"/>
          </w:tcPr>
          <w:p>
            <w:pPr>
              <w:spacing w:after="20"/>
            </w:pPr>
            <w:r>
              <w:rPr>
                <w:sz w:val="20"/>
              </w:rPr>
              <w:t>Bốn thước đo cho phân đoạn: tỉ lệ pixel đúng; IoU trung bình; precision trung bình; F1 trung bình.</w:t>
            </w:r>
          </w:p>
        </w:tc>
        <w:tc>
          <w:tcPr>
            <w:tcW w:type="dxa" w:w="2381"/>
          </w:tcPr>
          <w:p>
            <w:pPr>
              <w:spacing w:after="20"/>
            </w:pPr>
            <w:r>
              <w:rPr>
                <w:sz w:val="20"/>
              </w:rPr>
              <w:t>–</w:t>
            </w:r>
          </w:p>
        </w:tc>
      </w:tr>
      <w:tr>
        <w:tc>
          <w:tcPr>
            <w:tcW w:type="dxa" w:w="2268"/>
          </w:tcPr>
          <w:p>
            <w:pPr>
              <w:spacing w:after="20"/>
            </w:pPr>
            <w:r>
              <w:rPr>
                <w:sz w:val="20"/>
              </w:rPr>
            </w:r>
            <w:r>
              <w:rPr>
                <w:b/>
                <w:sz w:val="20"/>
              </w:rPr>
              <w:t>Hit / Miss</w:t>
            </w:r>
          </w:p>
        </w:tc>
        <w:tc>
          <w:tcPr>
            <w:tcW w:type="dxa" w:w="4535"/>
          </w:tcPr>
          <w:p>
            <w:pPr>
              <w:spacing w:after="20"/>
            </w:pPr>
            <w:r>
              <w:rPr>
                <w:sz w:val="20"/>
              </w:rPr>
              <w:t>Trúng / trượt. Trong Pointing Game: điểm sáng nhất nằm trong khung là hit.</w:t>
            </w:r>
          </w:p>
        </w:tc>
        <w:tc>
          <w:tcPr>
            <w:tcW w:type="dxa" w:w="2381"/>
          </w:tcPr>
          <w:p>
            <w:pPr>
              <w:spacing w:after="20"/>
            </w:pPr>
            <w:r>
              <w:rPr>
                <w:sz w:val="20"/>
              </w:rPr>
              <w:t>–</w:t>
            </w:r>
          </w:p>
        </w:tc>
      </w:tr>
      <w:tr>
        <w:tc>
          <w:tcPr>
            <w:tcW w:type="dxa" w:w="2268"/>
          </w:tcPr>
          <w:p>
            <w:pPr>
              <w:spacing w:after="20"/>
            </w:pPr>
            <w:r>
              <w:rPr>
                <w:sz w:val="20"/>
              </w:rPr>
            </w:r>
            <w:r>
              <w:rPr>
                <w:b/>
                <w:sz w:val="20"/>
              </w:rPr>
              <w:t>Correlation (tương quan)</w:t>
            </w:r>
          </w:p>
        </w:tc>
        <w:tc>
          <w:tcPr>
            <w:tcW w:type="dxa" w:w="4535"/>
          </w:tcPr>
          <w:p>
            <w:pPr>
              <w:spacing w:after="20"/>
            </w:pPr>
            <w:r>
              <w:rPr>
                <w:sz w:val="20"/>
              </w:rPr>
              <w:t>Hai đại lượng đi cùng nhau đến mức nào. +1 = cùng tăng cùng giảm, 0 = không liên quan.</w:t>
            </w:r>
          </w:p>
        </w:tc>
        <w:tc>
          <w:tcPr>
            <w:tcW w:type="dxa" w:w="2381"/>
          </w:tcPr>
          <w:p>
            <w:pPr>
              <w:spacing w:after="20"/>
            </w:pPr>
            <w:r>
              <w:rPr>
                <w:sz w:val="20"/>
              </w:rPr>
              <w:t>Bản đồ nói “quan trọng” ↔ điểm tụt nhiều.</w:t>
            </w:r>
          </w:p>
        </w:tc>
      </w:tr>
      <w:tr>
        <w:tc>
          <w:tcPr>
            <w:tcW w:type="dxa" w:w="2268"/>
          </w:tcPr>
          <w:p>
            <w:pPr>
              <w:spacing w:after="20"/>
            </w:pPr>
            <w:r>
              <w:rPr>
                <w:sz w:val="20"/>
              </w:rPr>
            </w:r>
            <w:r>
              <w:rPr>
                <w:b/>
                <w:sz w:val="20"/>
              </w:rPr>
              <w:t>Upsample (phóng to)</w:t>
            </w:r>
          </w:p>
        </w:tc>
        <w:tc>
          <w:tcPr>
            <w:tcW w:type="dxa" w:w="4535"/>
          </w:tcPr>
          <w:p>
            <w:pPr>
              <w:spacing w:after="20"/>
            </w:pPr>
            <w:r>
              <w:rPr>
                <w:sz w:val="20"/>
              </w:rPr>
              <w:t>Phóng bản đồ nhỏ lên bằng kích thước ảnh gốc.</w:t>
            </w:r>
          </w:p>
        </w:tc>
        <w:tc>
          <w:tcPr>
            <w:tcW w:type="dxa" w:w="2381"/>
          </w:tcPr>
          <w:p>
            <w:pPr>
              <w:spacing w:after="20"/>
            </w:pPr>
            <w:r>
              <w:rPr>
                <w:sz w:val="20"/>
              </w:rPr>
              <w:t>–</w:t>
            </w:r>
          </w:p>
        </w:tc>
      </w:tr>
      <w:tr>
        <w:tc>
          <w:tcPr>
            <w:tcW w:type="dxa" w:w="2268"/>
          </w:tcPr>
          <w:p>
            <w:pPr>
              <w:spacing w:after="20"/>
            </w:pPr>
            <w:r>
              <w:rPr>
                <w:sz w:val="20"/>
              </w:rPr>
            </w:r>
            <w:r>
              <w:rPr>
                <w:b/>
                <w:sz w:val="20"/>
              </w:rPr>
              <w:t>Blank canvas (ảnh trống)</w:t>
            </w:r>
          </w:p>
        </w:tc>
        <w:tc>
          <w:tcPr>
            <w:tcW w:type="dxa" w:w="4535"/>
          </w:tcPr>
          <w:p>
            <w:pPr>
              <w:spacing w:after="20"/>
            </w:pPr>
            <w:r>
              <w:rPr>
                <w:sz w:val="20"/>
              </w:rPr>
              <w:t>Ảnh rỗng, dùng làm điểm xuất phát cho Insertion.</w:t>
            </w:r>
          </w:p>
        </w:tc>
        <w:tc>
          <w:tcPr>
            <w:tcW w:type="dxa" w:w="2381"/>
          </w:tcPr>
          <w:p>
            <w:pPr>
              <w:spacing w:after="20"/>
            </w:pPr>
            <w:r>
              <w:rPr>
                <w:sz w:val="20"/>
              </w:rPr>
              <w:t>–</w:t>
            </w:r>
          </w:p>
        </w:tc>
      </w:tr>
    </w:tbl>
    <w:p>
      <w:pPr>
        <w:pStyle w:val="Heading2"/>
      </w:pPr>
      <w:r>
        <w:t>E. Công cụ và dữ liệu</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PyTorch / PaddlePaddle</w:t>
            </w:r>
          </w:p>
        </w:tc>
        <w:tc>
          <w:tcPr>
            <w:tcW w:type="dxa" w:w="4535"/>
          </w:tcPr>
          <w:p>
            <w:pPr>
              <w:spacing w:after="20"/>
            </w:pPr>
            <w:r>
              <w:rPr>
                <w:sz w:val="20"/>
              </w:rPr>
              <w:t>Hai nền tảng để lập trình học sâu; PaddlePaddle của Trung Quốc.</w:t>
            </w:r>
          </w:p>
        </w:tc>
        <w:tc>
          <w:tcPr>
            <w:tcW w:type="dxa" w:w="2381"/>
          </w:tcPr>
          <w:p>
            <w:pPr>
              <w:spacing w:after="20"/>
            </w:pPr>
            <w:r>
              <w:rPr>
                <w:sz w:val="20"/>
              </w:rPr>
              <w:t>–</w:t>
            </w:r>
          </w:p>
        </w:tc>
      </w:tr>
      <w:tr>
        <w:tc>
          <w:tcPr>
            <w:tcW w:type="dxa" w:w="2268"/>
          </w:tcPr>
          <w:p>
            <w:pPr>
              <w:spacing w:after="20"/>
            </w:pPr>
            <w:r>
              <w:rPr>
                <w:sz w:val="20"/>
              </w:rPr>
            </w:r>
            <w:r>
              <w:rPr>
                <w:b/>
                <w:sz w:val="20"/>
              </w:rPr>
              <w:t>Captum</w:t>
            </w:r>
          </w:p>
        </w:tc>
        <w:tc>
          <w:tcPr>
            <w:tcW w:type="dxa" w:w="4535"/>
          </w:tcPr>
          <w:p>
            <w:pPr>
              <w:spacing w:after="20"/>
            </w:pPr>
            <w:r>
              <w:rPr>
                <w:sz w:val="20"/>
              </w:rPr>
              <w:t>Thư viện mã nguồn mở của PyTorch để tạo giải thích.</w:t>
            </w:r>
          </w:p>
        </w:tc>
        <w:tc>
          <w:tcPr>
            <w:tcW w:type="dxa" w:w="2381"/>
          </w:tcPr>
          <w:p>
            <w:pPr>
              <w:spacing w:after="20"/>
            </w:pPr>
            <w:r>
              <w:rPr>
                <w:sz w:val="20"/>
              </w:rPr>
              <w:t>Vẽ bản đồ nhiệt cho con mèo.</w:t>
            </w:r>
          </w:p>
        </w:tc>
      </w:tr>
      <w:tr>
        <w:tc>
          <w:tcPr>
            <w:tcW w:type="dxa" w:w="2268"/>
          </w:tcPr>
          <w:p>
            <w:pPr>
              <w:spacing w:after="20"/>
            </w:pPr>
            <w:r>
              <w:rPr>
                <w:sz w:val="20"/>
              </w:rPr>
            </w:r>
            <w:r>
              <w:rPr>
                <w:b/>
                <w:sz w:val="20"/>
              </w:rPr>
              <w:t>InterpretDL</w:t>
            </w:r>
          </w:p>
        </w:tc>
        <w:tc>
          <w:tcPr>
            <w:tcW w:type="dxa" w:w="4535"/>
          </w:tcPr>
          <w:p>
            <w:pPr>
              <w:spacing w:after="20"/>
            </w:pPr>
            <w:r>
              <w:rPr>
                <w:sz w:val="20"/>
              </w:rPr>
              <w:t>Bộ công cụ giải thích cho PaddlePaddle.</w:t>
            </w:r>
          </w:p>
        </w:tc>
        <w:tc>
          <w:tcPr>
            <w:tcW w:type="dxa" w:w="2381"/>
          </w:tcPr>
          <w:p>
            <w:pPr>
              <w:spacing w:after="20"/>
            </w:pPr>
            <w:r>
              <w:rPr>
                <w:sz w:val="20"/>
              </w:rPr>
              <w:t>–</w:t>
            </w:r>
          </w:p>
        </w:tc>
      </w:tr>
      <w:tr>
        <w:tc>
          <w:tcPr>
            <w:tcW w:type="dxa" w:w="2268"/>
          </w:tcPr>
          <w:p>
            <w:pPr>
              <w:spacing w:after="20"/>
            </w:pPr>
            <w:r>
              <w:rPr>
                <w:sz w:val="20"/>
              </w:rPr>
            </w:r>
            <w:r>
              <w:rPr>
                <w:b/>
                <w:sz w:val="20"/>
              </w:rPr>
              <w:t>AttentionViz</w:t>
            </w:r>
          </w:p>
        </w:tc>
        <w:tc>
          <w:tcPr>
            <w:tcW w:type="dxa" w:w="4535"/>
          </w:tcPr>
          <w:p>
            <w:pPr>
              <w:spacing w:after="20"/>
            </w:pPr>
            <w:r>
              <w:rPr>
                <w:sz w:val="20"/>
              </w:rPr>
              <w:t>Công cụ trực quan hóa attention.</w:t>
            </w:r>
          </w:p>
        </w:tc>
        <w:tc>
          <w:tcPr>
            <w:tcW w:type="dxa" w:w="2381"/>
          </w:tcPr>
          <w:p>
            <w:pPr>
              <w:spacing w:after="20"/>
            </w:pPr>
            <w:r>
              <w:rPr>
                <w:sz w:val="20"/>
              </w:rPr>
              <w:t>Xem attention của ảnh mèo.</w:t>
            </w:r>
          </w:p>
        </w:tc>
      </w:tr>
      <w:tr>
        <w:tc>
          <w:tcPr>
            <w:tcW w:type="dxa" w:w="2268"/>
          </w:tcPr>
          <w:p>
            <w:pPr>
              <w:spacing w:after="20"/>
            </w:pPr>
            <w:r>
              <w:rPr>
                <w:sz w:val="20"/>
              </w:rPr>
            </w:r>
            <w:r>
              <w:rPr>
                <w:b/>
                <w:sz w:val="20"/>
              </w:rPr>
              <w:t>Quantus</w:t>
            </w:r>
          </w:p>
        </w:tc>
        <w:tc>
          <w:tcPr>
            <w:tcW w:type="dxa" w:w="4535"/>
          </w:tcPr>
          <w:p>
            <w:pPr>
              <w:spacing w:after="20"/>
            </w:pPr>
            <w:r>
              <w:rPr>
                <w:sz w:val="20"/>
              </w:rPr>
              <w:t>Bộ công cụ Python để đo chất lượng giải thích.</w:t>
            </w:r>
          </w:p>
        </w:tc>
        <w:tc>
          <w:tcPr>
            <w:tcW w:type="dxa" w:w="2381"/>
          </w:tcPr>
          <w:p>
            <w:pPr>
              <w:spacing w:after="20"/>
            </w:pPr>
            <w:r>
              <w:rPr>
                <w:sz w:val="20"/>
              </w:rPr>
              <w:t>Chấm điểm bản đồ nhiệt.</w:t>
            </w:r>
          </w:p>
        </w:tc>
      </w:tr>
      <w:tr>
        <w:tc>
          <w:tcPr>
            <w:tcW w:type="dxa" w:w="2268"/>
          </w:tcPr>
          <w:p>
            <w:pPr>
              <w:spacing w:after="20"/>
            </w:pPr>
            <w:r>
              <w:rPr>
                <w:sz w:val="20"/>
              </w:rPr>
            </w:r>
            <w:r>
              <w:rPr>
                <w:b/>
                <w:sz w:val="20"/>
              </w:rPr>
              <w:t>LIME, Grad-CAM, Integrated Gradients, SHAP</w:t>
            </w:r>
          </w:p>
        </w:tc>
        <w:tc>
          <w:tcPr>
            <w:tcW w:type="dxa" w:w="4535"/>
          </w:tcPr>
          <w:p>
            <w:pPr>
              <w:spacing w:after="20"/>
            </w:pPr>
            <w:r>
              <w:rPr>
                <w:sz w:val="20"/>
              </w:rPr>
              <w:t>Các phương pháp giải thích phổ biến (không thuộc phần của mình). Grad-CAM và Integrated Gradients dựa trên gradient; LIME và SHAP dựa trên thử che hoặc đổi đầu vào.</w:t>
            </w:r>
          </w:p>
        </w:tc>
        <w:tc>
          <w:tcPr>
            <w:tcW w:type="dxa" w:w="2381"/>
          </w:tcPr>
          <w:p>
            <w:pPr>
              <w:spacing w:after="20"/>
            </w:pPr>
            <w:r>
              <w:rPr>
                <w:sz w:val="20"/>
              </w:rPr>
              <w:t>–</w:t>
            </w:r>
          </w:p>
        </w:tc>
      </w:tr>
      <w:tr>
        <w:tc>
          <w:tcPr>
            <w:tcW w:type="dxa" w:w="2268"/>
          </w:tcPr>
          <w:p>
            <w:pPr>
              <w:spacing w:after="20"/>
            </w:pPr>
            <w:r>
              <w:rPr>
                <w:sz w:val="20"/>
              </w:rPr>
            </w:r>
            <w:r>
              <w:rPr>
                <w:b/>
                <w:sz w:val="20"/>
              </w:rPr>
              <w:t>Query / Key</w:t>
            </w:r>
          </w:p>
        </w:tc>
        <w:tc>
          <w:tcPr>
            <w:tcW w:type="dxa" w:w="4535"/>
          </w:tcPr>
          <w:p>
            <w:pPr>
              <w:spacing w:after="20"/>
            </w:pPr>
            <w:r>
              <w:rPr>
                <w:sz w:val="20"/>
              </w:rPr>
              <w:t>Hai vector dùng để tính attention giữa các token.</w:t>
            </w:r>
          </w:p>
        </w:tc>
        <w:tc>
          <w:tcPr>
            <w:tcW w:type="dxa" w:w="2381"/>
          </w:tcPr>
          <w:p>
            <w:pPr>
              <w:spacing w:after="20"/>
            </w:pPr>
            <w:r>
              <w:rPr>
                <w:sz w:val="20"/>
              </w:rPr>
              <w:t>–</w:t>
            </w:r>
          </w:p>
        </w:tc>
      </w:tr>
      <w:tr>
        <w:tc>
          <w:tcPr>
            <w:tcW w:type="dxa" w:w="2268"/>
          </w:tcPr>
          <w:p>
            <w:pPr>
              <w:spacing w:after="20"/>
            </w:pPr>
            <w:r>
              <w:rPr>
                <w:sz w:val="20"/>
              </w:rPr>
            </w:r>
            <w:r>
              <w:rPr>
                <w:b/>
                <w:sz w:val="20"/>
              </w:rPr>
              <w:t>CIFAR-10</w:t>
            </w:r>
          </w:p>
        </w:tc>
        <w:tc>
          <w:tcPr>
            <w:tcW w:type="dxa" w:w="4535"/>
          </w:tcPr>
          <w:p>
            <w:pPr>
              <w:spacing w:after="20"/>
            </w:pPr>
            <w:r>
              <w:rPr>
                <w:sz w:val="20"/>
              </w:rPr>
              <w:t>60.000 ảnh nhỏ, 10 lớp.</w:t>
            </w:r>
          </w:p>
        </w:tc>
        <w:tc>
          <w:tcPr>
            <w:tcW w:type="dxa" w:w="2381"/>
          </w:tcPr>
          <w:p>
            <w:pPr>
              <w:spacing w:after="20"/>
            </w:pPr>
            <w:r>
              <w:rPr>
                <w:sz w:val="20"/>
              </w:rPr>
              <w:t>–</w:t>
            </w:r>
          </w:p>
        </w:tc>
      </w:tr>
      <w:tr>
        <w:tc>
          <w:tcPr>
            <w:tcW w:type="dxa" w:w="2268"/>
          </w:tcPr>
          <w:p>
            <w:pPr>
              <w:spacing w:after="20"/>
            </w:pPr>
            <w:r>
              <w:rPr>
                <w:sz w:val="20"/>
              </w:rPr>
            </w:r>
            <w:r>
              <w:rPr>
                <w:b/>
                <w:sz w:val="20"/>
              </w:rPr>
              <w:t>ImageNet (ILSVRC-12)</w:t>
            </w:r>
          </w:p>
        </w:tc>
        <w:tc>
          <w:tcPr>
            <w:tcW w:type="dxa" w:w="4535"/>
          </w:tcPr>
          <w:p>
            <w:pPr>
              <w:spacing w:after="20"/>
            </w:pPr>
            <w:r>
              <w:rPr>
                <w:sz w:val="20"/>
              </w:rPr>
              <w:t>Bộ dữ liệu khổng lồ: hàng triệu ảnh, hàng nghìn lớp.</w:t>
            </w:r>
          </w:p>
        </w:tc>
        <w:tc>
          <w:tcPr>
            <w:tcW w:type="dxa" w:w="2381"/>
          </w:tcPr>
          <w:p>
            <w:pPr>
              <w:spacing w:after="20"/>
            </w:pPr>
            <w:r>
              <w:rPr>
                <w:sz w:val="20"/>
              </w:rPr>
              <w:t>Ảnh mèo giống một ảnh ImageNet.</w:t>
            </w:r>
          </w:p>
        </w:tc>
      </w:tr>
      <w:tr>
        <w:tc>
          <w:tcPr>
            <w:tcW w:type="dxa" w:w="2268"/>
          </w:tcPr>
          <w:p>
            <w:pPr>
              <w:spacing w:after="20"/>
            </w:pPr>
            <w:r>
              <w:rPr>
                <w:sz w:val="20"/>
              </w:rPr>
            </w:r>
            <w:r>
              <w:rPr>
                <w:b/>
                <w:sz w:val="20"/>
              </w:rPr>
              <w:t>COVID-QU-Ex</w:t>
            </w:r>
          </w:p>
        </w:tc>
        <w:tc>
          <w:tcPr>
            <w:tcW w:type="dxa" w:w="4535"/>
          </w:tcPr>
          <w:p>
            <w:pPr>
              <w:spacing w:after="20"/>
            </w:pPr>
            <w:r>
              <w:rPr>
                <w:sz w:val="20"/>
              </w:rPr>
              <w:t>33.920 ảnh X-quang phổi: COVID-19, khỏe mạnh, viêm phổi…</w:t>
            </w:r>
          </w:p>
        </w:tc>
        <w:tc>
          <w:tcPr>
            <w:tcW w:type="dxa" w:w="2381"/>
          </w:tcPr>
          <w:p>
            <w:pPr>
              <w:spacing w:after="20"/>
            </w:pPr>
            <w:r>
              <w:rPr>
                <w:sz w:val="20"/>
              </w:rPr>
              <w:t>–</w:t>
            </w:r>
          </w:p>
        </w:tc>
      </w:tr>
      <w:tr>
        <w:tc>
          <w:tcPr>
            <w:tcW w:type="dxa" w:w="2268"/>
          </w:tcPr>
          <w:p>
            <w:pPr>
              <w:spacing w:after="20"/>
            </w:pPr>
            <w:r>
              <w:rPr>
                <w:sz w:val="20"/>
              </w:rPr>
            </w:r>
            <w:r>
              <w:rPr>
                <w:b/>
                <w:sz w:val="20"/>
              </w:rPr>
              <w:t>ImageNet-Segmentation, Kinetics-400</w:t>
            </w:r>
          </w:p>
        </w:tc>
        <w:tc>
          <w:tcPr>
            <w:tcW w:type="dxa" w:w="4535"/>
          </w:tcPr>
          <w:p>
            <w:pPr>
              <w:spacing w:after="20"/>
            </w:pPr>
            <w:r>
              <w:rPr>
                <w:sz w:val="20"/>
              </w:rPr>
              <w:t>Dữ liệu phân đoạn; dữ liệu video (400 loại hành động).</w:t>
            </w:r>
          </w:p>
        </w:tc>
        <w:tc>
          <w:tcPr>
            <w:tcW w:type="dxa" w:w="2381"/>
          </w:tcPr>
          <w:p>
            <w:pPr>
              <w:spacing w:after="20"/>
            </w:pPr>
            <w:r>
              <w:rPr>
                <w:sz w:val="20"/>
              </w:rPr>
              <w:t>–</w:t>
            </w:r>
          </w:p>
        </w:tc>
      </w:tr>
    </w:tbl>
    <w:p>
      <w:pPr>
        <w:pStyle w:val="Heading2"/>
      </w:pPr>
      <w:r>
        <w:t>F. Demo 3.2 (phương pháp dựa trên attention)</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Class-specific / class-agnostic</w:t>
            </w:r>
          </w:p>
        </w:tc>
        <w:tc>
          <w:tcPr>
            <w:tcW w:type="dxa" w:w="4535"/>
          </w:tcPr>
          <w:p>
            <w:pPr>
              <w:spacing w:after="20"/>
            </w:pPr>
            <w:r>
              <w:rPr>
                <w:sz w:val="20"/>
              </w:rPr>
              <w:t>Class-specific: bản đồ đổi theo lớp ta hỏi. Class-agnostic: một bản đồ cho mọi lớp.</w:t>
            </w:r>
          </w:p>
        </w:tc>
        <w:tc>
          <w:tcPr>
            <w:tcW w:type="dxa" w:w="2381"/>
          </w:tcPr>
          <w:p>
            <w:pPr>
              <w:spacing w:after="20"/>
            </w:pPr>
            <w:r>
              <w:rPr>
                <w:sz w:val="20"/>
              </w:rPr>
              <w:t>Hỏi “mèo” thì sáng ở mèo; hỏi “chó” thì sáng ở chó.</w:t>
            </w:r>
          </w:p>
        </w:tc>
      </w:tr>
      <w:tr>
        <w:tc>
          <w:tcPr>
            <w:tcW w:type="dxa" w:w="2268"/>
          </w:tcPr>
          <w:p>
            <w:pPr>
              <w:spacing w:after="20"/>
            </w:pPr>
            <w:r>
              <w:rPr>
                <w:sz w:val="20"/>
              </w:rPr>
            </w:r>
            <w:r>
              <w:rPr>
                <w:b/>
                <w:sz w:val="20"/>
              </w:rPr>
              <w:t>Rollout</w:t>
            </w:r>
          </w:p>
        </w:tc>
        <w:tc>
          <w:tcPr>
            <w:tcW w:type="dxa" w:w="4535"/>
          </w:tcPr>
          <w:p>
            <w:pPr>
              <w:spacing w:after="20"/>
            </w:pPr>
            <w:r>
              <w:rPr>
                <w:sz w:val="20"/>
              </w:rPr>
              <w:t>Nhân attention của các lớp lại (có cộng đường tắt) để biết thông tin từ patch nào chảy tới class token.</w:t>
            </w:r>
          </w:p>
        </w:tc>
        <w:tc>
          <w:tcPr>
            <w:tcW w:type="dxa" w:w="2381"/>
          </w:tcPr>
          <w:p>
            <w:pPr>
              <w:spacing w:after="20"/>
            </w:pPr>
            <w:r>
              <w:rPr>
                <w:sz w:val="20"/>
              </w:rPr>
              <w:t>Chuỗi “ai nhìn ai” qua 12 lớp.</w:t>
            </w:r>
          </w:p>
        </w:tc>
      </w:tr>
      <w:tr>
        <w:tc>
          <w:tcPr>
            <w:tcW w:type="dxa" w:w="2268"/>
          </w:tcPr>
          <w:p>
            <w:pPr>
              <w:spacing w:after="20"/>
            </w:pPr>
            <w:r>
              <w:rPr>
                <w:sz w:val="20"/>
              </w:rPr>
            </w:r>
            <w:r>
              <w:rPr>
                <w:b/>
                <w:sz w:val="20"/>
              </w:rPr>
              <w:t>Raw attention</w:t>
            </w:r>
          </w:p>
        </w:tc>
        <w:tc>
          <w:tcPr>
            <w:tcW w:type="dxa" w:w="4535"/>
          </w:tcPr>
          <w:p>
            <w:pPr>
              <w:spacing w:after="20"/>
            </w:pPr>
            <w:r>
              <w:rPr>
                <w:sz w:val="20"/>
              </w:rPr>
              <w:t>Attention thô từ class token tới các patch ở lớp cuối, trung bình các head.</w:t>
            </w:r>
          </w:p>
        </w:tc>
        <w:tc>
          <w:tcPr>
            <w:tcW w:type="dxa" w:w="2381"/>
          </w:tcPr>
          <w:p>
            <w:pPr>
              <w:spacing w:after="20"/>
            </w:pPr>
            <w:r>
              <w:rPr>
                <w:sz w:val="20"/>
              </w:rPr>
              <w:t>Class token nhìn vào đầu mèo nhiều nhất.</w:t>
            </w:r>
          </w:p>
        </w:tc>
      </w:tr>
      <w:tr>
        <w:tc>
          <w:tcPr>
            <w:tcW w:type="dxa" w:w="2268"/>
          </w:tcPr>
          <w:p>
            <w:pPr>
              <w:spacing w:after="20"/>
            </w:pPr>
            <w:r>
              <w:rPr>
                <w:sz w:val="20"/>
              </w:rPr>
            </w:r>
            <w:r>
              <w:rPr>
                <w:b/>
                <w:sz w:val="20"/>
              </w:rPr>
              <w:t>Grad-CAM</w:t>
            </w:r>
          </w:p>
        </w:tc>
        <w:tc>
          <w:tcPr>
            <w:tcW w:type="dxa" w:w="4535"/>
          </w:tcPr>
          <w:p>
            <w:pPr>
              <w:spacing w:after="20"/>
            </w:pPr>
            <w:r>
              <w:rPr>
                <w:sz w:val="20"/>
              </w:rPr>
              <w:t>Dùng gradient để cân độ quan trọng; ở đây áp lên attention lớp cuối rồi ReLU.</w:t>
            </w:r>
          </w:p>
        </w:tc>
        <w:tc>
          <w:tcPr>
            <w:tcW w:type="dxa" w:w="2381"/>
          </w:tcPr>
          <w:p>
            <w:pPr>
              <w:spacing w:after="20"/>
            </w:pPr>
            <w:r>
              <w:rPr>
                <w:sz w:val="20"/>
              </w:rPr>
              <w:t>Chỗ nào làm điểm “mèo” tăng nhiều thì sáng.</w:t>
            </w:r>
          </w:p>
        </w:tc>
      </w:tr>
      <w:tr>
        <w:tc>
          <w:tcPr>
            <w:tcW w:type="dxa" w:w="2268"/>
          </w:tcPr>
          <w:p>
            <w:pPr>
              <w:spacing w:after="20"/>
            </w:pPr>
            <w:r>
              <w:rPr>
                <w:sz w:val="20"/>
              </w:rPr>
            </w:r>
            <w:r>
              <w:rPr>
                <w:b/>
                <w:sz w:val="20"/>
              </w:rPr>
              <w:t>LRP</w:t>
            </w:r>
          </w:p>
        </w:tc>
        <w:tc>
          <w:tcPr>
            <w:tcW w:type="dxa" w:w="4535"/>
          </w:tcPr>
          <w:p>
            <w:pPr>
              <w:spacing w:after="20"/>
            </w:pPr>
            <w:r>
              <w:rPr>
                <w:sz w:val="20"/>
              </w:rPr>
              <w:t>Layer-wise Relevance Propagation: chia điểm của lớp ngược về từng lớp, từng patch/pixel, tổng được bảo toàn.</w:t>
            </w:r>
          </w:p>
        </w:tc>
        <w:tc>
          <w:tcPr>
            <w:tcW w:type="dxa" w:w="2381"/>
          </w:tcPr>
          <w:p>
            <w:pPr>
              <w:spacing w:after="20"/>
            </w:pPr>
            <w:r>
              <w:rPr>
                <w:sz w:val="20"/>
              </w:rPr>
              <w:t>Điểm “mèo” là tiền thưởng, chia lại cho các patch đã đóng góp.</w:t>
            </w:r>
          </w:p>
        </w:tc>
      </w:tr>
      <w:tr>
        <w:tc>
          <w:tcPr>
            <w:tcW w:type="dxa" w:w="2268"/>
          </w:tcPr>
          <w:p>
            <w:pPr>
              <w:spacing w:after="20"/>
            </w:pPr>
            <w:r>
              <w:rPr>
                <w:sz w:val="20"/>
              </w:rPr>
            </w:r>
            <w:r>
              <w:rPr>
                <w:b/>
                <w:sz w:val="20"/>
              </w:rPr>
              <w:t>Partial LRP</w:t>
            </w:r>
          </w:p>
        </w:tc>
        <w:tc>
          <w:tcPr>
            <w:tcW w:type="dxa" w:w="4535"/>
          </w:tcPr>
          <w:p>
            <w:pPr>
              <w:spacing w:after="20"/>
            </w:pPr>
            <w:r>
              <w:rPr>
                <w:sz w:val="20"/>
              </w:rPr>
              <w:t>LRP chỉ lấy relevance của lớp attention cuối.</w:t>
            </w:r>
          </w:p>
        </w:tc>
        <w:tc>
          <w:tcPr>
            <w:tcW w:type="dxa" w:w="2381"/>
          </w:tcPr>
          <w:p>
            <w:pPr>
              <w:spacing w:after="20"/>
            </w:pPr>
            <w:r>
              <w:rPr>
                <w:sz w:val="20"/>
              </w:rPr>
              <w:t>Chỉ xem lớp cuối, không đi tới pixel.</w:t>
            </w:r>
          </w:p>
        </w:tc>
      </w:tr>
      <w:tr>
        <w:tc>
          <w:tcPr>
            <w:tcW w:type="dxa" w:w="2268"/>
          </w:tcPr>
          <w:p>
            <w:pPr>
              <w:spacing w:after="20"/>
            </w:pPr>
            <w:r>
              <w:rPr>
                <w:sz w:val="20"/>
              </w:rPr>
            </w:r>
            <w:r>
              <w:rPr>
                <w:b/>
                <w:sz w:val="20"/>
              </w:rPr>
              <w:t>Relevance (độ liên quan)</w:t>
            </w:r>
          </w:p>
        </w:tc>
        <w:tc>
          <w:tcPr>
            <w:tcW w:type="dxa" w:w="4535"/>
          </w:tcPr>
          <w:p>
            <w:pPr>
              <w:spacing w:after="20"/>
            </w:pPr>
            <w:r>
              <w:rPr>
                <w:sz w:val="20"/>
              </w:rPr>
              <w:t>Phần điểm của lớp mà một patch hoặc pixel “được chia”. Có thể dương hoặc âm.</w:t>
            </w:r>
          </w:p>
        </w:tc>
        <w:tc>
          <w:tcPr>
            <w:tcW w:type="dxa" w:w="2381"/>
          </w:tcPr>
          <w:p>
            <w:pPr>
              <w:spacing w:after="20"/>
            </w:pPr>
            <w:r>
              <w:rPr>
                <w:sz w:val="20"/>
              </w:rPr>
              <w:t>Patch tai mèo được +5; patch ghế được −1.</w:t>
            </w:r>
          </w:p>
        </w:tc>
      </w:tr>
      <w:tr>
        <w:tc>
          <w:tcPr>
            <w:tcW w:type="dxa" w:w="2268"/>
          </w:tcPr>
          <w:p>
            <w:pPr>
              <w:spacing w:after="20"/>
            </w:pPr>
            <w:r>
              <w:rPr>
                <w:sz w:val="20"/>
              </w:rPr>
            </w:r>
            <w:r>
              <w:rPr>
                <w:b/>
                <w:sz w:val="20"/>
              </w:rPr>
              <w:t>Gradient</w:t>
            </w:r>
          </w:p>
        </w:tc>
        <w:tc>
          <w:tcPr>
            <w:tcW w:type="dxa" w:w="4535"/>
          </w:tcPr>
          <w:p>
            <w:pPr>
              <w:spacing w:after="20"/>
            </w:pPr>
            <w:r>
              <w:rPr>
                <w:sz w:val="20"/>
              </w:rPr>
              <w:t>Độ nhạy: đổi một chút ở đầu vào thì điểm lớp đổi bao nhiêu.</w:t>
            </w:r>
          </w:p>
        </w:tc>
        <w:tc>
          <w:tcPr>
            <w:tcW w:type="dxa" w:w="2381"/>
          </w:tcPr>
          <w:p>
            <w:pPr>
              <w:spacing w:after="20"/>
            </w:pPr>
            <w:r>
              <w:rPr>
                <w:sz w:val="20"/>
              </w:rPr>
              <w:t>Che tai mèo làm điểm “mèo” tụt nhiều thì gradient lớn.</w:t>
            </w:r>
          </w:p>
        </w:tc>
      </w:tr>
      <w:tr>
        <w:tc>
          <w:tcPr>
            <w:tcW w:type="dxa" w:w="2268"/>
          </w:tcPr>
          <w:p>
            <w:pPr>
              <w:spacing w:after="20"/>
            </w:pPr>
            <w:r>
              <w:rPr>
                <w:sz w:val="20"/>
              </w:rPr>
            </w:r>
            <w:r>
              <w:rPr>
                <w:b/>
                <w:sz w:val="20"/>
              </w:rPr>
              <w:t>Backward pass (chạy ngược)</w:t>
            </w:r>
          </w:p>
        </w:tc>
        <w:tc>
          <w:tcPr>
            <w:tcW w:type="dxa" w:w="4535"/>
          </w:tcPr>
          <w:p>
            <w:pPr>
              <w:spacing w:after="20"/>
            </w:pPr>
            <w:r>
              <w:rPr>
                <w:sz w:val="20"/>
              </w:rPr>
              <w:t>Tính gradient hoặc relevance từ đầu ra ngược về đầu vào.</w:t>
            </w:r>
          </w:p>
        </w:tc>
        <w:tc>
          <w:tcPr>
            <w:tcW w:type="dxa" w:w="2381"/>
          </w:tcPr>
          <w:p>
            <w:pPr>
              <w:spacing w:after="20"/>
            </w:pPr>
            <w:r>
              <w:rPr>
                <w:sz w:val="20"/>
              </w:rPr>
              <w:t>–</w:t>
            </w:r>
          </w:p>
        </w:tc>
      </w:tr>
      <w:tr>
        <w:tc>
          <w:tcPr>
            <w:tcW w:type="dxa" w:w="2268"/>
          </w:tcPr>
          <w:p>
            <w:pPr>
              <w:spacing w:after="20"/>
            </w:pPr>
            <w:r>
              <w:rPr>
                <w:sz w:val="20"/>
              </w:rPr>
            </w:r>
            <w:r>
              <w:rPr>
                <w:b/>
                <w:sz w:val="20"/>
              </w:rPr>
              <w:t>One-hot</w:t>
            </w:r>
          </w:p>
        </w:tc>
        <w:tc>
          <w:tcPr>
            <w:tcW w:type="dxa" w:w="4535"/>
          </w:tcPr>
          <w:p>
            <w:pPr>
              <w:spacing w:after="20"/>
            </w:pPr>
            <w:r>
              <w:rPr>
                <w:sz w:val="20"/>
              </w:rPr>
              <w:t>Vector toàn 0, riêng lớp được hỏi bằng 1; dùng để “hỏi” về đúng một lớp.</w:t>
            </w:r>
          </w:p>
        </w:tc>
        <w:tc>
          <w:tcPr>
            <w:tcW w:type="dxa" w:w="2381"/>
          </w:tcPr>
          <w:p>
            <w:pPr>
              <w:spacing w:after="20"/>
            </w:pPr>
            <w:r>
              <w:rPr>
                <w:sz w:val="20"/>
              </w:rPr>
              <w:t>Chỉ lớp “tiger cat” = 1.</w:t>
            </w:r>
          </w:p>
        </w:tc>
      </w:tr>
      <w:tr>
        <w:tc>
          <w:tcPr>
            <w:tcW w:type="dxa" w:w="2268"/>
          </w:tcPr>
          <w:p>
            <w:pPr>
              <w:spacing w:after="20"/>
            </w:pPr>
            <w:r>
              <w:rPr>
                <w:sz w:val="20"/>
              </w:rPr>
            </w:r>
            <w:r>
              <w:rPr>
                <w:b/>
                <w:sz w:val="20"/>
              </w:rPr>
              <w:t>ViT-B/16</w:t>
            </w:r>
          </w:p>
        </w:tc>
        <w:tc>
          <w:tcPr>
            <w:tcW w:type="dxa" w:w="4535"/>
          </w:tcPr>
          <w:p>
            <w:pPr>
              <w:spacing w:after="20"/>
            </w:pPr>
            <w:r>
              <w:rPr>
                <w:sz w:val="20"/>
              </w:rPr>
              <w:t>ViT bản Base (12 lớp, 12 head, 768 chiều), patch 16×16 pixel; ảnh 224×224 cho 196 patch.</w:t>
            </w:r>
          </w:p>
        </w:tc>
        <w:tc>
          <w:tcPr>
            <w:tcW w:type="dxa" w:w="2381"/>
          </w:tcPr>
          <w:p>
            <w:pPr>
              <w:spacing w:after="20"/>
            </w:pPr>
            <w:r>
              <w:rPr>
                <w:sz w:val="20"/>
              </w:rPr>
              <w:t>–</w:t>
            </w:r>
          </w:p>
        </w:tc>
      </w:tr>
      <w:tr>
        <w:tc>
          <w:tcPr>
            <w:tcW w:type="dxa" w:w="2268"/>
          </w:tcPr>
          <w:p>
            <w:pPr>
              <w:spacing w:after="20"/>
            </w:pPr>
            <w:r>
              <w:rPr>
                <w:sz w:val="20"/>
              </w:rPr>
            </w:r>
            <w:r>
              <w:rPr>
                <w:b/>
                <w:sz w:val="20"/>
              </w:rPr>
              <w:t>ImageNet class id</w:t>
            </w:r>
          </w:p>
        </w:tc>
        <w:tc>
          <w:tcPr>
            <w:tcW w:type="dxa" w:w="4535"/>
          </w:tcPr>
          <w:p>
            <w:pPr>
              <w:spacing w:after="20"/>
            </w:pPr>
            <w:r>
              <w:rPr>
                <w:sz w:val="20"/>
              </w:rPr>
              <w:t>Số thứ tự của lớp trong ImageNet-1k.</w:t>
            </w:r>
          </w:p>
        </w:tc>
        <w:tc>
          <w:tcPr>
            <w:tcW w:type="dxa" w:w="2381"/>
          </w:tcPr>
          <w:p>
            <w:pPr>
              <w:spacing w:after="20"/>
            </w:pPr>
            <w:r>
              <w:rPr>
                <w:sz w:val="20"/>
              </w:rPr>
              <w:t>243 bull mastiff; 282 tiger cat; 101 tusker; 340 zebra.</w:t>
            </w:r>
          </w:p>
        </w:tc>
      </w:tr>
      <w:tr>
        <w:tc>
          <w:tcPr>
            <w:tcW w:type="dxa" w:w="2268"/>
          </w:tcPr>
          <w:p>
            <w:pPr>
              <w:spacing w:after="20"/>
            </w:pPr>
            <w:r>
              <w:rPr>
                <w:sz w:val="20"/>
              </w:rPr>
            </w:r>
            <w:r>
              <w:rPr>
                <w:b/>
                <w:sz w:val="20"/>
              </w:rPr>
              <w:t>Chuẩn hóa min–max</w:t>
            </w:r>
          </w:p>
        </w:tc>
        <w:tc>
          <w:tcPr>
            <w:tcW w:type="dxa" w:w="4535"/>
          </w:tcPr>
          <w:p>
            <w:pPr>
              <w:spacing w:after="20"/>
            </w:pPr>
            <w:r>
              <w:rPr>
                <w:sz w:val="20"/>
              </w:rPr>
              <w:t>Kéo giá trị về đoạn 0 đến 1: (x − nhỏ nhất) / (lớn nhất − nhỏ nhất).</w:t>
            </w:r>
          </w:p>
        </w:tc>
        <w:tc>
          <w:tcPr>
            <w:tcW w:type="dxa" w:w="2381"/>
          </w:tcPr>
          <w:p>
            <w:pPr>
              <w:spacing w:after="20"/>
            </w:pPr>
            <w:r>
              <w:rPr>
                <w:sz w:val="20"/>
              </w:rPr>
              <w:t>Dùng để so màu giữa các bản đồ.</w:t>
            </w:r>
          </w:p>
        </w:tc>
      </w:tr>
      <w:tr>
        <w:tc>
          <w:tcPr>
            <w:tcW w:type="dxa" w:w="2268"/>
          </w:tcPr>
          <w:p>
            <w:pPr>
              <w:spacing w:after="20"/>
            </w:pPr>
            <w:r>
              <w:rPr>
                <w:sz w:val="20"/>
              </w:rPr>
            </w:r>
            <w:r>
              <w:rPr>
                <w:b/>
                <w:sz w:val="20"/>
              </w:rPr>
              <w:t>Bản đồ nhiệt JET</w:t>
            </w:r>
          </w:p>
        </w:tc>
        <w:tc>
          <w:tcPr>
            <w:tcW w:type="dxa" w:w="4535"/>
          </w:tcPr>
          <w:p>
            <w:pPr>
              <w:spacing w:after="20"/>
            </w:pPr>
            <w:r>
              <w:rPr>
                <w:sz w:val="20"/>
              </w:rPr>
              <w:t>Bảng màu từ xanh (thấp) qua vàng đến đỏ (cao), phủ lên ảnh.</w:t>
            </w:r>
          </w:p>
        </w:tc>
        <w:tc>
          <w:tcPr>
            <w:tcW w:type="dxa" w:w="2381"/>
          </w:tcPr>
          <w:p>
            <w:pPr>
              <w:spacing w:after="20"/>
            </w:pPr>
            <w:r>
              <w:rPr>
                <w:sz w:val="20"/>
              </w:rPr>
              <w:t>Đỏ ở đầu con chó nghĩa là rất quan trọng.</w:t>
            </w:r>
          </w:p>
        </w:tc>
      </w:tr>
    </w:tbl>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7E0C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7E0C6E"/>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