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32ED" w:rsidRPr="00CD32ED" w:rsidRDefault="00CD32ED" w:rsidP="00CD32ED">
      <w:pPr>
        <w:shd w:val="clear" w:color="auto" w:fill="FEFEFE"/>
        <w:spacing w:after="67" w:line="240" w:lineRule="auto"/>
        <w:outlineLvl w:val="3"/>
        <w:rPr>
          <w:rFonts w:ascii="Arial" w:eastAsia="Times New Roman" w:hAnsi="Arial" w:cs="Arial"/>
          <w:color w:val="212529"/>
          <w:sz w:val="20"/>
          <w:szCs w:val="20"/>
        </w:rPr>
      </w:pPr>
      <w:r w:rsidRPr="00CD32ED">
        <w:rPr>
          <w:rFonts w:ascii="Arial" w:eastAsia="Times New Roman" w:hAnsi="Arial" w:cs="Arial"/>
          <w:b/>
          <w:bCs/>
          <w:color w:val="212529"/>
          <w:sz w:val="24"/>
          <w:szCs w:val="24"/>
        </w:rPr>
        <w:t>Политика в отношении обработки персональных данных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1. Общие положения</w:t>
      </w:r>
    </w:p>
    <w:p w:rsidR="00CD32ED" w:rsidRPr="00CD32ED" w:rsidRDefault="00CD32ED" w:rsidP="00CD32ED">
      <w:pPr>
        <w:shd w:val="clear" w:color="auto" w:fill="FEFEFE"/>
        <w:spacing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Настоящая политика обработки персональных данных составлена в соответствии с требованиями Федерального закона от 27.07.2006. № 152-ФЗ «О персональных данных» (далее — Закон о персональных данных) и определяет порядок обработки персональных данных и меры по обеспечению безопасности персональных данных, предпринимаемые </w:t>
      </w:r>
      <w:r>
        <w:rPr>
          <w:rFonts w:ascii="Arial" w:eastAsia="Times New Roman" w:hAnsi="Arial" w:cs="Arial"/>
          <w:color w:val="212529"/>
          <w:sz w:val="13"/>
        </w:rPr>
        <w:t>ООО «</w:t>
      </w:r>
      <w:proofErr w:type="spellStart"/>
      <w:r>
        <w:rPr>
          <w:rFonts w:ascii="Arial" w:eastAsia="Times New Roman" w:hAnsi="Arial" w:cs="Arial"/>
          <w:color w:val="212529"/>
          <w:sz w:val="13"/>
        </w:rPr>
        <w:t>МосАгро</w:t>
      </w:r>
      <w:proofErr w:type="spellEnd"/>
      <w:r>
        <w:rPr>
          <w:rFonts w:ascii="Arial" w:eastAsia="Times New Roman" w:hAnsi="Arial" w:cs="Arial"/>
          <w:color w:val="212529"/>
          <w:sz w:val="13"/>
        </w:rPr>
        <w:t>»</w:t>
      </w:r>
      <w:r w:rsidRPr="00CD32ED">
        <w:rPr>
          <w:rFonts w:ascii="Arial" w:eastAsia="Times New Roman" w:hAnsi="Arial" w:cs="Arial"/>
          <w:color w:val="212529"/>
          <w:sz w:val="13"/>
          <w:szCs w:val="13"/>
        </w:rPr>
        <w:t> (далее — Оператор).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1.1. Оператор ставит своей важнейшей целью и условием осуществления своей деятельности соблюдение прав и свобод человека и гражданина при обработке его персональных данных, в том числе защиты прав на неприкосновенность частной жизни, личную и семейную тайну.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1.2. Настоящая политика Оператора в отношении обработки персональных данных (далее — Политика) применяется ко всей информации, которую Оператор может получить о посетителях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веб-сайта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 </w:t>
      </w:r>
      <w:r w:rsidRPr="00CD32ED">
        <w:rPr>
          <w:rFonts w:ascii="Arial" w:eastAsia="Times New Roman" w:hAnsi="Arial" w:cs="Arial"/>
          <w:color w:val="212529"/>
          <w:sz w:val="13"/>
        </w:rPr>
        <w:t>httpsː//</w:t>
      </w:r>
      <w:proofErr w:type="spellStart"/>
      <w:r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Pr="00CD32ED">
        <w:rPr>
          <w:rFonts w:ascii="Arial" w:eastAsia="Times New Roman" w:hAnsi="Arial" w:cs="Arial"/>
          <w:color w:val="212529"/>
          <w:sz w:val="13"/>
        </w:rPr>
        <w:t>-</w:t>
      </w:r>
      <w:r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Pr="00CD32ED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2. Основные понятия, используемые в Политике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2.1. Автоматизированная обработка персональных данных — обработка персональных данных с помощью средств вычислительной техники.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2.2. Блокирование персональных данных — временное прекращение обработки персональных данных (за исключением случаев, если обработка необходима для уточнения персональных данных).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2.3.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Веб-сайт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 — совокупность графических и информационных материалов, а также программ для ЭВМ и баз данных, обеспечивающих их доступность в сети интернет по сетевому адресу </w:t>
      </w:r>
      <w:proofErr w:type="spellStart"/>
      <w:r w:rsidRPr="00CD32ED">
        <w:rPr>
          <w:rFonts w:ascii="Arial" w:eastAsia="Times New Roman" w:hAnsi="Arial" w:cs="Arial"/>
          <w:color w:val="212529"/>
          <w:sz w:val="13"/>
        </w:rPr>
        <w:t>httpsː</w:t>
      </w:r>
      <w:proofErr w:type="spellEnd"/>
      <w:r w:rsidRPr="00CD32ED">
        <w:rPr>
          <w:rFonts w:ascii="Arial" w:eastAsia="Times New Roman" w:hAnsi="Arial" w:cs="Arial"/>
          <w:color w:val="212529"/>
          <w:sz w:val="13"/>
        </w:rPr>
        <w:t>//</w:t>
      </w:r>
      <w:proofErr w:type="spellStart"/>
      <w:r w:rsidR="00870CEB"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="00870CEB" w:rsidRPr="00870CEB">
        <w:rPr>
          <w:rFonts w:ascii="Arial" w:eastAsia="Times New Roman" w:hAnsi="Arial" w:cs="Arial"/>
          <w:color w:val="212529"/>
          <w:sz w:val="13"/>
        </w:rPr>
        <w:t>-</w:t>
      </w:r>
      <w:r w:rsidR="00870CEB"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="00870CEB" w:rsidRPr="00870CEB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 w:rsidR="00870CEB"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2.4. Информационная система персональных данных — совокупность содержащихся в базах данных персональных данных и обеспечивающих их обработку информационных технологий и технических средств.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2.5. Обезличивание персональных данных — действия, в результате которых невозможно определить без использования дополнительной информации принадлежность персональных данных конкретному Пользователю или иному субъекту персональных данных.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2.6. </w:t>
      </w:r>
      <w:proofErr w:type="gram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Обработка персональных данных — любое действие (операция) или совокупность действий (операций), совершаемых с использованием средств автоматизации или без использования таких средств с 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  <w:proofErr w:type="gramEnd"/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2.7. Оператор — государственный орган, муниципальный орган, юридическое или физическое лицо, самостоятельно или совместно с другими лицами организующие и/или осуществляющие обработку персональных данных, а также определяющие цели обработки персональных данных, состав персональных данных, подлежащих обработке, действия (операции), совершаемые с персональными данными.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2.8. Персональные данные — любая информация, относящаяся прямо или косвенно к определенному или определяемому Пользователю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веб-сайта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 </w:t>
      </w:r>
      <w:r w:rsidRPr="00CD32ED">
        <w:rPr>
          <w:rFonts w:ascii="Arial" w:eastAsia="Times New Roman" w:hAnsi="Arial" w:cs="Arial"/>
          <w:color w:val="212529"/>
          <w:sz w:val="13"/>
        </w:rPr>
        <w:t>httpsː//</w:t>
      </w:r>
      <w:proofErr w:type="spellStart"/>
      <w:r w:rsidR="00870CEB"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="00870CEB" w:rsidRPr="00870CEB">
        <w:rPr>
          <w:rFonts w:ascii="Arial" w:eastAsia="Times New Roman" w:hAnsi="Arial" w:cs="Arial"/>
          <w:color w:val="212529"/>
          <w:sz w:val="13"/>
        </w:rPr>
        <w:t>-</w:t>
      </w:r>
      <w:r w:rsidR="00870CEB"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="00870CEB" w:rsidRPr="00870CEB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 w:rsidR="00870CEB"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2.9. Персональные данные, разрешенные субъектом персональных данных для распространения, — персональные данные, доступ неограниченного круга лиц к которым предоставлен субъектом персональных данных путем дачи согласия на обработку персональных данных, разрешенных субъектом персональных данных для распространения в порядке, предусмотренном Законом о персональных данных (далее — персональные данные, разрешенные для распространения).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2.10. Пользователь — любой посетитель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веб-сайта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 </w:t>
      </w:r>
      <w:r w:rsidRPr="00CD32ED">
        <w:rPr>
          <w:rFonts w:ascii="Arial" w:eastAsia="Times New Roman" w:hAnsi="Arial" w:cs="Arial"/>
          <w:color w:val="212529"/>
          <w:sz w:val="13"/>
        </w:rPr>
        <w:t>httpsː//</w:t>
      </w:r>
      <w:r w:rsidR="00870CEB" w:rsidRPr="00870CEB">
        <w:rPr>
          <w:rFonts w:ascii="Arial" w:eastAsia="Times New Roman" w:hAnsi="Arial" w:cs="Arial"/>
          <w:color w:val="212529"/>
          <w:sz w:val="13"/>
        </w:rPr>
        <w:t xml:space="preserve"> </w:t>
      </w:r>
      <w:proofErr w:type="spellStart"/>
      <w:r w:rsidR="00870CEB"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="00870CEB" w:rsidRPr="00870CEB">
        <w:rPr>
          <w:rFonts w:ascii="Arial" w:eastAsia="Times New Roman" w:hAnsi="Arial" w:cs="Arial"/>
          <w:color w:val="212529"/>
          <w:sz w:val="13"/>
        </w:rPr>
        <w:t>-</w:t>
      </w:r>
      <w:r w:rsidR="00870CEB"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="00870CEB" w:rsidRPr="00870CEB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 w:rsidR="00870CEB"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2.11. Предоставление персональных данных — действия, направленные на раскрытие персональных данных определенному лицу или определенному кругу лиц.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2.12. Распространение персональных данных — любые действия, направленные на раскрытие персональных данных неопределенному кругу лиц (передача персональных данных) или на ознакомление с персональными данными неограниченного круга лиц, в том числе обнародование персональных данных в средствах массовой информации, размещение в информационно-телекоммуникационных сетях или предоставление доступа к персональным данным каким-либо иным способом.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2.13. Трансграничная передача персональных данных — передача персональных данных на территорию иностранного государства органу власти иностранного государства, иностранному физическому или иностранному юридическому лицу.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2.14. Уничтожение персональных данных — любые действия, в результате которых персональные данные уничтожаются безвозвратно с невозможностью дальнейшего восстановления содержания персональных данных в информационной системе персональных данных и/или уничтожаются материальные носители персональных данных.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3. Основные права и обязанности Оператора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3.1. Оператор имеет право: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получать от субъекта персональных данных достоверные информацию и/или документы, содержащие персональные данные;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в случае отзыва субъектом персональных данных согласия на обработку персональных данных, а также, направления обращения с требованием о прекращении обработки персональных данных, Оператор вправе продолжить обработку персональных данных без согласия субъекта персональных данных при наличии оснований, указанных в Законе о 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самостоятельно определять состав и перечень мер, необходимых и достаточных для обеспечения выполнения обязанностей, предусмотренных Законом о персональных данных и принятыми в соответствии с ним нормативными правовыми актами, если иное не предусмотрено Законом о персональных данных или другими федеральными законами.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3.2. Оператор обязан: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предоставлять субъекту персональных данных по его просьбе информацию, касающуюся обработки его 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организовывать обработку персональных данных в порядке, установленном действующим законодательством РФ;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отвечать на обращения и запросы субъектов персональных данных и их законных представителей в соответствии с требованиями Закона о 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— сообщать в уполномоченный орган по защите прав субъектов персональных данных по запросу этого органа необходимую информацию в течение 10 дней </w:t>
      </w:r>
      <w:proofErr w:type="gram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с даты получения</w:t>
      </w:r>
      <w:proofErr w:type="gramEnd"/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 такого запроса;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публиковать или иным образом обеспечивать неограниченный доступ к настоящей Политике в отношении обработки 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принимать правовые, организационные и технические меры для защиты персональных данных от неправомерного или случайного доступа к ним, уничтожения, изменения, блокирования, копирования, предоставления, распространения персональных данных, а также от иных неправомерных действий в отношении 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прекратить передачу (распространение, предоставление, доступ) персональных данных, прекратить обработку и уничтожить персональные данные в порядке и случаях, предусмотренных Законом о персональных данных;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исполнять иные обязанности, предусмотренные Законом о персональных данных.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4. Основные права и обязанности субъектов персональных данных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4.1. Субъекты персональных данных имеют право: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— получать информацию, касающуюся обработки его персональных данных, за исключением случаев, предусмотренных федеральными законами. Сведения предоставляются субъекту персональных данных Оператором в доступной форме, и в них не должны содержаться персональные данные, относящиеся к другим субъектам персональных данных, за исключением случаев, когда имеются законные основания для раскрытия таких персональных данных. </w:t>
      </w:r>
      <w:proofErr w:type="gram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Перечень информации и порядок ее получения установлен Законом о персональных данных;</w:t>
      </w:r>
      <w:proofErr w:type="gramEnd"/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требовать от оператора уточнения его персональных данных, их блокирования или уничтожения в случае, если персональные данные являются неполными, устаревшими, неточными, незаконно полученными или не являются необходимыми для заявленной цели обработки, а также принимать предусмотренные законом меры по защите своих прав;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выдвигать условие предварительного согласия при обработке персональных данных в целях продвижения на рынке товаров, работ и услуг;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на отзыв согласия на обработку персональных данных, а также, на направление требования о прекращении обработки 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обжаловать в уполномоченный орган по защите прав субъектов персональных данных или в судебном порядке неправомерные действия или бездействие Оператора при обработке его персональных данных;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на осуществление иных прав, предусмотренных законодательством РФ.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4.2. Субъекты персональных данных обязаны: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предоставлять Оператору достоверные данные о себе;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— сообщать Оператору об уточнении (обновлении, изменении) своих персональных данных.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lastRenderedPageBreak/>
        <w:t>4.3. Лица, передавшие Оператору недостоверные сведения о себе, либо сведения о другом субъекте персональных данных без согласия последнего, несут ответственность в соответствии с законодательством РФ.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5. Принципы обработки персональных данных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5.1. Обработка персональных данных осуществляется на законной и справедливой основе.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5.2. Обработка персональных данных ограничивается достижением конкретных, заранее определенных и законных целей. Не допускается обработка персональных данных, несовместимая с целями сбора персональных данных.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5.3. Не допускается объединение баз данных, содержащих персональные данные, обработка которых осуществляется в целях, несовместимых между собой.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5.4. Обработке подлежат только персональные данные, которые отвечают целям их обработки.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5.5. Содержание и объем обрабатываемых персональных данных соответствуют заявленным целям обработки. Не допускается избыточность обрабатываемых персональных данных по отношению к заявленным целям их обработки.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5.6. При обработке персональных данных обеспечивается точность персональных данных, их достаточность, а в необходимых случаях и актуальность по отношению к целям обработки персональных данных. Оператор принимает необходимые меры и/или обеспечивает их принятие по удалению или уточнению неполных или неточных данных.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5.7. Хранение персональных данных осуществляется в форме, позволяющей определить субъекта персональных данных, не дольше, чем этого требуют цели обработки персональных данных, если срок хранения персональных данных не установлен федеральным законом, договором, стороной которого,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выгодоприобретателем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 или поручителем по которому является субъект персональных данных. Обрабатываемые персональные данные уничтожаются либо обезличиваются по достижении целей обработки или в случае утраты необходимости в достижении этих целей, если иное не предусмотрено федеральным законом.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6. Цели обработки персональных данных</w:t>
      </w:r>
    </w:p>
    <w:tbl>
      <w:tblPr>
        <w:tblW w:w="0" w:type="auto"/>
        <w:tblBorders>
          <w:top w:val="single" w:sz="2" w:space="0" w:color="D8D8D8"/>
          <w:left w:val="single" w:sz="2" w:space="0" w:color="D8D8D8"/>
          <w:bottom w:val="single" w:sz="2" w:space="0" w:color="D8D8D8"/>
          <w:right w:val="single" w:sz="2" w:space="0" w:color="D8D8D8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47"/>
        <w:gridCol w:w="7868"/>
      </w:tblGrid>
      <w:tr w:rsidR="00CD32ED" w:rsidRPr="00CD32ED" w:rsidTr="00CD32ED">
        <w:tc>
          <w:tcPr>
            <w:tcW w:w="1665" w:type="dxa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CD32ED" w:rsidP="00CD32ED">
            <w:pPr>
              <w:spacing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CD32ED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Цель обработки</w:t>
            </w:r>
          </w:p>
        </w:tc>
        <w:tc>
          <w:tcPr>
            <w:tcW w:w="0" w:type="auto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CD32ED" w:rsidP="00CD32ED">
            <w:pPr>
              <w:spacing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CD32ED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информирование Пользователя посредством отправки электронных писем</w:t>
            </w:r>
            <w:r w:rsidR="00FE62E8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, </w:t>
            </w:r>
            <w:r w:rsidR="00FE62E8" w:rsidRPr="00FE62E8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EFEFE"/>
              </w:rPr>
              <w:t>заключение, исполнение и прекращение гражданско-правовых договоров</w:t>
            </w:r>
          </w:p>
        </w:tc>
      </w:tr>
      <w:tr w:rsidR="00CD32ED" w:rsidRPr="00CD32ED" w:rsidTr="00CD32ED">
        <w:tc>
          <w:tcPr>
            <w:tcW w:w="1665" w:type="dxa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CD32ED" w:rsidP="00CD32ED">
            <w:pPr>
              <w:spacing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CD32ED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Персональные данные</w:t>
            </w:r>
          </w:p>
        </w:tc>
        <w:tc>
          <w:tcPr>
            <w:tcW w:w="0" w:type="auto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342D6B" w:rsidP="00CD32ED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ind w:left="0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 xml:space="preserve">ФИО, </w:t>
            </w:r>
            <w:r w:rsidRPr="00342D6B">
              <w:rPr>
                <w:rFonts w:ascii="Times New Roman" w:eastAsia="Times New Roman" w:hAnsi="Times New Roman" w:cs="Times New Roman"/>
                <w:color w:val="2D2D2D"/>
                <w:sz w:val="24"/>
                <w:szCs w:val="24"/>
              </w:rPr>
              <w:t xml:space="preserve">телефонный номер (домашний, рабочий, мобильный), </w:t>
            </w:r>
            <w:proofErr w:type="spellStart"/>
            <w:r w:rsidRPr="00342D6B">
              <w:rPr>
                <w:rFonts w:ascii="Times New Roman" w:eastAsia="Times New Roman" w:hAnsi="Times New Roman" w:cs="Times New Roman"/>
                <w:color w:val="2D2D2D"/>
                <w:sz w:val="24"/>
                <w:szCs w:val="24"/>
              </w:rPr>
              <w:t>E-mail</w:t>
            </w:r>
            <w:proofErr w:type="spellEnd"/>
            <w:r w:rsidRPr="00342D6B">
              <w:rPr>
                <w:rFonts w:ascii="Times New Roman" w:eastAsia="Times New Roman" w:hAnsi="Times New Roman" w:cs="Times New Roman"/>
                <w:color w:val="2D2D2D"/>
                <w:sz w:val="24"/>
                <w:szCs w:val="24"/>
              </w:rPr>
              <w:t>, адрес (юридический, фактический), паспортные данные (серия, номер паспорта, кем и когда выдан, адрес по прописке, дата и место рождения, пол, гражданство), ИНН</w:t>
            </w:r>
            <w:proofErr w:type="gramEnd"/>
          </w:p>
        </w:tc>
      </w:tr>
      <w:tr w:rsidR="00CD32ED" w:rsidRPr="00CD32ED" w:rsidTr="00CD32ED">
        <w:tc>
          <w:tcPr>
            <w:tcW w:w="1665" w:type="dxa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CD32ED" w:rsidP="00CD32E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CD32ED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Правовые основания</w:t>
            </w:r>
          </w:p>
        </w:tc>
        <w:tc>
          <w:tcPr>
            <w:tcW w:w="0" w:type="auto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FE62E8" w:rsidP="00CD32ED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ind w:left="0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FE62E8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EFEFE"/>
              </w:rPr>
              <w:t>договоры, заключаемые между оператором и субъектом персональных данных</w:t>
            </w:r>
          </w:p>
        </w:tc>
      </w:tr>
      <w:tr w:rsidR="00CD32ED" w:rsidRPr="00CD32ED" w:rsidTr="00CD32ED">
        <w:tc>
          <w:tcPr>
            <w:tcW w:w="1665" w:type="dxa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CD32ED" w:rsidP="00CD32E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CD32ED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Виды обработки персональных данных</w:t>
            </w:r>
          </w:p>
        </w:tc>
        <w:tc>
          <w:tcPr>
            <w:tcW w:w="0" w:type="auto"/>
            <w:tcBorders>
              <w:top w:val="single" w:sz="2" w:space="0" w:color="D8D8D8"/>
              <w:left w:val="single" w:sz="2" w:space="0" w:color="D8D8D8"/>
              <w:bottom w:val="single" w:sz="2" w:space="0" w:color="D8D8D8"/>
              <w:right w:val="single" w:sz="2" w:space="0" w:color="D8D8D8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CD32ED" w:rsidRPr="00CD32ED" w:rsidRDefault="00FE62E8" w:rsidP="00CD32ED">
            <w:pPr>
              <w:numPr>
                <w:ilvl w:val="0"/>
                <w:numId w:val="3"/>
              </w:numPr>
              <w:spacing w:before="100" w:beforeAutospacing="1" w:after="100" w:afterAutospacing="1" w:line="240" w:lineRule="auto"/>
              <w:ind w:left="0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</w:pPr>
            <w:r w:rsidRPr="00FE62E8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EFEFE"/>
              </w:rPr>
              <w:t>Сбор, запись, систематизация, накопление, хранение, уничтожение и обезличивание персональных данных</w:t>
            </w:r>
            <w:r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EFEFE"/>
              </w:rPr>
              <w:t xml:space="preserve">, </w:t>
            </w:r>
            <w:r w:rsidRPr="00FE62E8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EFEFE"/>
              </w:rPr>
              <w:t>Отправка информационных писем на адрес электронной почты</w:t>
            </w:r>
          </w:p>
        </w:tc>
      </w:tr>
    </w:tbl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7. Условия обработки персональных данных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7.1. Обработка персональных данных осуществляется с согласия субъекта персональных данных на обработку его персональных данных.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7.2. Обработка персональных данных необходима для достижения целей, предусмотренных международным договором Российской Федерации или законом, для осуществления возложенных законодательством Российской Федерации на оператора функций, полномочий и обязанностей.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7.3. Обработка персональных данных необходима для осуществления правосудия, исполнения судебного акта, акта другого органа или должностного лица, подлежащих исполнению в соответствии с законодательством Российской Федерации об исполнительном производстве.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7.4. </w:t>
      </w:r>
      <w:proofErr w:type="gramStart"/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Обработка персональных данных необходима для исполнения договора, стороной которого либо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выгодоприобретателем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 или поручителем по которому является субъект персональных данных, а также для заключения договора по инициативе субъекта персональных данных или договора, по которому субъект персональных данных будет являться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выгодоприобретателем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 или поручителем.</w:t>
      </w:r>
      <w:proofErr w:type="gramEnd"/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7.5. Обработка персональных данных необходима для осуществления прав и законных интересов оператора или третьих лиц либо для достижения общественно значимых целей при условии, что при этом не нарушаются права и свободы субъекта персональных данных.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7.6. Осуществляется обработка персональных данных, доступ неограниченного круга лиц к которым предоставлен субъектом персональных данных либо по его просьбе (далее — общедоступные персональные данные).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7.7. Осуществляется обработка персональных данных, подлежащих опубликованию или обязательному раскрытию в соответствии с федеральным законом.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8. Порядок сбора, хранения, передачи и других видов обработки персональных данных</w:t>
      </w:r>
    </w:p>
    <w:p w:rsidR="00CD32ED" w:rsidRPr="00CD32ED" w:rsidRDefault="00CD32ED" w:rsidP="00CD32ED">
      <w:pPr>
        <w:shd w:val="clear" w:color="auto" w:fill="FEFEFE"/>
        <w:spacing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Безопасность персональных данных, которые обрабатываются Оператором, обеспечивается путем реализации правовых, организационных и технических мер, необходимых для выполнения в полном объеме требований действующего законодательства в области защиты персональных данных.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8.1. Оператор обеспечивает сохранность персональных данных и принимает все возможные меры, исключающие доступ к персональным данным неуполномоченных лиц.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8.2. Персональные данные Пользователя никогда, ни при каких условиях не будут переданы третьим лицам, за исключением случаев, связанных с исполнением действующего законодательства либо в случае, если субъектом персональных данных дано согласие Оператору на передачу данных третьему лицу для исполнения обязательств по гражданско-правовому договору.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8.3. В случае выявления неточностей в персональных данных, Пользователь может актуализировать их самостоятельно, путем направления Оператору уведомление на адрес электронной почты Оператора </w:t>
      </w:r>
      <w:r w:rsidR="00CE2BC8">
        <w:rPr>
          <w:rFonts w:ascii="Arial" w:eastAsia="Times New Roman" w:hAnsi="Arial" w:cs="Arial"/>
          <w:color w:val="212529"/>
          <w:sz w:val="13"/>
          <w:lang w:val="en-US"/>
        </w:rPr>
        <w:t>sales</w:t>
      </w:r>
      <w:r w:rsidR="00CE2BC8" w:rsidRPr="00CE2BC8">
        <w:rPr>
          <w:rFonts w:ascii="Arial" w:eastAsia="Times New Roman" w:hAnsi="Arial" w:cs="Arial"/>
          <w:color w:val="212529"/>
          <w:sz w:val="13"/>
        </w:rPr>
        <w:t>@</w:t>
      </w:r>
      <w:proofErr w:type="spellStart"/>
      <w:r w:rsidR="00CE2BC8"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="00CE2BC8" w:rsidRPr="00CE2BC8">
        <w:rPr>
          <w:rFonts w:ascii="Arial" w:eastAsia="Times New Roman" w:hAnsi="Arial" w:cs="Arial"/>
          <w:color w:val="212529"/>
          <w:sz w:val="13"/>
        </w:rPr>
        <w:t>-</w:t>
      </w:r>
      <w:r w:rsidR="00CE2BC8"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="00CE2BC8" w:rsidRPr="00CE2BC8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 w:rsidR="00CE2BC8"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> с пометкой «Актуализация персональных данных».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8.4. Срок обработки персональных данных определяется достижением целей, для которых были собраны персональные данные, если иной срок не предусмотрен договором или действующим законодательством.</w:t>
      </w:r>
      <w:r w:rsidRPr="00CD32ED">
        <w:rPr>
          <w:rFonts w:ascii="Arial" w:eastAsia="Times New Roman" w:hAnsi="Arial" w:cs="Arial"/>
          <w:color w:val="212529"/>
          <w:sz w:val="13"/>
          <w:szCs w:val="13"/>
        </w:rPr>
        <w:br/>
        <w:t>Пользователь может в любой момент отозвать свое согласие на обработку персональных данных, направив Оператору уведомление посредством электронной почты на электронный адрес Оператора </w:t>
      </w:r>
      <w:r w:rsidR="00CE2BC8">
        <w:rPr>
          <w:rFonts w:ascii="Arial" w:eastAsia="Times New Roman" w:hAnsi="Arial" w:cs="Arial"/>
          <w:color w:val="212529"/>
          <w:sz w:val="13"/>
          <w:lang w:val="en-US"/>
        </w:rPr>
        <w:t>sales</w:t>
      </w:r>
      <w:r w:rsidR="00CE2BC8" w:rsidRPr="00CE2BC8">
        <w:rPr>
          <w:rFonts w:ascii="Arial" w:eastAsia="Times New Roman" w:hAnsi="Arial" w:cs="Arial"/>
          <w:color w:val="212529"/>
          <w:sz w:val="13"/>
        </w:rPr>
        <w:t>@</w:t>
      </w:r>
      <w:proofErr w:type="spellStart"/>
      <w:r w:rsidR="00CE2BC8"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="00CE2BC8" w:rsidRPr="00CE2BC8">
        <w:rPr>
          <w:rFonts w:ascii="Arial" w:eastAsia="Times New Roman" w:hAnsi="Arial" w:cs="Arial"/>
          <w:color w:val="212529"/>
          <w:sz w:val="13"/>
        </w:rPr>
        <w:t>-</w:t>
      </w:r>
      <w:r w:rsidR="00CE2BC8"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="00CE2BC8" w:rsidRPr="00CE2BC8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 w:rsidR="00CE2BC8"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="00CE2BC8"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  </w:t>
      </w:r>
      <w:r w:rsidRPr="00CD32ED">
        <w:rPr>
          <w:rFonts w:ascii="Arial" w:eastAsia="Times New Roman" w:hAnsi="Arial" w:cs="Arial"/>
          <w:color w:val="212529"/>
          <w:sz w:val="13"/>
          <w:szCs w:val="13"/>
        </w:rPr>
        <w:t>с пометкой «Отзыв согласия на обработку персональных данных».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lastRenderedPageBreak/>
        <w:t>8.5. Вся информация, которая собирается сторонними сервисами, в том числе платежными системами, средствами связи и другими поставщиками услуг, хранится и обрабатывается указанными лицами (Операторами) в соответствии с их Пользовательским соглашением и Политикой конфиденциальности. Субъект персональных данных и/или с указанными документами. Оператор не несет ответственность за действия третьих лиц, в том числе указанных в настоящем пункте поставщиков услуг.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8.6. Установленные субъектом персональных данных запреты на передачу (кроме предоставления доступа), а также на обработку или условия обработки (кроме получения доступа) персональных данных, разрешенных для распространения, не действуют в случаях обработки персональных данных в государственных, общественных и иных публичных интересах, определенных законодательством РФ.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8.7. Оператор при обработке персональных данных обеспечивает конфиденциальность персональных данных.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8.8. Оператор осуществляет хранение персональных данных в форме, позволяющей определить субъекта персональных данных, не дольше, чем этого требуют цели обработки персональных данных, если срок хранения персональных данных не установлен федеральным законом, договором, стороной которого, </w:t>
      </w:r>
      <w:proofErr w:type="spell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выгодоприобретателем</w:t>
      </w:r>
      <w:proofErr w:type="spellEnd"/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 или поручителем по которому является субъект персональных данных.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8.9. Условием прекращения обработки персональных данных может являться достижение целей обработки персональных данных, истечение срока действия согласия субъекта персональных данных, отзыв согласия субъектом персональных данных или требование о прекращении обработки персональных данных, а также выявление неправомерной обработки персональных данных.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9. Перечень действий, производимых Оператором с полученными персональными данными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 xml:space="preserve">9.1. </w:t>
      </w:r>
      <w:proofErr w:type="gramStart"/>
      <w:r w:rsidRPr="00CD32ED">
        <w:rPr>
          <w:rFonts w:ascii="Arial" w:eastAsia="Times New Roman" w:hAnsi="Arial" w:cs="Arial"/>
          <w:color w:val="212529"/>
          <w:sz w:val="13"/>
          <w:szCs w:val="13"/>
        </w:rPr>
        <w:t>Оператор осуществляет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 и уничтожение персональных данных.</w:t>
      </w:r>
      <w:proofErr w:type="gramEnd"/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9.2. Оператор осуществляет автоматизированную обработку персональных данных с получением и/или передачей полученной информации по информационно-телекоммуникационным сетям или без таковой.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10. Трансграничная передача персональных данных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10.1. Оператор до начала осуществления деятельности по трансграничной передаче персональных данных обязан уведомить уполномоченный орган по защите прав субъектов персональных данных о своем намерении осуществлять трансграничную передачу персональных данных (такое уведомление направляется отдельно от уведомления о намерении осуществлять обработку персональных данных).</w:t>
      </w:r>
    </w:p>
    <w:p w:rsidR="00CD32ED" w:rsidRPr="00CD32ED" w:rsidRDefault="00CD32ED" w:rsidP="00CD32ED">
      <w:pPr>
        <w:shd w:val="clear" w:color="auto" w:fill="FEFEFE"/>
        <w:spacing w:after="133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10.2. Оператор до подачи вышеуказанного уведомления, обязан получить от органов власти иностранного государства, иностранных физических лиц, иностранных юридических лиц, которым планируется трансграничная передача персональных данных, соответствующие сведения.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11. Конфиденциальность персональных данных</w:t>
      </w:r>
    </w:p>
    <w:p w:rsidR="00CD32ED" w:rsidRPr="00CD32ED" w:rsidRDefault="00CD32ED" w:rsidP="00CD32ED">
      <w:pPr>
        <w:shd w:val="clear" w:color="auto" w:fill="FEFEFE"/>
        <w:spacing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Оператор и иные лица, получившие доступ к персональным данным, обязаны не раскрывать третьим лицам и не распространять персональные данные без согласия субъекта персональных данных, если иное не предусмотрено федеральным законом.</w:t>
      </w:r>
    </w:p>
    <w:p w:rsidR="00CD32ED" w:rsidRPr="00CD32ED" w:rsidRDefault="00CD32ED" w:rsidP="00CD32ED">
      <w:pPr>
        <w:shd w:val="clear" w:color="auto" w:fill="FEFEFE"/>
        <w:spacing w:line="240" w:lineRule="auto"/>
        <w:outlineLvl w:val="4"/>
        <w:rPr>
          <w:rFonts w:ascii="Arial" w:eastAsia="Times New Roman" w:hAnsi="Arial" w:cs="Arial"/>
          <w:color w:val="212529"/>
          <w:sz w:val="17"/>
          <w:szCs w:val="17"/>
        </w:rPr>
      </w:pPr>
      <w:r w:rsidRPr="00CD32ED">
        <w:rPr>
          <w:rFonts w:ascii="Arial" w:eastAsia="Times New Roman" w:hAnsi="Arial" w:cs="Arial"/>
          <w:color w:val="212529"/>
          <w:sz w:val="17"/>
          <w:szCs w:val="17"/>
        </w:rPr>
        <w:t>12. Заключительные положения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12.1. Пользователь может получить любые разъяснения по интересующим вопросам, касающимся обработки его персональных данных, обратившись к Оператору с помощью электронной почты </w:t>
      </w:r>
      <w:r w:rsidR="00452E0F">
        <w:rPr>
          <w:rFonts w:ascii="Arial" w:eastAsia="Times New Roman" w:hAnsi="Arial" w:cs="Arial"/>
          <w:color w:val="212529"/>
          <w:sz w:val="13"/>
          <w:lang w:val="en-US"/>
        </w:rPr>
        <w:t>sales</w:t>
      </w:r>
      <w:r w:rsidR="00452E0F" w:rsidRPr="00CE2BC8">
        <w:rPr>
          <w:rFonts w:ascii="Arial" w:eastAsia="Times New Roman" w:hAnsi="Arial" w:cs="Arial"/>
          <w:color w:val="212529"/>
          <w:sz w:val="13"/>
        </w:rPr>
        <w:t>@</w:t>
      </w:r>
      <w:proofErr w:type="spellStart"/>
      <w:r w:rsidR="00452E0F">
        <w:rPr>
          <w:rFonts w:ascii="Arial" w:eastAsia="Times New Roman" w:hAnsi="Arial" w:cs="Arial"/>
          <w:color w:val="212529"/>
          <w:sz w:val="13"/>
          <w:lang w:val="en-US"/>
        </w:rPr>
        <w:t>mos</w:t>
      </w:r>
      <w:proofErr w:type="spellEnd"/>
      <w:r w:rsidR="00452E0F" w:rsidRPr="00CE2BC8">
        <w:rPr>
          <w:rFonts w:ascii="Arial" w:eastAsia="Times New Roman" w:hAnsi="Arial" w:cs="Arial"/>
          <w:color w:val="212529"/>
          <w:sz w:val="13"/>
        </w:rPr>
        <w:t>-</w:t>
      </w:r>
      <w:r w:rsidR="00452E0F">
        <w:rPr>
          <w:rFonts w:ascii="Arial" w:eastAsia="Times New Roman" w:hAnsi="Arial" w:cs="Arial"/>
          <w:color w:val="212529"/>
          <w:sz w:val="13"/>
          <w:lang w:val="en-US"/>
        </w:rPr>
        <w:t>agro</w:t>
      </w:r>
      <w:r w:rsidR="00452E0F" w:rsidRPr="00CE2BC8">
        <w:rPr>
          <w:rFonts w:ascii="Arial" w:eastAsia="Times New Roman" w:hAnsi="Arial" w:cs="Arial"/>
          <w:color w:val="212529"/>
          <w:sz w:val="13"/>
        </w:rPr>
        <w:t>.</w:t>
      </w:r>
      <w:proofErr w:type="spellStart"/>
      <w:r w:rsidR="00452E0F">
        <w:rPr>
          <w:rFonts w:ascii="Arial" w:eastAsia="Times New Roman" w:hAnsi="Arial" w:cs="Arial"/>
          <w:color w:val="212529"/>
          <w:sz w:val="13"/>
          <w:lang w:val="en-US"/>
        </w:rPr>
        <w:t>ru</w:t>
      </w:r>
      <w:proofErr w:type="spellEnd"/>
      <w:r w:rsidR="00452E0F" w:rsidRPr="00CD32ED">
        <w:rPr>
          <w:rFonts w:ascii="Arial" w:eastAsia="Times New Roman" w:hAnsi="Arial" w:cs="Arial"/>
          <w:color w:val="212529"/>
          <w:sz w:val="13"/>
          <w:szCs w:val="13"/>
        </w:rPr>
        <w:t> </w:t>
      </w:r>
      <w:r w:rsidRPr="00CD32ED">
        <w:rPr>
          <w:rFonts w:ascii="Arial" w:eastAsia="Times New Roman" w:hAnsi="Arial" w:cs="Arial"/>
          <w:color w:val="212529"/>
          <w:sz w:val="13"/>
          <w:szCs w:val="13"/>
        </w:rPr>
        <w:t>.</w:t>
      </w:r>
    </w:p>
    <w:p w:rsidR="00CD32ED" w:rsidRPr="00CD32ED" w:rsidRDefault="00CD32ED" w:rsidP="00CD32ED">
      <w:pPr>
        <w:shd w:val="clear" w:color="auto" w:fill="FEFEFE"/>
        <w:spacing w:after="0" w:line="240" w:lineRule="auto"/>
        <w:rPr>
          <w:rFonts w:ascii="Arial" w:eastAsia="Times New Roman" w:hAnsi="Arial" w:cs="Arial"/>
          <w:color w:val="212529"/>
          <w:sz w:val="13"/>
          <w:szCs w:val="13"/>
        </w:rPr>
      </w:pPr>
      <w:r w:rsidRPr="00CD32ED">
        <w:rPr>
          <w:rFonts w:ascii="Arial" w:eastAsia="Times New Roman" w:hAnsi="Arial" w:cs="Arial"/>
          <w:color w:val="212529"/>
          <w:sz w:val="13"/>
          <w:szCs w:val="13"/>
        </w:rPr>
        <w:t>12.2. В данном документе будут отражены любые изменения политики обработки персональных данных Оператором. Политика действует бессрочно до замены ее новой версией.</w:t>
      </w:r>
    </w:p>
    <w:p w:rsidR="004B16FE" w:rsidRDefault="004B16FE"/>
    <w:sectPr w:rsidR="004B16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B32F5D"/>
    <w:multiLevelType w:val="multilevel"/>
    <w:tmpl w:val="6E06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0C06A89"/>
    <w:multiLevelType w:val="multilevel"/>
    <w:tmpl w:val="B024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34B55DA"/>
    <w:multiLevelType w:val="multilevel"/>
    <w:tmpl w:val="1F44D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08"/>
  <w:characterSpacingControl w:val="doNotCompress"/>
  <w:compat>
    <w:useFELayout/>
  </w:compat>
  <w:rsids>
    <w:rsidRoot w:val="00CD32ED"/>
    <w:rsid w:val="00342D6B"/>
    <w:rsid w:val="00452E0F"/>
    <w:rsid w:val="004B16FE"/>
    <w:rsid w:val="004C7663"/>
    <w:rsid w:val="00870CEB"/>
    <w:rsid w:val="00CD32ED"/>
    <w:rsid w:val="00CE2BC8"/>
    <w:rsid w:val="00FE62E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CD32E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5">
    <w:name w:val="heading 5"/>
    <w:basedOn w:val="a"/>
    <w:link w:val="50"/>
    <w:uiPriority w:val="9"/>
    <w:qFormat/>
    <w:rsid w:val="00CD32E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CD32E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CD32E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3">
    <w:name w:val="Strong"/>
    <w:basedOn w:val="a0"/>
    <w:uiPriority w:val="22"/>
    <w:qFormat/>
    <w:rsid w:val="00CD32ED"/>
    <w:rPr>
      <w:b/>
      <w:bCs/>
    </w:rPr>
  </w:style>
  <w:style w:type="character" w:customStyle="1" w:styleId="link">
    <w:name w:val="link"/>
    <w:basedOn w:val="a0"/>
    <w:rsid w:val="00CD32ED"/>
  </w:style>
  <w:style w:type="character" w:customStyle="1" w:styleId="mark">
    <w:name w:val="mark"/>
    <w:basedOn w:val="a0"/>
    <w:rsid w:val="00CD32E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3526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649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06128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403552">
                  <w:marLeft w:val="0"/>
                  <w:marRight w:val="0"/>
                  <w:marTop w:val="0"/>
                  <w:marBottom w:val="2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069810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313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28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3964482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5299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539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361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31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227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59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04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96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985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31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52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977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340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93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0951241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73470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19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540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884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57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3827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993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2591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9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13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674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44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704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820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1828694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16585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5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468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30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29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644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942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75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01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7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850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361314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645692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0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75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80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83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06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397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3334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595402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983526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1397086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3232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62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038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3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0955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115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36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6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0224538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914642">
                  <w:marLeft w:val="0"/>
                  <w:marRight w:val="0"/>
                  <w:marTop w:val="0"/>
                  <w:marBottom w:val="2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150269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4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83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02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75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986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758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442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67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942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8339850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2123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5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033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6998551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540549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77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530552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246618">
                  <w:marLeft w:val="0"/>
                  <w:marRight w:val="0"/>
                  <w:marTop w:val="0"/>
                  <w:marBottom w:val="2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0779864">
          <w:marLeft w:val="-125"/>
          <w:marRight w:val="-1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560692">
                  <w:marLeft w:val="0"/>
                  <w:marRight w:val="0"/>
                  <w:marTop w:val="0"/>
                  <w:marBottom w:val="13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64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452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2624</Words>
  <Characters>14961</Characters>
  <Application>Microsoft Office Word</Application>
  <DocSecurity>0</DocSecurity>
  <Lines>124</Lines>
  <Paragraphs>35</Paragraphs>
  <ScaleCrop>false</ScaleCrop>
  <Company/>
  <LinksUpToDate>false</LinksUpToDate>
  <CharactersWithSpaces>17550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9</cp:revision>
  <dcterms:created xsi:type="dcterms:W3CDTF">2026-10-22T07:38:00Z</dcterms:created>
  <dcterms:modified xsi:type="dcterms:W3CDTF">2026-10-22T08:04:00Z</dcterms:modified>
</cp:coreProperties>
</file>