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智能体系统项目任务计划</w:t>
      </w:r>
    </w:p>
    <w:p>
      <w:pPr>
        <w:pStyle w:val="Heading2"/>
      </w:pPr>
      <w:r>
        <w:t>一、整体路线图：从实验模型 → 智能体原型</w:t>
      </w:r>
    </w:p>
    <w:p>
      <w:r>
        <w:t>本项目目标是将 Qwen-0.5B 模型训练为一个具备流程编排、意图识别、报告生成与患者沟通能力的医疗智能体。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阶段</w:t>
            </w:r>
          </w:p>
        </w:tc>
        <w:tc>
          <w:tcPr>
            <w:tcW w:type="dxa" w:w="2160"/>
          </w:tcPr>
          <w:p>
            <w:r>
              <w:t>目标</w:t>
            </w:r>
          </w:p>
        </w:tc>
        <w:tc>
          <w:tcPr>
            <w:tcW w:type="dxa" w:w="2160"/>
          </w:tcPr>
          <w:p>
            <w:r>
              <w:t>关键产物</w:t>
            </w:r>
          </w:p>
        </w:tc>
        <w:tc>
          <w:tcPr>
            <w:tcW w:type="dxa" w:w="2160"/>
          </w:tcPr>
          <w:p>
            <w:r>
              <w:t>周期</w:t>
            </w:r>
          </w:p>
        </w:tc>
      </w:tr>
      <w:tr>
        <w:tc>
          <w:tcPr>
            <w:tcW w:type="dxa" w:w="2160"/>
          </w:tcPr>
          <w:p>
            <w:r>
              <w:t>阶段1：协议冻结与数据体系统一</w:t>
            </w:r>
          </w:p>
        </w:tc>
        <w:tc>
          <w:tcPr>
            <w:tcW w:type="dxa" w:w="2160"/>
          </w:tcPr>
          <w:p>
            <w:r>
              <w:t>明确四个子任务（Planner、Intent、Report、Comms）的 Schema、奖励指标和输入输出规范。</w:t>
            </w:r>
          </w:p>
        </w:tc>
        <w:tc>
          <w:tcPr>
            <w:tcW w:type="dxa" w:w="2160"/>
          </w:tcPr>
          <w:p>
            <w:r>
              <w:t>Schema文档、final_state字段清单、奖励项说明书</w:t>
            </w:r>
          </w:p>
        </w:tc>
        <w:tc>
          <w:tcPr>
            <w:tcW w:type="dxa" w:w="2160"/>
          </w:tcPr>
          <w:p>
            <w:r>
              <w:t>1周</w:t>
            </w:r>
          </w:p>
        </w:tc>
      </w:tr>
      <w:tr>
        <w:tc>
          <w:tcPr>
            <w:tcW w:type="dxa" w:w="2160"/>
          </w:tcPr>
          <w:p>
            <w:r>
              <w:t>阶段2：最小可运行环境（MVP环境）</w:t>
            </w:r>
          </w:p>
        </w:tc>
        <w:tc>
          <w:tcPr>
            <w:tcW w:type="dxa" w:w="2160"/>
          </w:tcPr>
          <w:p>
            <w:r>
              <w:t>实现最小版 Environment：Executor + Validator + FSM + JSON Enforcer。</w:t>
            </w:r>
          </w:p>
        </w:tc>
        <w:tc>
          <w:tcPr>
            <w:tcW w:type="dxa" w:w="2160"/>
          </w:tcPr>
          <w:p>
            <w:r>
              <w:t>Python环境包结构、完整诊断episode样例</w:t>
            </w:r>
          </w:p>
        </w:tc>
        <w:tc>
          <w:tcPr>
            <w:tcW w:type="dxa" w:w="2160"/>
          </w:tcPr>
          <w:p>
            <w:r>
              <w:t>1–2周</w:t>
            </w:r>
          </w:p>
        </w:tc>
      </w:tr>
      <w:tr>
        <w:tc>
          <w:tcPr>
            <w:tcW w:type="dxa" w:w="2160"/>
          </w:tcPr>
          <w:p>
            <w:r>
              <w:t>阶段3：数据生成与离线强化训练</w:t>
            </w:r>
          </w:p>
        </w:tc>
        <w:tc>
          <w:tcPr>
            <w:tcW w:type="dxa" w:w="2160"/>
          </w:tcPr>
          <w:p>
            <w:r>
              <w:t>构造小规模高质量数据，运行DPO/ORPO离线强化训练。</w:t>
            </w:r>
          </w:p>
        </w:tc>
        <w:tc>
          <w:tcPr>
            <w:tcW w:type="dxa" w:w="2160"/>
          </w:tcPr>
          <w:p>
            <w:r>
              <w:t>训练集（每类≥2k条）、DPO/ORPO checkpoint</w:t>
            </w:r>
          </w:p>
        </w:tc>
        <w:tc>
          <w:tcPr>
            <w:tcW w:type="dxa" w:w="2160"/>
          </w:tcPr>
          <w:p>
            <w:r>
              <w:t>2–3周</w:t>
            </w:r>
          </w:p>
        </w:tc>
      </w:tr>
      <w:tr>
        <w:tc>
          <w:tcPr>
            <w:tcW w:type="dxa" w:w="2160"/>
          </w:tcPr>
          <w:p>
            <w:r>
              <w:t>阶段4：在线交互强化</w:t>
            </w:r>
          </w:p>
        </w:tc>
        <w:tc>
          <w:tcPr>
            <w:tcW w:type="dxa" w:w="2160"/>
          </w:tcPr>
          <w:p>
            <w:r>
              <w:t>嵌入环境进行在线滚动学习，提升闭环行为。</w:t>
            </w:r>
          </w:p>
        </w:tc>
        <w:tc>
          <w:tcPr>
            <w:tcW w:type="dxa" w:w="2160"/>
          </w:tcPr>
          <w:p>
            <w:r>
              <w:t>Online RL pipeline、奖励曲线收敛</w:t>
            </w:r>
          </w:p>
        </w:tc>
        <w:tc>
          <w:tcPr>
            <w:tcW w:type="dxa" w:w="2160"/>
          </w:tcPr>
          <w:p>
            <w:r>
              <w:t>2–4周</w:t>
            </w:r>
          </w:p>
        </w:tc>
      </w:tr>
      <w:tr>
        <w:tc>
          <w:tcPr>
            <w:tcW w:type="dxa" w:w="2160"/>
          </w:tcPr>
          <w:p>
            <w:r>
              <w:t>阶段5：端到端Agent原型</w:t>
            </w:r>
          </w:p>
        </w:tc>
        <w:tc>
          <w:tcPr>
            <w:tcW w:type="dxa" w:w="2160"/>
          </w:tcPr>
          <w:p>
            <w:r>
              <w:t>完整病例输入→系统自动完成诊断、报告、沟通。</w:t>
            </w:r>
          </w:p>
        </w:tc>
        <w:tc>
          <w:tcPr>
            <w:tcW w:type="dxa" w:w="2160"/>
          </w:tcPr>
          <w:p>
            <w:r>
              <w:t>CLI/Web demo、报告验证与沟通</w:t>
            </w:r>
          </w:p>
        </w:tc>
        <w:tc>
          <w:tcPr>
            <w:tcW w:type="dxa" w:w="2160"/>
          </w:tcPr>
          <w:p>
            <w:r>
              <w:t>2周</w:t>
            </w:r>
          </w:p>
        </w:tc>
      </w:tr>
      <w:tr>
        <w:tc>
          <w:tcPr>
            <w:tcW w:type="dxa" w:w="2160"/>
          </w:tcPr>
          <w:p>
            <w:r>
              <w:t>阶段6：评测与优化</w:t>
            </w:r>
          </w:p>
        </w:tc>
        <w:tc>
          <w:tcPr>
            <w:tcW w:type="dxa" w:w="2160"/>
          </w:tcPr>
          <w:p>
            <w:r>
              <w:t>量化各子任务指标，调整奖励与数据。</w:t>
            </w:r>
          </w:p>
        </w:tc>
        <w:tc>
          <w:tcPr>
            <w:tcW w:type="dxa" w:w="2160"/>
          </w:tcPr>
          <w:p>
            <w:r>
              <w:t>报告通过率&gt;90%、流程错误率&lt;10%</w:t>
            </w:r>
          </w:p>
        </w:tc>
        <w:tc>
          <w:tcPr>
            <w:tcW w:type="dxa" w:w="2160"/>
          </w:tcPr>
          <w:p>
            <w:r>
              <w:t>持续</w:t>
            </w:r>
          </w:p>
        </w:tc>
      </w:tr>
    </w:tbl>
    <w:p/>
    <w:p>
      <w:pPr>
        <w:pStyle w:val="Heading2"/>
      </w:pPr>
      <w:r>
        <w:t>二、近期重点任务（未来2–3周）</w:t>
      </w:r>
    </w:p>
    <w:p>
      <w:r>
        <w:t>目标：实现可执行的最小环境（MVP），让模型在其中跑通一条完整闭环诊断。</w:t>
      </w:r>
    </w:p>
    <w:p>
      <w:pPr>
        <w:pStyle w:val="Heading3"/>
      </w:pPr>
      <w:r>
        <w:t>第1周：协议与环境初始化</w:t>
      </w:r>
    </w:p>
    <w:p>
      <w:r>
        <w:t>• 确认四个子任务的JSON Schema字段与奖励项（生成schema_final.yaml）。</w:t>
        <w:br/>
        <w:t>• 搭建环境目录结构：engine/{executor,validator,fsm}，编写函数stub。</w:t>
        <w:br/>
        <w:t>• 完成Observation builder与Output enforcer。</w:t>
        <w:br/>
        <w:t>• 构造3条完整episode样例用于验证。</w:t>
      </w:r>
    </w:p>
    <w:p>
      <w:r>
        <w:t>交付成果：schema_final.yaml、最小环境骨架、demo病例样例。</w:t>
      </w:r>
    </w:p>
    <w:p>
      <w:pPr>
        <w:pStyle w:val="Heading3"/>
      </w:pPr>
      <w:r>
        <w:t>第2–3周：MVP环境与初始训练</w:t>
      </w:r>
    </w:p>
    <w:p>
      <w:r>
        <w:t>• 实现Executor与FSM的最小逻辑，支持execute/rollback/clarify。</w:t>
        <w:br/>
        <w:t>• 完成Validator模块，返回pass/errors/warnings。</w:t>
        <w:br/>
        <w:t>• 实现Reward Aggregator，用于计算Planner、Report、Comms的奖励。</w:t>
        <w:br/>
        <w:t>• 利用大模型生成小规模离线数据：Planner 100条，Intent 500条，Report与Comms各200条。</w:t>
        <w:br/>
        <w:t>• 运行DPO/ORPO离线训练，产出checkpoint。</w:t>
        <w:br/>
        <w:t>• 在环境中执行5条病例验证闭环执行与报告生成。</w:t>
      </w:r>
    </w:p>
    <w:p>
      <w:r>
        <w:t>交付成果：可运行MVP环境、离线RL数据、首个训练checkpoint、自动报告样例。</w:t>
      </w:r>
    </w:p>
    <w:p>
      <w:pPr>
        <w:pStyle w:val="Heading2"/>
      </w:pPr>
      <w:r>
        <w:t>三、阶段目标总结</w:t>
      </w:r>
    </w:p>
    <w:p>
      <w:r>
        <w:t>在3周内应完成：</w:t>
        <w:br/>
        <w:t>✅ Schema与奖励定义文档；</w:t>
        <w:br/>
        <w:t>✅ MVP环境运行成功；</w:t>
        <w:br/>
        <w:t>✅ 离线RL数据准备完成；</w:t>
        <w:br/>
        <w:t>✅ 模型首次DPO/ORPO训练收敛；</w:t>
        <w:br/>
        <w:t>✅ 自动生成报告样例通过验证。</w:t>
      </w:r>
    </w:p>
    <w:p>
      <w:pPr>
        <w:pStyle w:val="Heading2"/>
      </w:pPr>
      <w:r>
        <w:t>四、后续展望</w:t>
      </w:r>
    </w:p>
    <w:p>
      <w:r>
        <w:t>• 接入真实影像接口（echocare/DICOM）。</w:t>
        <w:br/>
        <w:t>• 扩展至多病种（thyroid→liver→breast）。</w:t>
        <w:br/>
        <w:t>• 增加可视化界面展示轨迹、节点与报告。</w:t>
        <w:br/>
        <w:t>• 引入人工偏好反馈进行RL精调。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