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pStyle w:val="para17"/>
      </w:pPr>
      <w:r>
        <w:t>Применение LA-8 для авиаучета белого медведя в Арктике</w:t>
      </w:r>
    </w:p>
    <w:p>
      <w:pPr>
        <w:pStyle w:val="para18"/>
      </w:pPr>
      <w:r>
        <w:t>Итоги и предложения по результатам экспедиции «Хозяин Арктики» (2020 г.)</w:t>
      </w:r>
    </w:p>
    <w:p>
      <w:pPr>
        <w:pStyle w:val="para19"/>
      </w:pPr>
      <w:r>
        <w:t>Никита Платонов, ИПЭЭ РАН</w:t>
      </w:r>
    </w:p>
    <w:p>
      <w:pPr>
        <w:pStyle w:val="para20"/>
      </w:pPr>
      <w:r>
        <w:t>2020-09-15 08:37</w:t>
      </w:r>
    </w:p>
    <w:p>
      <w:pPr>
        <w:pStyle w:val="para31"/>
      </w:pPr>
      <w:r>
        <w:t>Cодержание</w:t>
      </w:r>
    </w:p>
    <w:p>
      <w:pPr>
        <w:pStyle w:val="para35"/>
      </w:pPr>
      <w:r>
        <w:fldChar w:fldCharType="begin"/>
      </w:r>
      <w:r>
        <w:instrText xml:space="preserve"> TOC \o "1 - 2" \z </w:instrText>
      </w:r>
      <w:r>
        <w:fldChar w:fldCharType="separate"/>
      </w:r>
      <w:hyperlink w:anchor="_TOC000001" w:history="1">
        <w:r>
          <w:t>Белый медведь</w:t>
          <w:tab/>
          <w:t>3</w:t>
        </w:r>
      </w:hyperlink>
    </w:p>
    <w:p>
      <w:pPr>
        <w:pStyle w:val="para36"/>
      </w:pPr>
      <w:hyperlink w:anchor="_TOC000002" w:history="1">
        <w:r>
          <w:t>О виде</w:t>
          <w:tab/>
          <w:t>3</w:t>
        </w:r>
      </w:hyperlink>
    </w:p>
    <w:p>
      <w:pPr>
        <w:pStyle w:val="para36"/>
      </w:pPr>
      <w:hyperlink w:anchor="_TOC000003" w:history="1">
        <w:r>
          <w:t>Исследования</w:t>
          <w:tab/>
          <w:t>4</w:t>
        </w:r>
      </w:hyperlink>
    </w:p>
    <w:p>
      <w:pPr>
        <w:pStyle w:val="para35"/>
      </w:pPr>
      <w:hyperlink w:anchor="_TOC000004" w:history="1">
        <w:r>
          <w:t>«Хозяин Арктики» 2020 г.</w:t>
          <w:tab/>
          <w:t>4</w:t>
        </w:r>
      </w:hyperlink>
    </w:p>
    <w:p>
      <w:pPr>
        <w:pStyle w:val="para36"/>
      </w:pPr>
      <w:hyperlink w:anchor="_TOC000005" w:history="1">
        <w:r>
          <w:t>Выбор самолета</w:t>
          <w:tab/>
          <w:t>4</w:t>
        </w:r>
      </w:hyperlink>
    </w:p>
    <w:p>
      <w:pPr>
        <w:pStyle w:val="para36"/>
      </w:pPr>
      <w:hyperlink w:anchor="_TOC000006" w:history="1">
        <w:r>
          <w:t>Краткая сводка</w:t>
          <w:tab/>
          <w:t>5</w:t>
        </w:r>
      </w:hyperlink>
    </w:p>
    <w:p>
      <w:pPr>
        <w:pStyle w:val="para36"/>
      </w:pPr>
      <w:hyperlink w:anchor="_TOC000007" w:history="1">
        <w:r>
          <w:t>Регистрация белых медведей</w:t>
          <w:tab/>
          <w:t>6</w:t>
        </w:r>
      </w:hyperlink>
    </w:p>
    <w:p>
      <w:pPr>
        <w:pStyle w:val="para36"/>
      </w:pPr>
      <w:hyperlink w:anchor="_TOC000008" w:history="1">
        <w:r>
          <w:t>Регистрация моржей</w:t>
          <w:tab/>
          <w:t>6</w:t>
        </w:r>
      </w:hyperlink>
    </w:p>
    <w:p>
      <w:pPr>
        <w:pStyle w:val="para36"/>
      </w:pPr>
      <w:hyperlink w:anchor="_TOC000009" w:history="1">
        <w:r>
          <w:t>Регистрация белух</w:t>
          <w:tab/>
          <w:t>7</w:t>
        </w:r>
      </w:hyperlink>
    </w:p>
    <w:p>
      <w:pPr>
        <w:pStyle w:val="para35"/>
      </w:pPr>
      <w:hyperlink w:anchor="_TOC000010" w:history="1">
        <w:r>
          <w:t>«Хозяин Арктики» - продолжение</w:t>
          <w:tab/>
          <w:t>7</w:t>
        </w:r>
      </w:hyperlink>
    </w:p>
    <w:p>
      <w:pPr>
        <w:pStyle w:val="para36"/>
      </w:pPr>
      <w:hyperlink w:anchor="_TOC000011" w:history="1">
        <w:r>
          <w:t>Совершенствование инструментального комлекса LA-8</w:t>
          <w:tab/>
          <w:t>7</w:t>
        </w:r>
      </w:hyperlink>
    </w:p>
    <w:p>
      <w:pPr>
        <w:pStyle w:val="para36"/>
      </w:pPr>
      <w:hyperlink w:anchor="_TOC000012" w:history="1">
        <w:r>
          <w:t>Весенние учеты – Карское море</w:t>
          <w:tab/>
          <w:t>8</w:t>
        </w:r>
      </w:hyperlink>
    </w:p>
    <w:p>
      <w:pPr>
        <w:pStyle w:val="para36"/>
      </w:pPr>
      <w:hyperlink w:anchor="_TOC000013" w:history="1">
        <w:r>
          <w:t>Летние учеты – Баренцево море</w:t>
          <w:tab/>
          <w:t>9</w:t>
        </w:r>
      </w:hyperlink>
    </w:p>
    <w:p>
      <w:pPr>
        <w:pStyle w:val="para35"/>
      </w:pPr>
      <w:hyperlink w:anchor="_TOC000014" w:history="1">
        <w:r>
          <w:t>Росприроднадзор – обратная связь</w:t>
          <w:tab/>
          <w:t>10</w:t>
        </w:r>
      </w:hyperlink>
    </w:p>
    <w:p>
      <w:pPr>
        <w:pStyle w:val="para36"/>
      </w:pPr>
      <w:hyperlink w:anchor="_TOC000015" w:history="1">
        <w:r>
          <w:t>Разрешительные документы</w:t>
          <w:tab/>
          <w:t>10</w:t>
        </w:r>
      </w:hyperlink>
    </w:p>
    <w:p>
      <w:pPr>
        <w:pStyle w:val="para36"/>
      </w:pPr>
      <w:hyperlink w:anchor="_TOC000016" w:history="1">
        <w:r>
          <w:t>Межведомственное сотрудничество</w:t>
          <w:tab/>
          <w:t>10</w:t>
        </w:r>
      </w:hyperlink>
    </w:p>
    <w:p>
      <w:r>
        <w:fldChar w:fldCharType="end"/>
      </w:r>
      <w:r/>
    </w:p>
    <w:p>
      <w:r/>
    </w:p>
    <w:p>
      <w:r/>
    </w:p>
    <w:p>
      <w:r/>
    </w:p>
    <w:p>
      <w:pPr>
        <w:pStyle w:val="para11"/>
      </w:pPr>
      <w:bookmarkStart w:id="0" w:name="_TOC000001"/>
      <w:r/>
      <w:bookmarkStart w:id="1" w:name="section"/>
      <w:r/>
      <w:bookmarkEnd w:id="0"/>
      <w:r/>
      <w:r>
        <w:t>Представлена краткая аналитическая записка по результатам работы экспедиции «Хозяин Арктики»: тестовые учеты белого медведя, морских млекопитающих, загрязнений в границах территории арктической зоны РФ.</w:t>
      </w:r>
    </w:p>
    <w:p>
      <w:pPr>
        <w:pStyle w:val="para11"/>
      </w:pPr>
      <w:r>
        <w:t xml:space="preserve">Учеты позиционируются как комплексные, так как охватывают одновременно несколько объектов исследований из живой (ластоногие, белухи) и неживой (загрязнения) природы. Однако приоритетным считается оценка распределения и численности белого медведя, и под это исследование планируется регион работ и сроки их проведения. Фиксация остальных объектов осуществляется </w:t>
      </w:r>
      <w:r>
        <w:rPr>
          <w:i/>
        </w:rPr>
        <w:t>попутными наблюдениями</w:t>
      </w:r>
      <w:r>
        <w:t>. Несмотря на такое определение, учёт ластоногих важен для оценки связности звеньев пищевой цепочки белого медведя, а белухи могут выступать индикатором биопродуктивности.</w:t>
      </w:r>
    </w:p>
    <w:p>
      <w:pPr>
        <w:pStyle w:val="para1"/>
      </w:pPr>
      <w:bookmarkStart w:id="2" w:name="_TOC000002"/>
      <w:r/>
      <w:bookmarkEnd w:id="1"/>
      <w:r/>
      <w:bookmarkStart w:id="3" w:name="белый-медведь"/>
      <w:r>
        <w:t>Белый медведь</w:t>
      </w:r>
      <w:bookmarkEnd w:id="2"/>
      <w:r/>
    </w:p>
    <w:p>
      <w:pPr>
        <w:pStyle w:val="para2"/>
      </w:pPr>
      <w:bookmarkStart w:id="4" w:name="_TOC000003"/>
      <w:r/>
      <w:bookmarkStart w:id="5" w:name="о-виде"/>
      <w:r>
        <w:t>О виде</w:t>
      </w:r>
      <w:bookmarkEnd w:id="4"/>
      <w:r/>
    </w:p>
    <w:p>
      <w:pPr>
        <w:numPr>
          <w:ilvl w:val="0"/>
          <w:numId w:val="1"/>
        </w:numPr>
        <w:ind w:left="480" w:hanging="480"/>
      </w:pPr>
      <w:r>
        <w:t>Крупнейший наземный хищник (виден даже из космоса</w:t>
      </w:r>
      <w:r>
        <w:rPr>
          <w:rStyle w:val="char184"/>
        </w:rPr>
      </w:r>
      <w:r>
        <w:rPr>
          <w:rStyle w:val="char184"/>
        </w:rPr>
        <w:footnoteReference w:id="7"/>
      </w:r>
      <w:r>
        <w:t>), чей образ жизни связан с морскими льдами, поэтому относится к морским млекопитающим.</w:t>
      </w:r>
    </w:p>
    <w:p>
      <w:pPr>
        <w:numPr>
          <w:ilvl w:val="0"/>
          <w:numId w:val="1"/>
        </w:numPr>
        <w:ind w:left="480" w:hanging="480"/>
      </w:pPr>
      <w:r>
        <w:t>Редкий охраняемый вид, внесен в Красную книгу Российской Федерации и в Красный список Международным союзом охраны природы (МСОП). Общая численность вида около 25 тыс. особей.</w:t>
      </w:r>
    </w:p>
    <w:p>
      <w:pPr>
        <w:numPr>
          <w:ilvl w:val="0"/>
          <w:numId w:val="1"/>
        </w:numPr>
        <w:ind w:left="480" w:hanging="480"/>
      </w:pPr>
      <w:r>
        <w:t>МСОП относит белого медведя к единой популяции с разделением на группировки, представленные в российской Арктике субпопуляциями Баренцева моря, Карского моря, моря Лаптевых и Чукотского моря. По Красной книге РФ (2001 г.) выделяются карско-баренцевоморская, лаптевоморская и чукотско-аляскинская популяции.</w:t>
      </w:r>
    </w:p>
    <w:p>
      <w:pPr>
        <w:pStyle w:val="para15"/>
        <w:ind w:firstLine="57"/>
        <w:spacing/>
        <w:jc w:val="center"/>
      </w:pPr>
      <w:r>
        <w:rPr>
          <w:noProof/>
        </w:rPr>
        <w:drawing>
          <wp:inline distT="0" distB="0" distL="114300" distR="114300">
            <wp:extent cx="5497830" cy="533781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extLst>
                        <a:ext uri="smNativeData">
                          <sm:smNativeData xmlns:sm="smNativeData" val="SMDATA_18_11RgXx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NIhAADWIAAA0iEAANYg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OAAAAB4AAAAAAAAAAAAAAAQAAAAAAAAAAAAAAAQAAAAAAAAAAAAAA0iEAANYg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7830" cy="53378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2"/>
      </w:pPr>
      <w:bookmarkStart w:id="7" w:name="_TOC000004"/>
      <w:r/>
      <w:bookmarkEnd w:id="5"/>
      <w:r/>
      <w:bookmarkStart w:id="8" w:name="исследования"/>
      <w:r>
        <w:t>Исследования</w:t>
      </w:r>
      <w:bookmarkEnd w:id="7"/>
      <w:r/>
    </w:p>
    <w:p>
      <w:pPr>
        <w:pStyle w:val="para15"/>
      </w:pPr>
      <w:r>
        <w:t>Изучение белого медведя в Российской Арктике</w:t>
      </w:r>
      <w:r>
        <w:rPr>
          <w:rStyle w:val="char184"/>
        </w:rPr>
      </w:r>
      <w:r>
        <w:rPr>
          <w:rStyle w:val="char184"/>
        </w:rPr>
        <w:footnoteReference w:id="10"/>
      </w:r>
      <w:r>
        <w:t>:</w:t>
      </w:r>
    </w:p>
    <w:p>
      <w:pPr>
        <w:numPr>
          <w:ilvl w:val="0"/>
          <w:numId w:val="1"/>
        </w:numPr>
        <w:ind w:left="480" w:hanging="480"/>
      </w:pPr>
      <w:r>
        <w:t>Изучение пространственно-временного размещения животных, анализ перемещений белого медведя и оценка характера использования им местообитаний.</w:t>
      </w:r>
    </w:p>
    <w:p>
      <w:pPr>
        <w:numPr>
          <w:ilvl w:val="0"/>
          <w:numId w:val="1"/>
        </w:numPr>
        <w:ind w:left="480" w:hanging="480"/>
      </w:pPr>
      <w:r>
        <w:t>Уточнение популяционной структуры географических популяций белого медведя.</w:t>
      </w:r>
    </w:p>
    <w:p>
      <w:pPr>
        <w:numPr>
          <w:ilvl w:val="0"/>
          <w:numId w:val="1"/>
        </w:numPr>
        <w:ind w:left="480" w:hanging="480"/>
      </w:pPr>
      <w:r>
        <w:t>Изучение репродуктивной биологии и демографических показателей популяций.</w:t>
      </w:r>
    </w:p>
    <w:p>
      <w:pPr>
        <w:numPr>
          <w:ilvl w:val="0"/>
          <w:numId w:val="1"/>
        </w:numPr>
        <w:ind w:left="480" w:hanging="480"/>
      </w:pPr>
      <w:r>
        <w:t>Изучение питания и доступности кормовых ресурсов.</w:t>
      </w:r>
    </w:p>
    <w:p>
      <w:pPr>
        <w:numPr>
          <w:ilvl w:val="0"/>
          <w:numId w:val="1"/>
        </w:numPr>
        <w:ind w:left="480" w:hanging="480"/>
      </w:pPr>
      <w:r>
        <w:t>Изучение взаимоотношений белого медведя с другими видами животных и человеком.</w:t>
      </w:r>
    </w:p>
    <w:p>
      <w:pPr>
        <w:numPr>
          <w:ilvl w:val="0"/>
          <w:numId w:val="1"/>
        </w:numPr>
        <w:ind w:left="480" w:hanging="480"/>
      </w:pPr>
      <w:r>
        <w:t>Изучение роли загрязняющих веществ, патогенных организмов и изменения климата на динамику численности.</w:t>
      </w:r>
    </w:p>
    <w:p>
      <w:pPr>
        <w:numPr>
          <w:ilvl w:val="0"/>
          <w:numId w:val="1"/>
        </w:numPr>
        <w:ind w:left="480" w:hanging="480"/>
      </w:pPr>
      <w:r>
        <w:t>Изучение сезонной и межгодовой динамики ледовых местообитаний.</w:t>
      </w:r>
    </w:p>
    <w:p>
      <w:pPr>
        <w:pStyle w:val="para15"/>
      </w:pPr>
      <w:r>
        <w:t>Программа изучения белого медведя Российской Арктики (</w:t>
      </w:r>
      <w:r>
        <w:rPr>
          <w:i/>
        </w:rPr>
        <w:t xml:space="preserve">здесь - с </w:t>
      </w:r>
      <w:hyperlink r:id="rId10" w:history="1">
        <w:r>
          <w:rPr>
            <w:i/>
          </w:rPr>
          <w:t>сокращениями</w:t>
        </w:r>
      </w:hyperlink>
      <w:r>
        <w:t>) реализуется как самостоятельный проект в рамках Постоянно действующей экспедиции РАН по изучению животных Красной книги Российской Федерации и других особо важных животных фауны России, созданной и включенной в состав ИПЭЭ РАН на основании Распоряжения Президиума Российской Академии Наук от 29 февраля 2008 г. № 12300-128.</w:t>
      </w:r>
    </w:p>
    <w:p>
      <w:pPr>
        <w:pStyle w:val="para1"/>
      </w:pPr>
      <w:bookmarkStart w:id="10" w:name="_TOC000005"/>
      <w:r/>
      <w:bookmarkEnd w:id="8"/>
      <w:r/>
      <w:bookmarkEnd w:id="3"/>
      <w:r/>
      <w:bookmarkStart w:id="11" w:name="хозяин-арктики-2020-г."/>
      <w:r>
        <w:t>«Хозяин Арктики» 2020 г.</w:t>
      </w:r>
      <w:bookmarkEnd w:id="10"/>
      <w:r/>
    </w:p>
    <w:p>
      <w:pPr>
        <w:pStyle w:val="para2"/>
      </w:pPr>
      <w:bookmarkStart w:id="12" w:name="_TOC000006"/>
      <w:r/>
      <w:bookmarkStart w:id="13" w:name="выбор-самолета"/>
      <w:r>
        <w:t>Выбор самолета</w:t>
      </w:r>
      <w:bookmarkEnd w:id="12"/>
      <w:r/>
    </w:p>
    <w:p>
      <w:pPr>
        <w:pStyle w:val="para15"/>
      </w:pPr>
      <w:r>
        <w:t>Сверхлегкая авиация малопригодна для размещения инструментального комплекса и имеет небольшой боевой радиус действия</w:t>
      </w:r>
      <w:r>
        <w:rPr>
          <w:rStyle w:val="char184"/>
        </w:rPr>
      </w:r>
      <w:r>
        <w:rPr>
          <w:rStyle w:val="char184"/>
        </w:rPr>
        <w:footnoteReference w:id="15"/>
      </w:r>
      <w:r>
        <w:t>, однако не требовательна к аэродромному обслуживанию</w:t>
      </w:r>
    </w:p>
    <w:p>
      <w:pPr>
        <w:pStyle w:val="para11"/>
      </w:pPr>
      <w:r>
        <w:t>Крупнотоннажные самолеты могут быть использованы как летающие лаборатории (Ан-26 «Арктика», L-410 «Норд»), их боевой радиус действия эффективен для авиаучетов и позволяет использовать сеть действующих арктических аэродромов для переброски в любой арктический район, но имеют высокую стоимость летного часа и стареющий парк.</w:t>
      </w:r>
    </w:p>
    <w:p>
      <w:pPr>
        <w:pStyle w:val="para11"/>
      </w:pPr>
      <w:r>
        <w:t>Самолет малой авиации LA-8 имеет умеренный радиус боевого действия, успешно зарекомендовал себя на визуальных учетах дельфинов Черного моря (2019 г.) и в ходе кругосветной воздушной экспедиции по Северному полярному кругу (2018 г.). В 2020 г. принято решение по установке бортового инструментального комплекса и его апробация на учетах белого медведя.</w:t>
      </w:r>
    </w:p>
    <w:p>
      <w:pPr>
        <w:pStyle w:val="para2"/>
      </w:pPr>
      <w:bookmarkStart w:id="15" w:name="_TOC000007"/>
      <w:r/>
      <w:bookmarkEnd w:id="13"/>
      <w:r/>
      <w:bookmarkStart w:id="16" w:name="section-1"/>
      <w:r/>
      <w:bookmarkEnd w:id="15"/>
      <w:r/>
    </w:p>
    <w:p>
      <w:pPr>
        <w:pStyle w:val="para15"/>
      </w:pPr>
      <w:r>
        <w:t>Учет проведен на летающей амфибии LA-8 в версии с увеличенной дальностью.</w:t>
      </w:r>
    </w:p>
    <w:p>
      <w:pPr>
        <w:pStyle w:val="para2"/>
      </w:pPr>
      <w:bookmarkStart w:id="17" w:name="_TOC000008"/>
      <w:r/>
      <w:bookmarkEnd w:id="16"/>
      <w:r/>
      <w:bookmarkStart w:id="18" w:name="краткая-сводка"/>
      <w:r>
        <w:t>Краткая сводка</w:t>
      </w:r>
      <w:bookmarkEnd w:id="17"/>
      <w:r/>
    </w:p>
    <w:p>
      <w:pPr>
        <w:pStyle w:val="para2"/>
        <w:spacing/>
        <w:jc w:val="center"/>
        <w:rPr>
          <w:bCs w:val="0"/>
          <w:sz w:val="24"/>
          <w:szCs w:val="24"/>
        </w:rPr>
      </w:pPr>
      <w:bookmarkStart w:id="19" w:name="_TOC000009"/>
      <w:r/>
      <w:bookmarkEnd w:id="18"/>
      <w:r/>
      <w:bookmarkStart w:id="20" w:name="section-2"/>
      <w:r/>
      <w:bookmarkEnd w:id="19"/>
      <w:r/>
      <w:r>
        <w:rPr>
          <w:bCs w:val="0"/>
          <w:sz w:val="24"/>
          <w:szCs w:val="24"/>
        </w:rPr>
      </w:r>
      <w:r>
        <w:rPr>
          <w:noProof/>
        </w:rPr>
        <w:drawing>
          <wp:inline distT="0" distB="0" distL="114300" distR="114300">
            <wp:extent cx="5211445" cy="3686175"/>
            <wp:effectExtent l="0" t="0" r="0" b="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extLst>
                        <a:ext uri="smNativeData">
                          <sm:smNativeData xmlns:sm="smNativeData" val="SMDATA_18_11RgXxMAAAAlAAAAEQ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8gAACtFgAADyAAAK0W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iAAAAB6AAAAAAAAAAAAAAAQAAAAAAAAAAAAAAAQAAAAAAAAAAAAAADyAAAK0W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36861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bCs w:val="0"/>
          <w:sz w:val="24"/>
          <w:szCs w:val="24"/>
        </w:rPr>
      </w:r>
    </w:p>
    <w:p>
      <w:pPr>
        <w:pStyle w:val="para11"/>
      </w:pPr>
      <w:r>
        <w:t>Базирование в Амдерме с 31 июля по 21 августа. Выполнено 11 маршрутов за 8 полетных дней с тремя дозаправками в Сабетте, затрачено 46.5 летных часов, налёт 9230 км.</w:t>
      </w:r>
    </w:p>
    <w:p>
      <w:pPr>
        <w:pStyle w:val="para11"/>
      </w:pPr>
      <w:r>
        <w:t>Зафиксировано около 40 белых медведей, 160 белух, 250 моржей.</w:t>
      </w:r>
    </w:p>
    <w:p>
      <w:pPr>
        <w:pStyle w:val="para2"/>
      </w:pPr>
      <w:bookmarkStart w:id="21" w:name="_TOC000010"/>
      <w:r/>
      <w:bookmarkEnd w:id="20"/>
      <w:r/>
      <w:bookmarkStart w:id="22" w:name="регистрация-белых-медведей"/>
      <w:r>
        <w:t>Регистрация белых медведей</w:t>
      </w:r>
      <w:bookmarkEnd w:id="21"/>
      <w:r/>
    </w:p>
    <w:p>
      <w:pPr>
        <w:pStyle w:val="para2"/>
      </w:pPr>
      <w:bookmarkStart w:id="23" w:name="_TOC000011"/>
      <w:r/>
      <w:bookmarkEnd w:id="22"/>
      <w:r/>
      <w:bookmarkStart w:id="24" w:name="section-3"/>
      <w:r/>
      <w:bookmarkEnd w:id="23"/>
      <w:r/>
    </w:p>
    <w:p>
      <w:pPr>
        <w:numPr>
          <w:ilvl w:val="0"/>
          <w:numId w:val="1"/>
        </w:numPr>
        <w:ind w:left="480" w:hanging="480"/>
      </w:pPr>
      <w:r>
        <w:t>Южная оконечность о. Южный архипелага Новая Земля (13 августа) - около 15 особей</w:t>
      </w:r>
    </w:p>
    <w:p>
      <w:pPr>
        <w:numPr>
          <w:ilvl w:val="1"/>
          <w:numId w:val="1"/>
        </w:numPr>
        <w:ind w:left="1200" w:hanging="480"/>
      </w:pPr>
      <w:r>
        <w:t>придерживаются возвышенного рельефа вблизи русел рек</w:t>
      </w:r>
    </w:p>
    <w:p>
      <w:pPr>
        <w:numPr>
          <w:ilvl w:val="0"/>
          <w:numId w:val="1"/>
        </w:numPr>
        <w:ind w:left="480" w:hanging="480"/>
      </w:pPr>
      <w:r>
        <w:t>Северо-западное побережежье п-ова Ямал (15 августа) - 4-5 особей</w:t>
      </w:r>
    </w:p>
    <w:p>
      <w:pPr>
        <w:numPr>
          <w:ilvl w:val="1"/>
          <w:numId w:val="1"/>
        </w:numPr>
        <w:ind w:left="1200" w:hanging="480"/>
      </w:pPr>
      <w:r>
        <w:t>вблизи береговой линии</w:t>
      </w:r>
    </w:p>
    <w:p>
      <w:pPr>
        <w:numPr>
          <w:ilvl w:val="0"/>
          <w:numId w:val="1"/>
        </w:numPr>
        <w:ind w:left="480" w:hanging="480"/>
      </w:pPr>
      <w:r>
        <w:t>Побережье о-ва Белый (16 августа) - около 20 особей</w:t>
      </w:r>
    </w:p>
    <w:p>
      <w:pPr>
        <w:numPr>
          <w:ilvl w:val="1"/>
          <w:numId w:val="1"/>
        </w:numPr>
        <w:ind w:left="1200" w:hanging="480"/>
      </w:pPr>
      <w:r>
        <w:t>чаще всего в группах по двое</w:t>
      </w:r>
    </w:p>
    <w:p>
      <w:pPr>
        <w:numPr>
          <w:ilvl w:val="1"/>
          <w:numId w:val="1"/>
        </w:numPr>
        <w:ind w:left="1200" w:hanging="480"/>
      </w:pPr>
      <w:r>
        <w:t>плотность выше на южном и восточном берегах</w:t>
      </w:r>
    </w:p>
    <w:p>
      <w:pPr>
        <w:numPr>
          <w:ilvl w:val="1"/>
          <w:numId w:val="1"/>
        </w:numPr>
        <w:ind w:left="1200" w:hanging="480"/>
      </w:pPr>
      <w:r>
        <w:t>большинство на умеренном расстоянии от кромки воды</w:t>
      </w:r>
    </w:p>
    <w:p>
      <w:pPr>
        <w:numPr>
          <w:ilvl w:val="1"/>
          <w:numId w:val="1"/>
        </w:numPr>
        <w:ind w:left="1200" w:hanging="480"/>
      </w:pPr>
      <w:r>
        <w:t>вблизи полярной станции за две недели до учета склопление из 15 белых медведей</w:t>
      </w:r>
    </w:p>
    <w:p>
      <w:pPr>
        <w:numPr>
          <w:ilvl w:val="0"/>
          <w:numId w:val="1"/>
        </w:numPr>
        <w:ind w:left="480" w:hanging="480"/>
      </w:pPr>
      <w:r>
        <w:t>Один плывущий в сторону п-ова Ямал белый медведь у южного берега о-ва Белый (16 августа)</w:t>
      </w:r>
    </w:p>
    <w:p>
      <w:pPr>
        <w:pStyle w:val="para2"/>
      </w:pPr>
      <w:bookmarkStart w:id="25" w:name="_TOC000012"/>
      <w:r/>
      <w:bookmarkEnd w:id="24"/>
      <w:r/>
      <w:bookmarkStart w:id="26" w:name="регистрация-моржей"/>
      <w:r>
        <w:t>Регистрация моржей</w:t>
      </w:r>
      <w:bookmarkEnd w:id="25"/>
      <w:r/>
    </w:p>
    <w:p>
      <w:pPr>
        <w:pStyle w:val="para15"/>
        <w:rPr>
          <w:bCs/>
          <w:sz w:val="40"/>
          <w:szCs w:val="32"/>
        </w:rPr>
      </w:pPr>
      <w:r>
        <w:t>Осуществлены пролёты над девятью известными лежбищами. Кроме о. Матвеев, животных на них не оказалось. В работах других исследовательских групп в те же сроки в том же регионе также отражается малое число моржей.</w:t>
      </w:r>
      <w:r>
        <w:rPr>
          <w:bCs/>
          <w:sz w:val="40"/>
          <w:szCs w:val="32"/>
        </w:rPr>
      </w:r>
      <w:bookmarkStart w:id="27" w:name="_TOC000013"/>
      <w:r>
        <w:rPr>
          <w:bCs/>
          <w:sz w:val="40"/>
          <w:szCs w:val="32"/>
        </w:rPr>
      </w:r>
      <w:bookmarkEnd w:id="26"/>
      <w:r>
        <w:rPr>
          <w:bCs/>
          <w:sz w:val="40"/>
          <w:szCs w:val="32"/>
        </w:rPr>
      </w:r>
      <w:bookmarkStart w:id="28" w:name="section-4"/>
      <w:r>
        <w:rPr>
          <w:bCs/>
          <w:sz w:val="40"/>
          <w:szCs w:val="32"/>
        </w:rPr>
      </w:r>
      <w:bookmarkEnd w:id="27"/>
      <w:r>
        <w:rPr>
          <w:bCs/>
          <w:sz w:val="40"/>
          <w:szCs w:val="32"/>
        </w:rPr>
      </w:r>
    </w:p>
    <w:p>
      <w:pPr>
        <w:pStyle w:val="para15"/>
      </w:pPr>
      <w:r>
        <w:t>Обнаружена возможная незадокументированная залежка моржей (не менее 7 особей) на м. Белуший Нос (Вэбаркасаля) в зал. Вэбаркапаха.</w:t>
      </w:r>
    </w:p>
    <w:p>
      <w:pPr>
        <w:pStyle w:val="para15"/>
        <w:ind w:firstLine="0"/>
        <w:spacing/>
        <w:jc w:val="center"/>
      </w:pPr>
      <w:r>
        <w:rPr>
          <w:bCs/>
          <w:sz w:val="40"/>
          <w:szCs w:val="32"/>
        </w:rPr>
      </w:r>
      <w:bookmarkStart w:id="29" w:name="_TOC000014"/>
      <w:r>
        <w:rPr>
          <w:bCs/>
          <w:sz w:val="40"/>
          <w:szCs w:val="32"/>
        </w:rPr>
      </w:r>
      <w:bookmarkEnd w:id="28"/>
      <w:r>
        <w:rPr>
          <w:bCs/>
          <w:sz w:val="40"/>
          <w:szCs w:val="32"/>
        </w:rPr>
      </w:r>
      <w:bookmarkStart w:id="30" w:name="section-5"/>
      <w:r>
        <w:rPr>
          <w:bCs/>
          <w:sz w:val="40"/>
          <w:szCs w:val="32"/>
        </w:rPr>
      </w:r>
      <w:bookmarkEnd w:id="29"/>
      <w:r>
        <w:rPr>
          <w:bCs/>
          <w:sz w:val="40"/>
          <w:szCs w:val="32"/>
        </w:rPr>
      </w:r>
      <w:r/>
      <w:r>
        <w:rPr>
          <w:noProof/>
        </w:rPr>
        <w:drawing>
          <wp:inline distT="0" distB="0" distL="114300" distR="114300">
            <wp:extent cx="4095115" cy="334581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  <a:extLst>
                        <a:ext uri="smNativeData">
                          <sm:smNativeData xmlns:sm="smNativeData" val="SMDATA_18_11RgX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DEZAACVFAAAMRkAAJUU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3AAAAB4AAAAAAAAAAAAAAAQAAAAAAAAAAAAAAAQAAAAAAAAAAAAAAMRkAAJUU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33458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11"/>
      </w:pPr>
      <w:bookmarkStart w:id="31" w:name="_TOC000015"/>
      <w:r/>
      <w:bookmarkEnd w:id="30"/>
      <w:r/>
      <w:bookmarkStart w:id="32" w:name="section-6"/>
      <w:r/>
      <w:bookmarkEnd w:id="31"/>
      <w:r/>
      <w:r>
        <w:t>При пролете лежбища на о. Матвеев паники среди животных не возникло. Подсчитано 223 моржа.</w:t>
      </w:r>
    </w:p>
    <w:p>
      <w:pPr>
        <w:pStyle w:val="para11"/>
      </w:pPr>
      <w:r>
        <w:t>В инфракрасном диапазоне моржи на о. Матвеев выглядят яркими пятнами, поэтому применение тепловизора оказалось эффективным.</w:t>
      </w:r>
    </w:p>
    <w:p>
      <w:pPr>
        <w:pStyle w:val="para2"/>
      </w:pPr>
      <w:bookmarkStart w:id="33" w:name="_TOC000016"/>
      <w:r/>
      <w:bookmarkEnd w:id="32"/>
      <w:r/>
      <w:bookmarkStart w:id="34" w:name="регистрация-белух"/>
      <w:r>
        <w:t>Регистрация белух</w:t>
      </w:r>
      <w:bookmarkEnd w:id="33"/>
      <w:r/>
    </w:p>
    <w:p>
      <w:pPr>
        <w:numPr>
          <w:ilvl w:val="0"/>
          <w:numId w:val="1"/>
        </w:numPr>
        <w:ind w:left="480" w:hanging="480"/>
      </w:pPr>
      <w:r>
        <w:t>Трижды встречались стада (группы животных).</w:t>
      </w:r>
    </w:p>
    <w:p>
      <w:pPr>
        <w:numPr>
          <w:ilvl w:val="0"/>
          <w:numId w:val="1"/>
        </w:numPr>
        <w:ind w:left="480" w:hanging="480"/>
      </w:pPr>
      <w:r>
        <w:t>При регистрации одиночных особей в двух случаях зафиксировано питание.</w:t>
      </w:r>
    </w:p>
    <w:p>
      <w:pPr>
        <w:pStyle w:val="para1"/>
      </w:pPr>
      <w:bookmarkEnd w:id="34"/>
      <w:r/>
      <w:bookmarkEnd w:id="11"/>
      <w:r/>
      <w:bookmarkStart w:id="35" w:name="хозяин-арктики---продолжение"/>
      <w:r>
        <w:t>«Хозяин Арктики» - продолжение</w:t>
      </w:r>
    </w:p>
    <w:p>
      <w:pPr>
        <w:pStyle w:val="para2"/>
      </w:pPr>
      <w:bookmarkStart w:id="36" w:name="Xfc75b70138b642a1fefef8d2e6e0aed8b44bb94"/>
      <w:r>
        <w:t>Совершенствование инструментального комлекса LA-8</w:t>
      </w:r>
    </w:p>
    <w:p>
      <w:pPr>
        <w:numPr>
          <w:ilvl w:val="0"/>
          <w:numId w:val="1"/>
        </w:numPr>
        <w:ind w:left="480" w:hanging="480"/>
      </w:pPr>
      <w:r>
        <w:t>Сенсор видимого диапазона (фотокамера): укорачивание фокуса объектива (16мм и менее) при увеличении матрицы изображения (35 Мп и выше)</w:t>
      </w:r>
    </w:p>
    <w:p>
      <w:pPr>
        <w:numPr>
          <w:ilvl w:val="0"/>
          <w:numId w:val="1"/>
        </w:numPr>
        <w:ind w:left="480" w:hanging="480"/>
      </w:pPr>
      <w:r>
        <w:t>Сенсор инфракрасного диапазона (тепловизор): расширение полосы обзора</w:t>
      </w:r>
    </w:p>
    <w:p>
      <w:pPr>
        <w:numPr>
          <w:ilvl w:val="0"/>
          <w:numId w:val="1"/>
        </w:numPr>
        <w:ind w:left="480" w:hanging="480"/>
      </w:pPr>
      <w:r>
        <w:t>Дополнительные датчики работоспособности каждого элемента комплекса</w:t>
      </w:r>
    </w:p>
    <w:p>
      <w:pPr>
        <w:numPr>
          <w:ilvl w:val="0"/>
          <w:numId w:val="1"/>
        </w:numPr>
        <w:ind w:left="480" w:hanging="480"/>
      </w:pPr>
      <w:r>
        <w:t>Обеспечение автономного (не менее 1.5ч при передаче данных) питания без использования бортовой сети.</w:t>
      </w:r>
    </w:p>
    <w:p>
      <w:pPr>
        <w:numPr>
          <w:ilvl w:val="0"/>
          <w:numId w:val="1"/>
        </w:numPr>
        <w:ind w:left="480" w:hanging="480"/>
      </w:pPr>
      <w:r>
        <w:t>USB-кабели внутри корпуса самолета для передачи данных с инструментального комплекса на бортовой компьютер.</w:t>
      </w:r>
    </w:p>
    <w:p>
      <w:pPr>
        <w:numPr>
          <w:ilvl w:val="0"/>
          <w:numId w:val="1"/>
        </w:numPr>
        <w:ind w:left="480" w:hanging="480"/>
      </w:pPr>
      <w:r>
        <w:t xml:space="preserve">Необходимость обеспечения прицельного фото (открытые блистеры, плоские блистеры, дистанционное управление компактной внешней камерой, </w:t>
      </w:r>
      <w:r>
        <w:rPr>
          <w:i/>
        </w:rPr>
        <w:t>др.</w:t>
      </w:r>
      <w:r>
        <w:t>).</w:t>
      </w:r>
    </w:p>
    <w:p>
      <w:pPr>
        <w:pStyle w:val="para2"/>
      </w:pPr>
      <w:bookmarkEnd w:id="36"/>
      <w:r/>
      <w:bookmarkStart w:id="37" w:name="весенние-учеты-карское-море"/>
      <w:r>
        <w:t>Весенние учеты – Карское море</w:t>
      </w:r>
    </w:p>
    <w:p>
      <w:pPr>
        <w:pStyle w:val="para11"/>
      </w:pPr>
      <w:bookmarkEnd w:id="37"/>
      <w:r/>
      <w:bookmarkStart w:id="38" w:name="section-7"/>
      <w:r/>
      <w:r>
        <w:t>Три базовых аэродрома - Амдерма, о. Диксон, о. Средний. Задействие второго самолета для переброски людей и груза между базовыми аэродромами. При радиусе покрытия в 450 км покрывается 87 % акватории, приходящейся на МСОП субпопуляцию Карского моря.</w:t>
      </w:r>
    </w:p>
    <w:p>
      <w:pPr>
        <w:pStyle w:val="para11"/>
      </w:pPr>
      <w:r>
        <w:t>Проведение площадных учетов надо льдами различных типов с частичным захватом суши регулярными галсами с целью оценки численности белого медведя.</w:t>
      </w:r>
    </w:p>
    <w:p>
      <w:pPr>
        <w:pStyle w:val="para11"/>
        <w:ind w:firstLine="0"/>
        <w:spacing/>
        <w:jc w:val="center"/>
      </w:pPr>
      <w:r>
        <w:rPr>
          <w:noProof/>
        </w:rPr>
        <w:drawing>
          <wp:inline distT="0" distB="0" distL="114300" distR="114300">
            <wp:extent cx="5048885" cy="4781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  <a:extLst>
                        <a:ext uri="smNativeData">
                          <sm:smNativeData xmlns:sm="smNativeData" val="SMDATA_18_11RgX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8fAABqHQAADx8AAGod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LAAAAB4AAAAAAAAAAAAAAAQAAAAAAAAAAAAAAAQAAAAAAAAAAAAAADx8AAGodAAAAAAAAAAAAAAAAAAAoAAAACAAAAAEAAAABAAAAMAAAABQAAAAAAAAAAAD//wAAAQAAAP//AAABAA==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47815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para2"/>
      </w:pPr>
      <w:bookmarkEnd w:id="38"/>
      <w:r/>
      <w:bookmarkStart w:id="39" w:name="летние-учеты-баренцево-море"/>
      <w:r>
        <w:t>Летние учеты – Баренцево море</w:t>
      </w:r>
    </w:p>
    <w:p>
      <w:pPr>
        <w:pStyle w:val="para2"/>
      </w:pPr>
      <w:bookmarkEnd w:id="39"/>
      <w:r/>
      <w:bookmarkStart w:id="40" w:name="section-8"/>
      <w:r/>
    </w:p>
    <w:p>
      <w:pPr>
        <w:pStyle w:val="para15"/>
      </w:pPr>
      <w:r>
        <w:t>Возможно только при содействии Минобороны. По срокам согласование с норвежской стороной для работы их силами и средствами на Шпицбергене и в их акватории.</w:t>
      </w:r>
    </w:p>
    <w:p>
      <w:pPr>
        <w:pStyle w:val="para11"/>
      </w:pPr>
      <w:r>
        <w:t>Как минимум две экспедиционные группы:</w:t>
      </w:r>
    </w:p>
    <w:p>
      <w:pPr>
        <w:numPr>
          <w:ilvl w:val="0"/>
          <w:numId w:val="1"/>
        </w:numPr>
        <w:ind w:left="480" w:hanging="480"/>
      </w:pPr>
      <w:r>
        <w:t>Базирование на судне, курсирующем вдоль кромки льда. Вертолет либо БПЛА с возможностью посадки на палубу судна. Регулярные галсы вглубь ледовых полей. Если кромка льда уйдет далеко, а норвежское судно пустят в наши воды, то исполнителем может быть норвежская сторона.</w:t>
      </w:r>
    </w:p>
    <w:p>
      <w:pPr>
        <w:numPr>
          <w:ilvl w:val="0"/>
          <w:numId w:val="1"/>
        </w:numPr>
        <w:ind w:left="480" w:hanging="480"/>
      </w:pPr>
      <w:r>
        <w:t>Сплошной учет Земли Франца Иосифа (базирование на Нагурском) и Новой Земли (базирование в Рогачёво). Возможный исполнитель – «Хозяин Арктики».</w:t>
      </w:r>
    </w:p>
    <w:p>
      <w:pPr>
        <w:pStyle w:val="para15"/>
      </w:pPr>
      <w:r>
        <w:t>Даже при радиусе покрытия в 550 км мыс Желания остается труднодоступной точкой.</w:t>
      </w:r>
    </w:p>
    <w:p>
      <w:pPr>
        <w:pStyle w:val="para1"/>
      </w:pPr>
      <w:bookmarkEnd w:id="40"/>
      <w:r/>
      <w:bookmarkEnd w:id="35"/>
      <w:r/>
      <w:bookmarkStart w:id="41" w:name="росприроднадзор-обратная-связь"/>
      <w:r>
        <w:t>Росприроднадзор – обратная связь</w:t>
      </w:r>
    </w:p>
    <w:p>
      <w:pPr>
        <w:pStyle w:val="para2"/>
      </w:pPr>
      <w:bookmarkStart w:id="42" w:name="разрешительные-документы"/>
      <w:r>
        <w:t>Разрешительные документы</w:t>
      </w:r>
    </w:p>
    <w:p>
      <w:pPr>
        <w:pStyle w:val="para15"/>
      </w:pPr>
      <w:r>
        <w:t>Наиболее эффективно комплексное изучение белого медведя – не только с помощью авиаучетов, но и посредством отловов, для которых необходимо положительное решение по “Выдаче разрешений на добывание объектов животного и растительного мира, внесенных в Красную книгу Российской Федерации”. При существующих принципах организации работ посредством пересылки документов обычной почтой возникают значительные задержки. Также затруднено получение информации о готовности решения (готово или не готово), например, очень сложно дозвониться по указанным для контакта номерам телефонов. Всё это грозит срывам работ.</w:t>
      </w:r>
    </w:p>
    <w:p>
      <w:pPr>
        <w:pStyle w:val="para2"/>
      </w:pPr>
      <w:bookmarkEnd w:id="42"/>
      <w:r/>
      <w:bookmarkStart w:id="43" w:name="межведомственное-сотрудничество"/>
      <w:r>
        <w:t>Межведомственное сотрудничество</w:t>
      </w:r>
    </w:p>
    <w:p>
      <w:pPr>
        <w:pStyle w:val="para3"/>
      </w:pPr>
      <w:bookmarkStart w:id="44" w:name="минприроды"/>
      <w:r>
        <w:t>Минприроды</w:t>
      </w:r>
    </w:p>
    <w:p>
      <w:pPr>
        <w:numPr>
          <w:ilvl w:val="0"/>
          <w:numId w:val="1"/>
        </w:numPr>
        <w:ind w:left="480" w:hanging="480"/>
      </w:pPr>
      <w:r>
        <w:t>Минприроды готовит (по состоянию на 2020 г.) «Дорожную карту» сохранения популяций белого медведя с мероприятиями на 2021 - 2024 гг., в которой заложена оценка финансовых затрат на проведение авиаучетов для получения оценки численности популяций российской Арктики.</w:t>
      </w:r>
    </w:p>
    <w:p>
      <w:pPr>
        <w:numPr>
          <w:ilvl w:val="0"/>
          <w:numId w:val="1"/>
        </w:numPr>
        <w:ind w:left="480" w:hanging="480"/>
      </w:pPr>
      <w:r>
        <w:t>Минприроды готовит (по состоянию на август 2020 г.) Стратегию сохранения популяций белого медведя, в которой, вероятно, основным методом оценки численности белого медведя в российской Арктике будет авиаучет, и будут прописаны требования к авиаучету. На наш взгляд, должны быть сформированы минимальные требования и даны рекомендации, чтобы в зависимости от сезона и региона работ применять наиболее эффективные технические решения.</w:t>
      </w:r>
    </w:p>
    <w:p>
      <w:pPr>
        <w:pStyle w:val="para3"/>
      </w:pPr>
      <w:bookmarkEnd w:id="44"/>
      <w:r/>
      <w:bookmarkStart w:id="45" w:name="минобороны-фсб"/>
      <w:r>
        <w:t>Минобороны, ФСБ</w:t>
      </w:r>
    </w:p>
    <w:p>
      <w:pPr>
        <w:numPr>
          <w:ilvl w:val="0"/>
          <w:numId w:val="1"/>
        </w:numPr>
        <w:ind w:left="480" w:hanging="480"/>
      </w:pPr>
      <w:r>
        <w:t>Разрешение на использование военных аэродромов арктической зоны РФ для расширения покрытия учета</w:t>
      </w:r>
    </w:p>
    <w:p>
      <w:pPr>
        <w:numPr>
          <w:ilvl w:val="0"/>
          <w:numId w:val="1"/>
        </w:numPr>
        <w:ind w:left="480" w:hanging="480"/>
      </w:pPr>
      <w:r>
        <w:t>Разрешение работ на запретных территориях Минобороны (прежде всего, Новая Земля).</w:t>
      </w:r>
    </w:p>
    <w:p>
      <w:bookmarkEnd w:id="45"/>
      <w:r/>
      <w:bookmarkEnd w:id="43"/>
      <w:r/>
      <w:bookmarkEnd w:id="41"/>
      <w:r/>
      <w:bookmarkStart w:id="46" w:name="section-9"/>
      <w:r/>
      <w:r>
        <w:br w:type="page"/>
      </w:r>
    </w:p>
    <w:p>
      <w:r>
        <w:rPr>
          <w:noProof/>
        </w:rPr>
        <w:pict>
          <v:rect id="_x0000_i1026" style="width:0.00pt;height:1.50pt" o:hr="t" o:hrpct="1000" o:hralign="center" o:hrstd="t" fillcolor="#000000" stroked="f"/>
        </w:pict>
      </w:r>
      <w:r/>
    </w:p>
    <w:p>
      <w:pPr>
        <w:pStyle w:val="para15"/>
      </w:pPr>
      <w:r>
        <w:t>Источники медиаматериалов:</w:t>
      </w:r>
    </w:p>
    <w:p>
      <w:pPr>
        <w:numPr>
          <w:ilvl w:val="0"/>
          <w:numId w:val="1"/>
        </w:numPr>
        <w:ind w:left="480" w:hanging="480"/>
      </w:pPr>
      <w:r>
        <w:t xml:space="preserve">сайт </w:t>
      </w:r>
      <w:hyperlink r:id="rId14" w:history="1">
        <w:r>
          <w:t>Группы специалистов по белому медведю</w:t>
        </w:r>
      </w:hyperlink>
      <w:r>
        <w:t xml:space="preserve"> МСОП</w:t>
      </w:r>
    </w:p>
    <w:p>
      <w:pPr>
        <w:numPr>
          <w:ilvl w:val="0"/>
          <w:numId w:val="1"/>
        </w:numPr>
        <w:ind w:left="480" w:hanging="480"/>
      </w:pPr>
      <w:r>
        <w:t xml:space="preserve">группа </w:t>
      </w:r>
      <w:hyperlink r:id="rId15" w:history="1">
        <w:r>
          <w:t>«Хозяин Арктики»</w:t>
        </w:r>
      </w:hyperlink>
      <w:r>
        <w:t xml:space="preserve"> в Facebook</w:t>
      </w:r>
    </w:p>
    <w:p>
      <w:pPr>
        <w:numPr>
          <w:ilvl w:val="0"/>
          <w:numId w:val="1"/>
        </w:numPr>
        <w:ind w:left="480" w:hanging="480"/>
      </w:pPr>
      <w:r>
        <w:t xml:space="preserve">сайт проекта </w:t>
      </w:r>
      <w:hyperlink r:id="rId16" w:history="1">
        <w:r>
          <w:t>«Хозяин Арктики»</w:t>
        </w:r>
      </w:hyperlink>
    </w:p>
    <w:p>
      <w:pPr>
        <w:numPr>
          <w:ilvl w:val="0"/>
          <w:numId w:val="1"/>
        </w:numPr>
        <w:ind w:left="480" w:hanging="480"/>
      </w:pPr>
      <w:r>
        <w:t xml:space="preserve">сайт Международного фонда </w:t>
      </w:r>
      <w:hyperlink r:id="rId17" w:history="1">
        <w:r>
          <w:t>«Чистые моря»</w:t>
        </w:r>
      </w:hyperlink>
    </w:p>
    <w:p>
      <w:pPr>
        <w:numPr>
          <w:ilvl w:val="0"/>
          <w:numId w:val="1"/>
        </w:numPr>
        <w:ind w:left="480" w:hanging="480"/>
      </w:pPr>
      <w:r>
        <w:t>инструментальный комплекс LA-8 (фотокамера, тепловизор)</w:t>
      </w:r>
    </w:p>
    <w:p>
      <w:pPr>
        <w:numPr>
          <w:ilvl w:val="0"/>
          <w:numId w:val="1"/>
        </w:numPr>
        <w:ind w:left="480" w:hanging="480"/>
      </w:pPr>
      <w:r>
        <w:t>фотографии бортнаблюдателей</w:t>
      </w:r>
    </w:p>
    <w:p>
      <w:r>
        <w:rPr>
          <w:noProof/>
        </w:rPr>
        <w:pict>
          <v:rect id="_x0000_i1027" style="width:0.00pt;height:1.50pt" o:hr="t" o:hrpct="1000" o:hralign="center" o:hrstd="t" fillcolor="#000000" stroked="f"/>
        </w:pict>
      </w:r>
      <w:r/>
    </w:p>
    <w:p>
      <w:pPr>
        <w:pStyle w:val="para15"/>
      </w:pPr>
      <w:r>
        <w:t>Организаторы Проекта: Росприроднадзор, АНО “Центр «Арктические инициативы»”,Международный фонд «Чистые моря»</w:t>
      </w:r>
    </w:p>
    <w:p>
      <w:pPr>
        <w:pStyle w:val="para11"/>
      </w:pPr>
      <w:r>
        <w:t>Главные информационные партнёры Проекта: РИА «Новости», «the Arctic»</w:t>
      </w:r>
    </w:p>
    <w:p>
      <w:pPr>
        <w:pStyle w:val="para11"/>
      </w:pPr>
      <w:r>
        <w:t>Информационные партнёры Проекта: «1</w:t>
      </w:r>
      <w:r>
        <w:rPr>
          <w:vertAlign w:val="superscript"/>
        </w:rPr>
        <w:t>st </w:t>
      </w:r>
      <w:r>
        <w:t>MI», «Новые известия», «Арктика24»</w:t>
      </w:r>
    </w:p>
    <w:p>
      <w:r>
        <w:rPr>
          <w:noProof/>
        </w:rPr>
        <w:pict>
          <v:rect id="_x0000_i1028" style="width:0.00pt;height:1.50pt" o:hr="t" o:hrpct="1000" o:hralign="center" o:hrstd="t" fillcolor="#000000" stroked="f"/>
        </w:pict>
      </w:r>
      <w:r/>
    </w:p>
    <w:p>
      <w:pPr>
        <w:pStyle w:val="para15"/>
      </w:pPr>
      <w:r>
        <w:t>Организатор экспедиции: Международный фонд «Чистые моря»</w:t>
      </w:r>
    </w:p>
    <w:p>
      <w:pPr>
        <w:pStyle w:val="para11"/>
      </w:pPr>
      <w:r>
        <w:t>Воздушный помощник: «АэроВолга»</w:t>
      </w:r>
    </w:p>
    <w:p>
      <w:pPr>
        <w:pStyle w:val="para11"/>
      </w:pPr>
      <w:r>
        <w:t>Научная группа:</w:t>
      </w:r>
    </w:p>
    <w:p>
      <w:pPr>
        <w:numPr>
          <w:ilvl w:val="0"/>
          <w:numId w:val="1"/>
        </w:numPr>
        <w:ind w:left="480" w:hanging="480"/>
      </w:pPr>
      <w:r>
        <w:t>Дмитрий Глазов, ИПЭЭ РАН - эксперт по морским млекопитающим</w:t>
      </w:r>
    </w:p>
    <w:p>
      <w:pPr>
        <w:numPr>
          <w:ilvl w:val="0"/>
          <w:numId w:val="1"/>
        </w:numPr>
        <w:ind w:left="480" w:hanging="480"/>
      </w:pPr>
      <w:r>
        <w:t>Евгений Назаренко, ИПЭЭ РАН - оператор инструментального комлекса, обработка данных</w:t>
      </w:r>
    </w:p>
    <w:p>
      <w:pPr>
        <w:numPr>
          <w:ilvl w:val="0"/>
          <w:numId w:val="1"/>
        </w:numPr>
        <w:ind w:left="480" w:hanging="480"/>
      </w:pPr>
      <w:r>
        <w:t>Глеб Пилипенко, ИПЭЭ РАН - бортнаблюдатель, биогеография</w:t>
      </w:r>
    </w:p>
    <w:p>
      <w:pPr>
        <w:numPr>
          <w:ilvl w:val="0"/>
          <w:numId w:val="1"/>
        </w:numPr>
        <w:ind w:left="480" w:hanging="480"/>
      </w:pPr>
      <w:r>
        <w:t>Ангелина Гнеденко, ВНИИ Экологии - бортнаблюдатель, камеральная обработка</w:t>
      </w:r>
    </w:p>
    <w:p>
      <w:pPr>
        <w:numPr>
          <w:ilvl w:val="0"/>
          <w:numId w:val="1"/>
        </w:numPr>
        <w:ind w:left="480" w:hanging="480"/>
      </w:pPr>
      <w:r>
        <w:t>Никита Платонов, ИПЭЭ РАН - бортнаблюдатель, старший по группе</w:t>
      </w:r>
    </w:p>
    <w:p>
      <w:pPr>
        <w:pStyle w:val="para1"/>
        <w:rPr>
          <w:bCs w:val="0"/>
          <w:sz w:val="24"/>
          <w:szCs w:val="24"/>
        </w:rPr>
      </w:pPr>
      <w:bookmarkEnd w:id="46"/>
      <w:r/>
      <w:bookmarkStart w:id="47" w:name="section-10"/>
      <w:r/>
      <w:r>
        <w:rPr>
          <w:bCs w:val="0"/>
          <w:sz w:val="24"/>
          <w:szCs w:val="24"/>
        </w:rPr>
      </w:r>
      <w:bookmarkStart w:id="48" w:name="refs"/>
      <w:r>
        <w:rPr>
          <w:bCs w:val="0"/>
          <w:sz w:val="24"/>
          <w:szCs w:val="24"/>
        </w:rPr>
      </w:r>
      <w:bookmarkEnd w:id="48"/>
      <w:r>
        <w:rPr>
          <w:bCs w:val="0"/>
          <w:sz w:val="24"/>
          <w:szCs w:val="24"/>
        </w:rPr>
      </w:r>
      <w:bookmarkEnd w:id="47"/>
      <w:r>
        <w:rPr>
          <w:bCs w:val="0"/>
          <w:sz w:val="24"/>
          <w:szCs w:val="24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headerReference w:type="default" r:id="rId18"/>
      <w:footerReference w:type="default" r:id="rId19"/>
      <w:headerReference w:type="first" r:id="rId20"/>
      <w:footerReference w:type="first" r:id="rId21"/>
      <w:type w:val="nextPage"/>
      <w:pgSz w:h="16838" w:w="11906"/>
      <w:pgMar w:left="1701" w:top="1134" w:right="851" w:bottom="1134"/>
      <w:paperSrc w:first="0" w:other="0" a="0" b="0"/>
      <w:pgNumType w:fmt="decimal"/>
      <w:titlePg/>
      <w:tmGutter w:val="3"/>
      <w:mirrorMargins w:val="0"/>
      <w:tmSection w:h="-2">
        <w:tmHeader w:id="0" w:h="0" edge="709" text="0">
          <w:shd w:val="none"/>
        </w:tmHeader>
        <w:tmFooter w:id="0" w:h="0" edge="720" text="0">
          <w:shd w:val="none"/>
        </w:tmFooter>
        <w:tmHeader w:id="2" w:h="0" edge="720" text="0">
          <w:shd w:val="none"/>
        </w:tmHeader>
        <w:tmFooter w:id="2" w:h="0" edge="720" text="0">
          <w:shd w:val="none"/>
        </w:tmFooter>
      </w:tmSection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cc"/>
    <w:family w:val="swiss"/>
    <w:pitch w:val="default"/>
  </w:font>
  <w:font w:name="Symbol">
    <w:panose1 w:val="05050102010706020507"/>
    <w:charset w:val="02"/>
    <w:family w:val="roman"/>
    <w:pitch w:val="default"/>
  </w:font>
  <w:font w:name="Georgia">
    <w:panose1 w:val="02040502050405020303"/>
    <w:charset w:val="cc"/>
    <w:family w:val="roman"/>
    <w:pitch w:val="default"/>
  </w:font>
  <w:font w:name="Cambria">
    <w:panose1 w:val="02040503050406030204"/>
    <w:charset w:val="cc"/>
    <w:family w:val="roman"/>
    <w:pitch w:val="default"/>
  </w:font>
  <w:font w:name="Calibri">
    <w:panose1 w:val="020F0502020204030204"/>
    <w:charset w:val="cc"/>
    <w:family w:val="swiss"/>
    <w:pitch w:val="default"/>
  </w:font>
  <w:font w:name="Lucida Console">
    <w:panose1 w:val="020B0609040504020204"/>
    <w:charset w:val="cc"/>
    <w:family w:val="modern"/>
    <w:pitch w:val="default"/>
  </w:font>
  <w:font w:name="Courier New">
    <w:panose1 w:val="02070309020205020404"/>
    <w:charset w:val="cc"/>
    <w:family w:val="modern"/>
    <w:pitch w:val="default"/>
  </w:font>
  <w:font w:name="Liberation Sans;Arial">
    <w:panose1 w:val="02020603050405020304"/>
    <w:charset w:val="00"/>
    <w:family w:val="roman"/>
    <w:pitch w:val="default"/>
  </w:font>
  <w:font w:name="Microsoft YaHei">
    <w:panose1 w:val="020B0503020204020204"/>
    <w:charset w:val="86"/>
    <w:family w:val="swiss"/>
    <w:pitch w:val="default"/>
  </w:font>
  <w:font w:name="Arial Unicode MS">
    <w:panose1 w:val="020B0604020202020204"/>
    <w:charset w:val="80"/>
    <w:family w:val="swiss"/>
    <w:pitch w:val="default"/>
  </w:font>
  <w:font w:name="Wingdings">
    <w:panose1 w:val="05000000000000000000"/>
    <w:charset w:val="02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r>
      <w:rPr>
        <w:noProof/>
      </w:rPr>
      <mc:AlternateContent>
        <mc:Choice Requires="wps">
          <w:drawing>
            <wp:anchor distT="0" distB="0" distL="0" distR="0" simplePos="0" relativeHeight="251659265" behindDoc="0" locked="0" layoutInCell="0" hidden="0" allowOverlap="1">
              <wp:simplePos x="0" y="0"/>
              <wp:positionH relativeFrom="column">
                <wp:posOffset>5600700</wp:posOffset>
              </wp:positionH>
              <wp:positionV relativeFrom="paragraph">
                <wp:posOffset>10795</wp:posOffset>
              </wp:positionV>
              <wp:extent cx="308610" cy="184150"/>
              <wp:effectExtent l="0" t="0" r="0" b="0"/>
              <wp:wrapSquare wrapText="bothSides"/>
              <wp:docPr id="1025" name="Rectangl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val="SMDATA_16_11RgXxMAAAAlAAAAZAAAAA0AAAAAAAAAAAAAAAAAAAAAAAAAAAAAAAAAAAAAAAAAAAEAAABQAAAAAAAAAAAA4D8AAAAAAADgPwAAAAAAAOA/AAAAAAAA4D8AAAAAAADgPwAAAAAAAOA/AAAAAAAA4D8AAAAAAADgPwAAAAAAAOA/AAAAAAAA4D8CAAAAjAAAAAEAAAAAAAAA////AAAAAABk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CQ4gAAAAAAAAAAAAAAAAAAAgAAAHQiAAAAAAAAAgAAABEAAADmAQAAIgEAAAAAAAAZKQAAYj0AACgAAAAIAAAAAQAAAAEAAAAwAAAAFAAAAAAAAAAAAP//AAABAAAA//8AAAEA"/>
                        </a:ext>
                      </a:extLst>
                    </wps:cNvSpPr>
                    <wps:spPr>
                      <a:xfrm>
                        <a:off x="0" y="0"/>
                        <a:ext cx="308610" cy="1841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 w="12700">
                        <a:noFill/>
                      </a:ln>
                    </wps:spPr>
                    <wps:txbx>
                      <w:txbxContent>
                        <w:p>
                          <w:pPr>
                            <w:pStyle w:val="para33"/>
                            <w:rPr>
                              <w:lang w:val="en-us"/>
                            </w:rPr>
                          </w:pPr>
                          <w:r>
                            <w:rPr>
                              <w:rStyle w:val="char52"/>
                            </w:rPr>
                          </w:r>
                          <w:r>
                            <w:rPr>
                              <w:rStyle w:val="char52"/>
                            </w:rPr>
                            <w:fldChar w:fldCharType="begin"/>
                            <w:instrText xml:space="preserve"> PAGE </w:instrText>
                            <w:fldChar w:fldCharType="separate"/>
                            <w:t>4</w:t>
                            <w:fldChar w:fldCharType="end"/>
                          </w:r>
                          <w:r>
                            <w:rPr>
                              <w:lang w:val="en-us"/>
                            </w:rPr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1" o:spid="_x0000_s3073" style="position:absolute;margin-left:441.00pt;margin-top:0.85pt;width:24.30pt;height:14.50pt;z-index:251659265;mso-wrap-distance-left:0.00pt;mso-wrap-distance-top:0.00pt;mso-wrap-distance-right:0.00pt;mso-wrap-distance-bottom:0.00pt;mso-wrap-style:square" stroked="f" fillcolor="#ffffff" v:ext="SMDATA_16_11RgXxMAAAAlAAAAZAAAAA0AAAAAAAAAAAAAAAAAAAAAAAAAAAAAAAAAAAAAAAAAAAEAAABQAAAAAAAAAAAA4D8AAAAAAADgPwAAAAAAAOA/AAAAAAAA4D8AAAAAAADgPwAAAAAAAOA/AAAAAAAA4D8AAAAAAADgPwAAAAAAAOA/AAAAAAAA4D8CAAAAjAAAAAEAAAAAAAAA////AAAAAABk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CAAAJAAAABAAAAAAAAAAMAAAAEAAAAAAAAAAAAAAAAAAAAAAAAAAeAAAAaAAAAAAAAAAAAAAAAAAAAAAAAAAAAAAAECcAABAnAAAAAAAAAAAAAAAAAAAAAAAAAAAAAAAAAAAAAAAAAAAAABQ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CQ4gAAAAAAAAAAAAAAAAAAAgAAAHQiAAAAAAAAAgAAABEAAADmAQAAIgEAAAAAAAAZKQAAYj0AACgAAAAIAAAAAQAAAAEAAAAwAAAAFAAAAAAAAAAAAP//AAABAAAA//8AAAEA" o:insetmode="custom">
              <v:fill color2="#000000" type="solid" opacity="0f" angle="180"/>
              <w10:wrap type="square" anchorx="text" anchory="text"/>
              <v:textbox inset="0.0pt,0.0pt,0.0pt,0.0pt">
                <w:txbxContent>
                  <w:p>
                    <w:pPr>
                      <w:pStyle w:val="para33"/>
                      <w:rPr>
                        <w:lang w:val="en-us"/>
                      </w:rPr>
                    </w:pPr>
                    <w:r>
                      <w:rPr>
                        <w:rStyle w:val="char52"/>
                      </w:rPr>
                    </w:r>
                    <w:r>
                      <w:rPr>
                        <w:rStyle w:val="char52"/>
                      </w:rPr>
                      <w:fldChar w:fldCharType="begin"/>
                      <w:instrText xml:space="preserve"> PAGE </w:instrText>
                      <w:fldChar w:fldCharType="separate"/>
                      <w:t>4</w:t>
                      <w:fldChar w:fldCharType="end"/>
                    </w:r>
                    <w:r>
                      <w:rPr>
                        <w:lang w:val="en-us"/>
                      </w:rPr>
                    </w:r>
                  </w:p>
                </w:txbxContent>
              </v:textbox>
            </v:rect>
          </w:pict>
        </mc:Fallback>
      </mc:AlternateContent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33"/>
      <w:spacing/>
      <w:jc w:val="center"/>
      <w:rPr>
        <w:lang w:val="en-us"/>
      </w:rPr>
    </w:pPr>
    <w:r>
      <w:rPr>
        <w:lang w:val="en-us"/>
      </w:rPr>
      <w:br w:type="textWrapping"/>
    </w:r>
    <w:r>
      <w:t>Москва, 20</w:t>
    </w:r>
    <w:r>
      <w:rPr>
        <w:lang w:val="en-us"/>
      </w:rPr>
      <w:t>20</w:t>
    </w:r>
    <w:r>
      <w:rPr>
        <w:lang w:val="en-us"/>
      </w:rPr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footnote w:id="7">
    <w:p>
      <w:pPr>
        <w:pStyle w:val="para24"/>
      </w:pPr>
      <w:r>
        <w:rPr>
          <w:rStyle w:val="char184"/>
        </w:rPr>
      </w:r>
      <w:r>
        <w:rPr>
          <w:rStyle w:val="char184"/>
        </w:rPr>
        <w:footnoteRef/>
      </w:r>
      <w:r>
        <w:t xml:space="preserve"> Панхроматическое изображение сверхвысокого разрешения</w:t>
      </w:r>
    </w:p>
  </w:footnote>
  <w:footnote w:id="10">
    <w:p>
      <w:pPr>
        <w:pStyle w:val="para24"/>
      </w:pPr>
      <w:r>
        <w:rPr>
          <w:rStyle w:val="char184"/>
        </w:rPr>
      </w:r>
      <w:r>
        <w:rPr>
          <w:rStyle w:val="char184"/>
        </w:rPr>
        <w:footnoteRef/>
      </w:r>
      <w:r>
        <w:t xml:space="preserve"> </w:t>
      </w:r>
      <w:hyperlink r:id="rId1" w:history="1">
        <w:r>
          <w:t>Программа изучения белого медведя Российской Арктики</w:t>
        </w:r>
      </w:hyperlink>
      <w:r>
        <w:t xml:space="preserve"> (</w:t>
      </w:r>
      <w:r>
        <w:rPr>
          <w:i/>
        </w:rPr>
        <w:t>здесь приведена с сокращениями</w:t>
      </w:r>
      <w:r>
        <w:t>) реализуется как самостоятельный проект в рамках Постоянно действующей экспедиции РАН по изучению животных Красной книги Российской Федерации и других особо важных животных фауны России, созданной и включенной в состав ИПЭЭ РАН на основании Распоряжения Президиума Российской Академии Наук от 29 февраля 2008 г. № 12300-128.</w:t>
      </w:r>
    </w:p>
  </w:footnote>
  <w:footnote w:id="15">
    <w:p>
      <w:pPr>
        <w:pStyle w:val="para24"/>
      </w:pPr>
      <w:r>
        <w:rPr>
          <w:rStyle w:val="char184"/>
        </w:rPr>
      </w:r>
      <w:r>
        <w:rPr>
          <w:rStyle w:val="char184"/>
        </w:rPr>
        <w:footnoteRef/>
      </w:r>
      <w:r>
        <w:t xml:space="preserve"> около 600 км для Стерх-1С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34"/>
    </w:pPr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34"/>
      <w:spacing/>
      <w:jc w:val="center"/>
      <w:rPr>
        <w:szCs w:val="28"/>
      </w:rPr>
    </w:pPr>
    <w:r>
      <w:rPr>
        <w:szCs w:val="28"/>
      </w:rPr>
      <w:t>Институт проблем экологии и эволюции им. А.Н.Северцова</w:t>
      <w:br w:type="textWrapping"/>
      <w:t>Российской академии наук</w:t>
      <w:br w:type="textWrapping"/>
      <w:t>(ИПЭЭ РАН)</w:t>
      <w:br w:type="textWrapping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hybridMultilevel"/>
    <w:name w:val="Numbered list 1"/>
    <w:lvl w:ilvl="0">
      <w:numFmt w:val="bullet"/>
      <w:suff w:val="tab"/>
      <w:lvlText w:val="•"/>
      <w:lvlJc w:val="left"/>
      <w:pPr>
        <w:ind w:left="0" w:hanging="0"/>
      </w:pPr>
    </w:lvl>
    <w:lvl w:ilvl="1">
      <w:numFmt w:val="bullet"/>
      <w:suff w:val="tab"/>
      <w:lvlText w:val="–"/>
      <w:lvlJc w:val="left"/>
      <w:pPr>
        <w:ind w:left="720" w:hanging="0"/>
      </w:pPr>
    </w:lvl>
    <w:lvl w:ilvl="2">
      <w:numFmt w:val="bullet"/>
      <w:suff w:val="tab"/>
      <w:lvlText w:val="•"/>
      <w:lvlJc w:val="left"/>
      <w:pPr>
        <w:ind w:left="1440" w:hanging="0"/>
      </w:pPr>
    </w:lvl>
    <w:lvl w:ilvl="3">
      <w:numFmt w:val="bullet"/>
      <w:suff w:val="tab"/>
      <w:lvlText w:val="–"/>
      <w:lvlJc w:val="left"/>
      <w:pPr>
        <w:ind w:left="2160" w:hanging="0"/>
      </w:pPr>
    </w:lvl>
    <w:lvl w:ilvl="4">
      <w:numFmt w:val="bullet"/>
      <w:suff w:val="tab"/>
      <w:lvlText w:val="•"/>
      <w:lvlJc w:val="left"/>
      <w:pPr>
        <w:ind w:left="2880" w:hanging="0"/>
      </w:pPr>
    </w:lvl>
    <w:lvl w:ilvl="5">
      <w:numFmt w:val="bullet"/>
      <w:suff w:val="tab"/>
      <w:lvlText w:val="–"/>
      <w:lvlJc w:val="left"/>
      <w:pPr>
        <w:ind w:left="3600" w:hanging="0"/>
      </w:pPr>
    </w:lvl>
    <w:lvl w:ilvl="6">
      <w:numFmt w:val="bullet"/>
      <w:suff w:val="tab"/>
      <w:lvlText w:val="•"/>
      <w:lvlJc w:val="left"/>
      <w:pPr>
        <w:ind w:left="4320" w:hanging="0"/>
      </w:pPr>
    </w:lvl>
    <w:lvl w:ilvl="7">
      <w:numFmt w:val="bullet"/>
      <w:suff w:val="tab"/>
      <w:lvlText w:val="–"/>
      <w:lvlJc w:val="left"/>
      <w:pPr>
        <w:ind w:left="5040" w:hanging="0"/>
      </w:pPr>
    </w:lvl>
    <w:lvl w:ilvl="8">
      <w:numFmt w:val="bullet"/>
      <w:suff w:val="tab"/>
      <w:lvlText w:val="•"/>
      <w:lvlJc w:val="left"/>
      <w:pPr>
        <w:ind w:left="5760" w:hanging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view w:val="print"/>
  <w:defaultTabStop w:val="720"/>
  <w:autoHyphenation w:val="0"/>
  <w:doNotShadeFormData w:val="0"/>
  <w:captions>
    <w:caption w:name="Table" w:pos="below" w:numFmt="decimal"/>
    <w:caption w:name="Figure" w:pos="below" w:numFmt="decimal"/>
    <w:caption w:name="Picture" w:pos="below" w:numFmt="decimal"/>
  </w:captions>
  <w:drawingGridHorizontalSpacing w:val="360"/>
  <w:drawingGridVerticalSpacing w:val="360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/>
  <w:compatSetting w:name="compatibilityMode" w:uri="http://schemas.microsoft.com/office/word" w:val="15"/>
  <w:shapeDefaults>
    <o:shapedefaults v:ext="edit" spidmax="5121"/>
    <o:shapelayout v:ext="edit">
      <o:rules v:ext="edit"/>
    </o:shapelayout>
  </w:shapeDefaults>
  <w:tmPrefOne w:val="17"/>
  <w:tmPrefTwo w:val="1"/>
  <w:tmFmtPref w:val="55057515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2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2"/>
    <w:tmLastPosSelect w:val="0"/>
    <w:tmLastPosFrameIdx w:val="0"/>
    <w:tmLastPosCaret>
      <w:tmLastPosPgfIdx w:val="32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600148695" w:val="1014" w:fileVer="342" w:fileVer64="64" w:fileVerOS="4"/>
  <w:guidesAndGrid showGuides="1" lockGuides="0" snapToGuides="1" snapToPageMargins="0" snapToOtherObjects="1" tolerance="8" gridDistanceHorizontal="360" gridDistanceVertical="360" showGrid="0" snapToGrid="0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hAnsi="Cambria" w:eastAsia="Cambria" w:cs="Times New Roman"/>
        <w:sz w:val="22"/>
        <w:szCs w:val="22"/>
        <w:lang w:val="en-us" w:eastAsia="zh-cn" w:bidi="ar-sa"/>
      </w:rPr>
    </w:rPrDefault>
    <w:pPrDefault>
      <w:pPr>
        <w:spacing w:before="40" w:after="40" w:line="300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rFonts w:ascii="Georgia" w:hAnsi="Georgia"/>
      <w:sz w:val="24"/>
      <w:szCs w:val="24"/>
      <w:lang w:val="ru-ru"/>
    </w:rPr>
  </w:style>
  <w:style w:type="paragraph" w:styleId="para1">
    <w:name w:val="heading 1"/>
    <w:qFormat/>
    <w:basedOn w:val="para0"/>
    <w:next w:val="para11"/>
    <w:pPr>
      <w:spacing w:before="320" w:after="0"/>
      <w:keepNext/>
      <w:outlineLvl w:val="0"/>
      <w:keepLines/>
    </w:pPr>
    <w:rPr>
      <w:bCs/>
      <w:sz w:val="48"/>
      <w:szCs w:val="32"/>
    </w:rPr>
  </w:style>
  <w:style w:type="paragraph" w:styleId="para2">
    <w:name w:val="heading 2"/>
    <w:qFormat/>
    <w:basedOn w:val="para0"/>
    <w:next w:val="para11"/>
    <w:pPr>
      <w:spacing w:before="240" w:after="0"/>
      <w:keepNext/>
      <w:outlineLvl w:val="1"/>
      <w:keepLines/>
    </w:pPr>
    <w:rPr>
      <w:bCs/>
      <w:sz w:val="40"/>
      <w:szCs w:val="32"/>
    </w:rPr>
  </w:style>
  <w:style w:type="paragraph" w:styleId="para3">
    <w:name w:val="heading 3"/>
    <w:qFormat/>
    <w:basedOn w:val="para0"/>
    <w:next w:val="para11"/>
    <w:pPr>
      <w:spacing w:before="160" w:after="0"/>
      <w:keepNext/>
      <w:outlineLvl w:val="2"/>
      <w:keepLines/>
    </w:pPr>
    <w:rPr>
      <w:bCs/>
      <w:sz w:val="36"/>
      <w:szCs w:val="28"/>
    </w:rPr>
  </w:style>
  <w:style w:type="paragraph" w:styleId="para4">
    <w:name w:val="heading 4"/>
    <w:qFormat/>
    <w:basedOn w:val="para0"/>
    <w:next w:val="para11"/>
    <w:pPr>
      <w:spacing w:before="120" w:after="0"/>
      <w:keepNext/>
      <w:outlineLvl w:val="3"/>
      <w:keepLines/>
    </w:pPr>
    <w:rPr>
      <w:bCs/>
      <w:sz w:val="32"/>
    </w:rPr>
  </w:style>
  <w:style w:type="paragraph" w:styleId="para5">
    <w:name w:val="heading 5"/>
    <w:qFormat/>
    <w:basedOn w:val="para0"/>
    <w:next w:val="para11"/>
    <w:pPr>
      <w:spacing w:before="60" w:after="0"/>
      <w:keepNext/>
      <w:outlineLvl w:val="4"/>
      <w:keepLines/>
    </w:pPr>
    <w:rPr>
      <w:iCs/>
      <w:sz w:val="28"/>
    </w:rPr>
  </w:style>
  <w:style w:type="paragraph" w:styleId="para6">
    <w:name w:val="heading 6"/>
    <w:qFormat/>
    <w:basedOn w:val="para0"/>
    <w:next w:val="para11"/>
    <w:pPr>
      <w:spacing w:before="200" w:after="0"/>
      <w:keepNext/>
      <w:outlineLvl w:val="5"/>
      <w:keepLines/>
    </w:pPr>
    <w:rPr>
      <w:rFonts w:ascii="Calibri" w:hAnsi="Calibri"/>
      <w:color w:val="4f81bd"/>
    </w:rPr>
  </w:style>
  <w:style w:type="paragraph" w:styleId="para7">
    <w:name w:val="heading 7"/>
    <w:qFormat/>
    <w:basedOn w:val="para0"/>
    <w:next w:val="para11"/>
    <w:pPr>
      <w:spacing w:before="200" w:after="0"/>
      <w:keepNext/>
      <w:outlineLvl w:val="6"/>
      <w:keepLines/>
    </w:pPr>
    <w:rPr>
      <w:rFonts w:ascii="Calibri" w:hAnsi="Calibri"/>
      <w:color w:val="4f81bd"/>
    </w:rPr>
  </w:style>
  <w:style w:type="paragraph" w:styleId="para8">
    <w:name w:val="heading 8"/>
    <w:qFormat/>
    <w:basedOn w:val="para0"/>
    <w:next w:val="para11"/>
    <w:pPr>
      <w:spacing w:before="200" w:after="0"/>
      <w:keepNext/>
      <w:outlineLvl w:val="7"/>
      <w:keepLines/>
    </w:pPr>
    <w:rPr>
      <w:rFonts w:ascii="Calibri" w:hAnsi="Calibri"/>
      <w:color w:val="4f81bd"/>
    </w:rPr>
  </w:style>
  <w:style w:type="paragraph" w:styleId="para9">
    <w:name w:val="heading 9"/>
    <w:qFormat/>
    <w:basedOn w:val="para0"/>
    <w:next w:val="para11"/>
    <w:pPr>
      <w:spacing w:before="200" w:after="0"/>
      <w:keepNext/>
      <w:outlineLvl w:val="8"/>
      <w:keepLines/>
    </w:pPr>
    <w:rPr>
      <w:rFonts w:ascii="Calibri" w:hAnsi="Calibri"/>
      <w:color w:val="4f81bd"/>
    </w:rPr>
  </w:style>
  <w:style w:type="paragraph" w:styleId="para10" w:customStyle="1">
    <w:name w:val="Heading"/>
    <w:qFormat/>
    <w:basedOn w:val="para0"/>
    <w:next w:val="para11"/>
    <w:pPr>
      <w:spacing w:before="240" w:after="120"/>
      <w:keepNext/>
    </w:pPr>
    <w:rPr>
      <w:rFonts w:ascii="Liberation Sans;Arial" w:hAnsi="Liberation Sans;Arial" w:eastAsia="Microsoft YaHei" w:cs="Arial Unicode MS"/>
      <w:sz w:val="28"/>
      <w:szCs w:val="28"/>
    </w:rPr>
  </w:style>
  <w:style w:type="paragraph" w:styleId="para11">
    <w:name w:val="Body Text"/>
    <w:qFormat/>
    <w:basedOn w:val="para0"/>
    <w:next w:val="para23"/>
    <w:pPr>
      <w:ind w:firstLine="709"/>
      <w:spacing w:line="360" w:lineRule="auto"/>
      <w:jc w:val="both"/>
    </w:pPr>
  </w:style>
  <w:style w:type="paragraph" w:styleId="para12">
    <w:name w:val="List"/>
    <w:qFormat/>
    <w:basedOn w:val="para11"/>
    <w:rPr>
      <w:rFonts w:ascii="Calibri" w:hAnsi="Calibri" w:cs="Arial Unicode MS"/>
    </w:rPr>
  </w:style>
  <w:style w:type="paragraph" w:styleId="para13">
    <w:name w:val="caption"/>
    <w:qFormat/>
    <w:basedOn w:val="para0"/>
    <w:pPr>
      <w:spacing w:after="120"/>
    </w:pPr>
    <w:rPr>
      <w:i/>
    </w:rPr>
  </w:style>
  <w:style w:type="paragraph" w:styleId="para14" w:customStyle="1">
    <w:name w:val="Index"/>
    <w:qFormat/>
    <w:basedOn w:val="para0"/>
    <w:pPr>
      <w:suppressLineNumbers/>
    </w:pPr>
    <w:rPr>
      <w:rFonts w:ascii="Calibri" w:hAnsi="Calibri" w:cs="Arial Unicode MS"/>
    </w:rPr>
  </w:style>
  <w:style w:type="paragraph" w:styleId="para15" w:customStyle="1">
    <w:name w:val="First Paragraph"/>
    <w:qFormat/>
    <w:basedOn w:val="para11"/>
    <w:next w:val="para11"/>
  </w:style>
  <w:style w:type="paragraph" w:styleId="para16" w:customStyle="1">
    <w:name w:val="Compact"/>
    <w:qFormat/>
    <w:basedOn w:val="para11"/>
    <w:pPr>
      <w:ind w:firstLine="0"/>
      <w:spacing w:before="20" w:after="20" w:line="300" w:lineRule="auto"/>
      <w:jc w:val="left"/>
      <w:keepNext/>
      <w:keepLines/>
    </w:pPr>
    <w:rPr>
      <w:sz w:val="22"/>
    </w:rPr>
  </w:style>
  <w:style w:type="paragraph" w:styleId="para17">
    <w:name w:val="Title"/>
    <w:qFormat/>
    <w:basedOn w:val="para0"/>
    <w:next w:val="para11"/>
    <w:pPr>
      <w:spacing w:before="1920" w:after="960" w:line="264" w:lineRule="auto"/>
      <w:jc w:val="center"/>
      <w:keepNext/>
      <w:keepLines/>
      <w:tabs defTabSz="720">
        <w:tab w:val="left" w:pos="3600" w:leader="none"/>
      </w:tabs>
    </w:pPr>
    <w:rPr>
      <w:bCs/>
      <w:sz w:val="36"/>
      <w:szCs w:val="36"/>
    </w:rPr>
  </w:style>
  <w:style w:type="paragraph" w:styleId="para18">
    <w:name w:val="Subtitle"/>
    <w:qFormat/>
    <w:basedOn w:val="para17"/>
    <w:next w:val="para11"/>
    <w:pPr>
      <w:spacing w:before="0" w:after="1920" w:line="276" w:lineRule="auto"/>
    </w:pPr>
    <w:rPr>
      <w:sz w:val="30"/>
      <w:szCs w:val="30"/>
    </w:rPr>
  </w:style>
  <w:style w:type="paragraph" w:styleId="para19" w:customStyle="1">
    <w:name w:val="Author"/>
    <w:qFormat/>
    <w:basedOn w:val="para0"/>
    <w:next w:val="para11"/>
    <w:pPr>
      <w:spacing w:before="160" w:after="160"/>
      <w:keepNext/>
      <w:keepLines/>
    </w:pPr>
    <w:rPr>
      <w:sz w:val="28"/>
      <w:lang w:val="en-us"/>
    </w:rPr>
  </w:style>
  <w:style w:type="paragraph" w:styleId="para20">
    <w:name w:val="Date"/>
    <w:qFormat/>
    <w:basedOn w:val="para0"/>
    <w:next w:val="para0"/>
    <w:pPr>
      <w:spacing w:before="1920" w:after="120"/>
      <w:jc w:val="center"/>
      <w:keepNext/>
      <w:keepLines/>
    </w:pPr>
  </w:style>
  <w:style w:type="paragraph" w:styleId="para21" w:customStyle="1">
    <w:name w:val="Abstract"/>
    <w:qFormat/>
    <w:basedOn w:val="para0"/>
    <w:next w:val="para11"/>
    <w:pPr>
      <w:ind w:left="567" w:right="567"/>
      <w:spacing w:before="240" w:after="240"/>
      <w:jc w:val="both"/>
      <w:keepNext/>
      <w:keepLines/>
    </w:pPr>
    <w:rPr>
      <w:sz w:val="20"/>
      <w:szCs w:val="20"/>
    </w:rPr>
  </w:style>
  <w:style w:type="paragraph" w:styleId="para22">
    <w:name w:val="Bibliography"/>
    <w:qFormat/>
    <w:basedOn w:val="para0"/>
    <w:pPr>
      <w:ind w:left="425" w:hanging="425"/>
      <w:keepLines/>
    </w:pPr>
    <w:rPr>
      <w:sz w:val="20"/>
    </w:rPr>
  </w:style>
  <w:style w:type="paragraph" w:styleId="para23">
    <w:name w:val="Block Text"/>
    <w:qFormat/>
    <w:basedOn w:val="para11"/>
    <w:next w:val="para11"/>
    <w:pPr>
      <w:ind w:left="992" w:firstLine="0"/>
      <w:spacing w:before="80" w:after="80" w:line="300" w:lineRule="auto"/>
    </w:pPr>
    <w:rPr>
      <w:bCs/>
      <w:sz w:val="22"/>
      <w:szCs w:val="22"/>
    </w:rPr>
  </w:style>
  <w:style w:type="paragraph" w:styleId="para24">
    <w:name w:val="Footnote Text"/>
    <w:qFormat/>
    <w:basedOn w:val="para0"/>
    <w:next w:val="para0"/>
    <w:pPr>
      <w:tabs defTabSz="720">
        <w:tab w:val="left" w:pos="3240" w:leader="none"/>
        <w:tab w:val="left" w:pos="6120" w:leader="none"/>
      </w:tabs>
    </w:pPr>
  </w:style>
  <w:style w:type="paragraph" w:styleId="para25" w:customStyle="1">
    <w:name w:val="Definition Term"/>
    <w:qFormat/>
    <w:basedOn w:val="para0"/>
    <w:next w:val="para26"/>
    <w:pPr>
      <w:spacing w:after="0"/>
      <w:keepNext/>
      <w:keepLines/>
    </w:pPr>
    <w:rPr>
      <w:b/>
    </w:rPr>
  </w:style>
  <w:style w:type="paragraph" w:styleId="para26" w:customStyle="1">
    <w:name w:val="Definition"/>
    <w:qFormat/>
    <w:basedOn w:val="para0"/>
  </w:style>
  <w:style w:type="paragraph" w:styleId="para27" w:customStyle="1">
    <w:name w:val="Table Caption"/>
    <w:qFormat/>
    <w:basedOn w:val="para13"/>
    <w:pPr>
      <w:spacing w:before="160" w:after="80"/>
      <w:keepNext/>
      <w:keepLines/>
    </w:pPr>
    <w:rPr>
      <w:i w:val="0"/>
      <w:sz w:val="22"/>
    </w:rPr>
  </w:style>
  <w:style w:type="paragraph" w:styleId="para28" w:customStyle="1">
    <w:name w:val="Image Caption"/>
    <w:qFormat/>
    <w:basedOn w:val="para13"/>
    <w:pPr>
      <w:keepLines/>
    </w:pPr>
    <w:rPr>
      <w:i w:val="0"/>
      <w:sz w:val="22"/>
    </w:rPr>
  </w:style>
  <w:style w:type="paragraph" w:styleId="para29" w:customStyle="1">
    <w:name w:val="Figure"/>
    <w:qFormat/>
    <w:basedOn w:val="para0"/>
  </w:style>
  <w:style w:type="paragraph" w:styleId="para30" w:customStyle="1">
    <w:name w:val="Captioned Figure"/>
    <w:qFormat/>
    <w:basedOn w:val="para29"/>
    <w:pPr>
      <w:spacing/>
      <w:jc w:val="center"/>
      <w:keepNext/>
    </w:pPr>
  </w:style>
  <w:style w:type="paragraph" w:styleId="para31">
    <w:name w:val="TOC Heading"/>
    <w:qFormat/>
    <w:basedOn w:val="para1"/>
    <w:next w:val="para11"/>
    <w:pPr>
      <w:spacing w:before="240" w:line="259" w:lineRule="auto"/>
      <w:pageBreakBefore/>
      <w:keepNext w:val="0"/>
      <w:outlineLvl w:val="9"/>
      <w:keepLines w:val="0"/>
    </w:pPr>
    <w:rPr>
      <w:bCs w:val="0"/>
      <w:sz w:val="36"/>
    </w:rPr>
  </w:style>
  <w:style w:type="paragraph" w:styleId="para32" w:customStyle="1">
    <w:name w:val="Source Code"/>
    <w:qFormat/>
    <w:basedOn w:val="para0"/>
    <w:pPr>
      <w:spacing w:line="264" w:lineRule="auto"/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solid" w:color="F8F8F8" tmshd="6553856, 16316664, 16777215"/>
    </w:pPr>
    <w:rPr>
      <w:rFonts w:ascii="Courier New" w:hAnsi="Courier New"/>
    </w:rPr>
  </w:style>
  <w:style w:type="paragraph" w:styleId="para33">
    <w:name w:val="Footer"/>
    <w:qFormat/>
    <w:basedOn w:val="para0"/>
    <w:next w:val="para0"/>
    <w:pPr>
      <w:ind w:right="57"/>
      <w:spacing/>
      <w:jc w:val="right"/>
      <w:tabs defTabSz="720">
        <w:tab w:val="center" w:pos="4677" w:leader="none"/>
        <w:tab w:val="right" w:pos="9355" w:leader="none"/>
      </w:tabs>
    </w:pPr>
  </w:style>
  <w:style w:type="paragraph" w:styleId="para34">
    <w:name w:val="Header"/>
    <w:qFormat/>
    <w:basedOn w:val="para0"/>
    <w:next w:val="para0"/>
    <w:pPr>
      <w:tabs defTabSz="720">
        <w:tab w:val="center" w:pos="4677" w:leader="none"/>
        <w:tab w:val="right" w:pos="9355" w:leader="none"/>
      </w:tabs>
    </w:pPr>
  </w:style>
  <w:style w:type="paragraph" w:styleId="para35">
    <w:name w:val="toc 1"/>
    <w:qFormat/>
    <w:basedOn w:val="para0"/>
    <w:next w:val="para0"/>
    <w:pPr>
      <w:keepNext/>
      <w:keepLines/>
      <w:tabs defTabSz="720">
        <w:tab w:val="right" w:pos="9344" w:leader="dot"/>
      </w:tabs>
    </w:pPr>
  </w:style>
  <w:style w:type="paragraph" w:styleId="para36">
    <w:name w:val="toc 2"/>
    <w:qFormat/>
    <w:basedOn w:val="para0"/>
    <w:next w:val="para0"/>
    <w:pPr>
      <w:ind w:left="238"/>
      <w:keepNext/>
      <w:keepLines/>
      <w:tabs defTabSz="720">
        <w:tab w:val="right" w:pos="9344" w:leader="dot"/>
      </w:tabs>
    </w:pPr>
  </w:style>
  <w:style w:type="paragraph" w:styleId="para37">
    <w:name w:val="toc 3"/>
    <w:qFormat/>
    <w:basedOn w:val="para0"/>
    <w:next w:val="para0"/>
    <w:pPr>
      <w:ind w:left="482"/>
      <w:keepNext/>
      <w:keepLines/>
      <w:tabs defTabSz="720">
        <w:tab w:val="right" w:pos="9344" w:leader="dot"/>
      </w:tabs>
    </w:pPr>
  </w:style>
  <w:style w:type="paragraph" w:styleId="para38">
    <w:name w:val="toc 4"/>
    <w:qFormat/>
    <w:basedOn w:val="para0"/>
    <w:next w:val="para0"/>
    <w:pPr>
      <w:ind w:left="720"/>
      <w:keepNext/>
      <w:keepLines/>
      <w:tabs defTabSz="720">
        <w:tab w:val="right" w:pos="9344" w:leader="dot"/>
      </w:tabs>
    </w:pPr>
  </w:style>
  <w:style w:type="paragraph" w:styleId="para39" w:customStyle="1">
    <w:name w:val="normal tm5"/>
    <w:qFormat/>
    <w:basedOn w:val="para0"/>
    <w:pPr>
      <w:spacing w:beforeAutospacing="1" w:afterAutospacing="1" w:line="240" w:lineRule="auto"/>
    </w:pPr>
    <w:rPr>
      <w:rFonts w:ascii="Times New Roman" w:hAnsi="Times New Roman"/>
    </w:rPr>
  </w:style>
  <w:style w:type="paragraph" w:styleId="para40" w:customStyle="1">
    <w:name w:val="Frame Contents"/>
    <w:qFormat/>
    <w:basedOn w:val="para0"/>
  </w:style>
  <w:style w:type="paragraph" w:styleId="para41">
    <w:name w:val="Balloon Text"/>
    <w:qFormat/>
    <w:basedOn w:val="para0"/>
    <w:rPr>
      <w:rFonts w:ascii="Times New Roman" w:hAnsi="Times New Roman"/>
      <w:sz w:val="2"/>
      <w:szCs w:val="20"/>
    </w:rPr>
  </w:style>
  <w:style w:type="paragraph" w:styleId="para42" w:customStyle="1">
    <w:name w:val="Style Compact + Right"/>
    <w:qFormat/>
    <w:basedOn w:val="para16"/>
    <w:pPr>
      <w:spacing/>
      <w:jc w:val="right"/>
    </w:pPr>
    <w:rPr>
      <w:szCs w:val="20"/>
    </w:rPr>
  </w:style>
  <w:style w:type="character" w:styleId="char0" w:default="1">
    <w:name w:val="Default Paragraph Font"/>
  </w:style>
  <w:style w:type="character" w:styleId="char1" w:customStyle="1">
    <w:name w:val="Heading 1 Char"/>
    <w:basedOn w:val="char0"/>
    <w:rPr>
      <w:rFonts w:ascii="Lucida Console" w:hAnsi="Lucida Console" w:cs="Times New Roman"/>
      <w:bCs/>
      <w:sz w:val="32"/>
      <w:szCs w:val="32"/>
      <w:lang w:val="ru-ru" w:eastAsia="zh-cn" w:bidi="ar-sa"/>
    </w:rPr>
  </w:style>
  <w:style w:type="character" w:styleId="char2" w:customStyle="1">
    <w:name w:val="Heading 2 Char"/>
    <w:basedOn w:val="char0"/>
    <w:rPr>
      <w:rFonts w:ascii="Lucida Console" w:hAnsi="Lucida Console" w:cs="Times New Roman"/>
      <w:bCs/>
      <w:sz w:val="32"/>
      <w:szCs w:val="32"/>
      <w:lang w:val="ru-ru" w:eastAsia="zh-cn" w:bidi="ar-sa"/>
    </w:rPr>
  </w:style>
  <w:style w:type="character" w:styleId="char3" w:customStyle="1">
    <w:name w:val="Heading 3 Char"/>
    <w:basedOn w:val="char0"/>
    <w:rPr>
      <w:rFonts w:ascii="Lucida Console" w:hAnsi="Lucida Console" w:cs="Times New Roman"/>
      <w:bCs/>
      <w:sz w:val="28"/>
      <w:szCs w:val="28"/>
      <w:lang w:val="ru-ru" w:eastAsia="zh-cn" w:bidi="ar-sa"/>
    </w:rPr>
  </w:style>
  <w:style w:type="character" w:styleId="char4" w:customStyle="1">
    <w:name w:val="Heading 4 Char"/>
    <w:basedOn w:val="char0"/>
    <w:rPr>
      <w:rFonts w:ascii="Lucida Console" w:hAnsi="Lucida Console" w:cs="Times New Roman"/>
      <w:bCs/>
      <w:sz w:val="24"/>
      <w:szCs w:val="24"/>
      <w:lang w:val="ru-ru" w:eastAsia="zh-cn" w:bidi="ar-sa"/>
    </w:rPr>
  </w:style>
  <w:style w:type="character" w:styleId="char5" w:customStyle="1">
    <w:name w:val="Heading 5 Char"/>
    <w:basedOn w:val="char0"/>
    <w:rPr>
      <w:rFonts w:ascii="Lucida Console" w:hAnsi="Lucida Console" w:cs="Times New Roman"/>
      <w:iCs/>
      <w:sz w:val="24"/>
      <w:szCs w:val="24"/>
      <w:lang w:val="ru-ru" w:eastAsia="zh-cn" w:bidi="ar-sa"/>
    </w:rPr>
  </w:style>
  <w:style w:type="character" w:styleId="char6" w:customStyle="1">
    <w:name w:val="Heading 6 Char"/>
    <w:basedOn w:val="char0"/>
    <w:rPr>
      <w:rFonts w:ascii="Calibri" w:hAnsi="Calibri" w:cs="Times New Roman"/>
      <w:b/>
      <w:bCs/>
      <w:lang w:eastAsia="zh-cn"/>
    </w:rPr>
  </w:style>
  <w:style w:type="character" w:styleId="char7" w:customStyle="1">
    <w:name w:val="Heading 7 Char"/>
    <w:basedOn w:val="char0"/>
    <w:rPr>
      <w:rFonts w:ascii="Calibri" w:hAnsi="Calibri" w:cs="Times New Roman"/>
      <w:sz w:val="24"/>
      <w:szCs w:val="24"/>
      <w:lang w:eastAsia="zh-cn"/>
    </w:rPr>
  </w:style>
  <w:style w:type="character" w:styleId="char8" w:customStyle="1">
    <w:name w:val="Heading 8 Char"/>
    <w:basedOn w:val="char0"/>
    <w:rPr>
      <w:rFonts w:ascii="Calibri" w:hAnsi="Calibri" w:cs="Times New Roman"/>
      <w:i/>
      <w:iCs/>
      <w:sz w:val="24"/>
      <w:szCs w:val="24"/>
      <w:lang w:eastAsia="zh-cn"/>
    </w:rPr>
  </w:style>
  <w:style w:type="character" w:styleId="char9" w:customStyle="1">
    <w:name w:val="Heading 9 Char"/>
    <w:basedOn w:val="char0"/>
    <w:rPr>
      <w:rFonts w:ascii="Cambria" w:hAnsi="Cambria" w:cs="Times New Roman"/>
      <w:lang w:eastAsia="zh-cn"/>
    </w:rPr>
  </w:style>
  <w:style w:type="character" w:styleId="char10" w:customStyle="1">
    <w:name w:val="Body Text Char"/>
    <w:rPr>
      <w:rFonts w:ascii="Georgia" w:hAnsi="Georgia"/>
      <w:sz w:val="24"/>
      <w:lang w:val="ru-ru" w:eastAsia="zh-cn"/>
    </w:rPr>
  </w:style>
  <w:style w:type="character" w:styleId="char11" w:customStyle="1">
    <w:name w:val="Title Char"/>
    <w:rPr>
      <w:rFonts w:ascii="Georgia" w:hAnsi="Georgia"/>
      <w:sz w:val="36"/>
      <w:lang w:val="ru-ru" w:eastAsia="zh-cn"/>
    </w:rPr>
  </w:style>
  <w:style w:type="character" w:styleId="char12" w:customStyle="1">
    <w:name w:val="Subtitle Char"/>
    <w:rPr>
      <w:rFonts w:ascii="Georgia" w:hAnsi="Georgia"/>
      <w:sz w:val="30"/>
      <w:lang w:val="ru-ru" w:eastAsia="zh-cn"/>
    </w:rPr>
  </w:style>
  <w:style w:type="character" w:styleId="char13" w:customStyle="1">
    <w:name w:val="Date Char"/>
    <w:rPr>
      <w:rFonts w:ascii="Georgia" w:hAnsi="Georgia"/>
      <w:sz w:val="24"/>
      <w:lang w:val="ru-ru" w:eastAsia="zh-cn"/>
    </w:rPr>
  </w:style>
  <w:style w:type="character" w:styleId="char14" w:customStyle="1">
    <w:name w:val="Footnote Text Char"/>
    <w:rPr>
      <w:rFonts w:ascii="Georgia" w:hAnsi="Georgia"/>
      <w:color w:val="auto"/>
      <w:sz w:val="24"/>
      <w:lang w:val="ru-ru" w:eastAsia="zh-cn"/>
    </w:rPr>
  </w:style>
  <w:style w:type="character" w:styleId="char15" w:customStyle="1">
    <w:name w:val="Verbatim Char"/>
    <w:basedOn w:val="char10"/>
    <w:rPr>
      <w:rFonts w:ascii="Courier New" w:hAnsi="Courier New"/>
      <w:szCs w:val="24"/>
    </w:rPr>
  </w:style>
  <w:style w:type="character" w:styleId="char16" w:customStyle="1">
    <w:name w:val="Footnote Characters"/>
    <w:basedOn w:val="char0"/>
    <w:rPr>
      <w:rFonts w:cs="Times New Roman"/>
      <w:vertAlign w:val="superscript"/>
    </w:rPr>
  </w:style>
  <w:style w:type="character" w:styleId="char17" w:customStyle="1">
    <w:name w:val="Internet Link"/>
    <w:basedOn w:val="char0"/>
    <w:rPr>
      <w:rFonts w:cs="Times New Roman"/>
      <w:color w:val="auto"/>
      <w:u w:color="auto" w:val="none"/>
    </w:rPr>
  </w:style>
  <w:style w:type="character" w:styleId="char18" w:customStyle="1">
    <w:name w:val="Footnote Anchor"/>
    <w:basedOn w:val="char10"/>
    <w:rPr>
      <w:vertAlign w:val="superscript"/>
    </w:rPr>
  </w:style>
  <w:style w:type="character" w:styleId="char19" w:customStyle="1">
    <w:name w:val="KeywordTok"/>
    <w:basedOn w:val="char15"/>
    <w:rPr>
      <w:color w:val="204a87"/>
      <w:shd w:val="clear" w:fill="f8f8f8"/>
    </w:rPr>
  </w:style>
  <w:style w:type="character" w:styleId="char20" w:customStyle="1">
    <w:name w:val="DataTypeTok"/>
    <w:basedOn w:val="char15"/>
    <w:rPr>
      <w:color w:val="204a87"/>
      <w:shd w:val="clear" w:fill="f8f8f8"/>
    </w:rPr>
  </w:style>
  <w:style w:type="character" w:styleId="char21" w:customStyle="1">
    <w:name w:val="DecValTok"/>
    <w:basedOn w:val="char15"/>
    <w:rPr>
      <w:color w:val="0000cf"/>
      <w:shd w:val="clear" w:fill="f8f8f8"/>
    </w:rPr>
  </w:style>
  <w:style w:type="character" w:styleId="char22" w:customStyle="1">
    <w:name w:val="BaseNTok"/>
    <w:basedOn w:val="char15"/>
    <w:rPr>
      <w:color w:val="0000cf"/>
      <w:shd w:val="clear" w:fill="f8f8f8"/>
    </w:rPr>
  </w:style>
  <w:style w:type="character" w:styleId="char23" w:customStyle="1">
    <w:name w:val="FloatTok"/>
    <w:basedOn w:val="char15"/>
    <w:rPr>
      <w:color w:val="0000cf"/>
      <w:shd w:val="clear" w:fill="f8f8f8"/>
    </w:rPr>
  </w:style>
  <w:style w:type="character" w:styleId="char24" w:customStyle="1">
    <w:name w:val="ConstantTok"/>
    <w:basedOn w:val="char15"/>
    <w:rPr>
      <w:color w:val="000000"/>
      <w:shd w:val="clear" w:fill="f8f8f8"/>
    </w:rPr>
  </w:style>
  <w:style w:type="character" w:styleId="char25" w:customStyle="1">
    <w:name w:val="CharTok"/>
    <w:basedOn w:val="char15"/>
    <w:rPr>
      <w:color w:val="4e9a06"/>
      <w:shd w:val="clear" w:fill="f8f8f8"/>
    </w:rPr>
  </w:style>
  <w:style w:type="character" w:styleId="char26" w:customStyle="1">
    <w:name w:val="SpecialCharTok"/>
    <w:basedOn w:val="char15"/>
    <w:rPr>
      <w:color w:val="000000"/>
      <w:shd w:val="clear" w:fill="f8f8f8"/>
    </w:rPr>
  </w:style>
  <w:style w:type="character" w:styleId="char27" w:customStyle="1">
    <w:name w:val="StringTok"/>
    <w:basedOn w:val="char15"/>
    <w:rPr>
      <w:color w:val="4e9a06"/>
      <w:shd w:val="clear" w:fill="f8f8f8"/>
    </w:rPr>
  </w:style>
  <w:style w:type="character" w:styleId="char28" w:customStyle="1">
    <w:name w:val="VerbatimStringTok"/>
    <w:basedOn w:val="char15"/>
    <w:rPr>
      <w:color w:val="4e9a06"/>
      <w:shd w:val="clear" w:fill="f8f8f8"/>
    </w:rPr>
  </w:style>
  <w:style w:type="character" w:styleId="char29" w:customStyle="1">
    <w:name w:val="SpecialStringTok"/>
    <w:basedOn w:val="char15"/>
    <w:rPr>
      <w:color w:val="4e9a06"/>
      <w:shd w:val="clear" w:fill="f8f8f8"/>
    </w:rPr>
  </w:style>
  <w:style w:type="character" w:styleId="char30" w:customStyle="1">
    <w:name w:val="ImportTok"/>
    <w:basedOn w:val="char15"/>
    <w:rPr>
      <w:shd w:val="clear" w:fill="f8f8f8"/>
    </w:rPr>
  </w:style>
  <w:style w:type="character" w:styleId="char31" w:customStyle="1">
    <w:name w:val="CommentTok"/>
    <w:basedOn w:val="char15"/>
    <w:rPr>
      <w:i/>
      <w:color w:val="8f5902"/>
      <w:shd w:val="clear" w:fill="f8f8f8"/>
    </w:rPr>
  </w:style>
  <w:style w:type="character" w:styleId="char32" w:customStyle="1">
    <w:name w:val="DocumentationTok"/>
    <w:basedOn w:val="char15"/>
    <w:rPr>
      <w:i/>
      <w:color w:val="8f5902"/>
      <w:shd w:val="clear" w:fill="f8f8f8"/>
    </w:rPr>
  </w:style>
  <w:style w:type="character" w:styleId="char33" w:customStyle="1">
    <w:name w:val="AnnotationTok"/>
    <w:basedOn w:val="char15"/>
    <w:rPr>
      <w:i/>
      <w:color w:val="8f5902"/>
      <w:shd w:val="clear" w:fill="f8f8f8"/>
    </w:rPr>
  </w:style>
  <w:style w:type="character" w:styleId="char34" w:customStyle="1">
    <w:name w:val="CommentVarTok"/>
    <w:basedOn w:val="char15"/>
    <w:rPr>
      <w:i/>
      <w:color w:val="8f5902"/>
      <w:shd w:val="clear" w:fill="f8f8f8"/>
    </w:rPr>
  </w:style>
  <w:style w:type="character" w:styleId="char35" w:customStyle="1">
    <w:name w:val="OtherTok"/>
    <w:basedOn w:val="char15"/>
    <w:rPr>
      <w:color w:val="8f5902"/>
      <w:shd w:val="clear" w:fill="f8f8f8"/>
    </w:rPr>
  </w:style>
  <w:style w:type="character" w:styleId="char36" w:customStyle="1">
    <w:name w:val="FunctionTok"/>
    <w:basedOn w:val="char15"/>
    <w:rPr>
      <w:color w:val="000000"/>
      <w:shd w:val="clear" w:fill="f8f8f8"/>
    </w:rPr>
  </w:style>
  <w:style w:type="character" w:styleId="char37" w:customStyle="1">
    <w:name w:val="VariableTok"/>
    <w:basedOn w:val="char15"/>
    <w:rPr>
      <w:color w:val="000000"/>
      <w:shd w:val="clear" w:fill="f8f8f8"/>
    </w:rPr>
  </w:style>
  <w:style w:type="character" w:styleId="char38" w:customStyle="1">
    <w:name w:val="ControlFlowTok"/>
    <w:basedOn w:val="char15"/>
    <w:rPr>
      <w:color w:val="204a87"/>
      <w:shd w:val="clear" w:fill="f8f8f8"/>
    </w:rPr>
  </w:style>
  <w:style w:type="character" w:styleId="char39" w:customStyle="1">
    <w:name w:val="OperatorTok"/>
    <w:basedOn w:val="char15"/>
    <w:rPr>
      <w:color w:val="ce5c00"/>
      <w:shd w:val="clear" w:fill="f8f8f8"/>
    </w:rPr>
  </w:style>
  <w:style w:type="character" w:styleId="char40" w:customStyle="1">
    <w:name w:val="BuiltInTok"/>
    <w:basedOn w:val="char15"/>
    <w:rPr>
      <w:shd w:val="clear" w:fill="f8f8f8"/>
    </w:rPr>
  </w:style>
  <w:style w:type="character" w:styleId="char41" w:customStyle="1">
    <w:name w:val="ExtensionTok"/>
    <w:basedOn w:val="char15"/>
    <w:rPr>
      <w:shd w:val="clear" w:fill="f8f8f8"/>
    </w:rPr>
  </w:style>
  <w:style w:type="character" w:styleId="char42" w:customStyle="1">
    <w:name w:val="PreprocessorTok"/>
    <w:basedOn w:val="char15"/>
    <w:rPr>
      <w:i/>
      <w:color w:val="8f5902"/>
      <w:shd w:val="clear" w:fill="f8f8f8"/>
    </w:rPr>
  </w:style>
  <w:style w:type="character" w:styleId="char43" w:customStyle="1">
    <w:name w:val="AttributeTok"/>
    <w:basedOn w:val="char15"/>
    <w:rPr>
      <w:color w:val="c4a000"/>
      <w:shd w:val="clear" w:fill="f8f8f8"/>
    </w:rPr>
  </w:style>
  <w:style w:type="character" w:styleId="char44" w:customStyle="1">
    <w:name w:val="RegionMarkerTok"/>
    <w:basedOn w:val="char15"/>
    <w:rPr>
      <w:shd w:val="clear" w:fill="f8f8f8"/>
    </w:rPr>
  </w:style>
  <w:style w:type="character" w:styleId="char45" w:customStyle="1">
    <w:name w:val="InformationTok"/>
    <w:basedOn w:val="char15"/>
    <w:rPr>
      <w:i/>
      <w:color w:val="8f5902"/>
      <w:shd w:val="clear" w:fill="f8f8f8"/>
    </w:rPr>
  </w:style>
  <w:style w:type="character" w:styleId="char46" w:customStyle="1">
    <w:name w:val="WarningTok"/>
    <w:basedOn w:val="char15"/>
    <w:rPr>
      <w:i/>
      <w:color w:val="8f5902"/>
      <w:shd w:val="clear" w:fill="f8f8f8"/>
    </w:rPr>
  </w:style>
  <w:style w:type="character" w:styleId="char47" w:customStyle="1">
    <w:name w:val="AlertTok"/>
    <w:basedOn w:val="char15"/>
    <w:rPr>
      <w:color w:val="ef2929"/>
      <w:shd w:val="clear" w:fill="f8f8f8"/>
    </w:rPr>
  </w:style>
  <w:style w:type="character" w:styleId="char48" w:customStyle="1">
    <w:name w:val="ErrorTok"/>
    <w:basedOn w:val="char15"/>
    <w:rPr>
      <w:color w:val="a40000"/>
      <w:shd w:val="clear" w:fill="f8f8f8"/>
    </w:rPr>
  </w:style>
  <w:style w:type="character" w:styleId="char49" w:customStyle="1">
    <w:name w:val="NormalTok"/>
    <w:basedOn w:val="char15"/>
    <w:rPr>
      <w:shd w:val="clear" w:fill="f8f8f8"/>
    </w:rPr>
  </w:style>
  <w:style w:type="character" w:styleId="char50" w:customStyle="1">
    <w:name w:val="Style Verbatim Char + 11 pt"/>
    <w:basedOn w:val="char15"/>
  </w:style>
  <w:style w:type="character" w:styleId="char51" w:customStyle="1">
    <w:name w:val="Footer Char"/>
    <w:rPr>
      <w:rFonts w:ascii="Georgia" w:hAnsi="Georgia"/>
      <w:sz w:val="24"/>
      <w:lang w:val="ru-ru" w:eastAsia="zh-cn"/>
    </w:rPr>
  </w:style>
  <w:style w:type="character" w:styleId="char52">
    <w:name w:val="Page Number"/>
    <w:basedOn w:val="char0"/>
    <w:rPr>
      <w:rFonts w:ascii="Georgia" w:hAnsi="Georgia" w:cs="Times New Roman"/>
      <w:sz w:val="20"/>
    </w:rPr>
  </w:style>
  <w:style w:type="character" w:styleId="char53" w:customStyle="1">
    <w:name w:val="Header Char"/>
    <w:rPr>
      <w:rFonts w:ascii="Georgia" w:hAnsi="Georgia"/>
      <w:sz w:val="24"/>
      <w:lang w:val="ru-ru" w:eastAsia="zh-cn"/>
    </w:rPr>
  </w:style>
  <w:style w:type="character" w:styleId="char54" w:customStyle="1">
    <w:name w:val="tm61"/>
    <w:basedOn w:val="char0"/>
    <w:rPr>
      <w:rFonts w:ascii="Lucida Console" w:hAnsi="Lucida Console" w:cs="Times New Roman"/>
      <w:sz w:val="24"/>
      <w:szCs w:val="24"/>
    </w:rPr>
  </w:style>
  <w:style w:type="character" w:styleId="char55">
    <w:name w:val="Line Number"/>
    <w:basedOn w:val="char0"/>
    <w:rPr>
      <w:rFonts w:cs="Times New Roman"/>
    </w:rPr>
  </w:style>
  <w:style w:type="character" w:styleId="char56" w:customStyle="1">
    <w:name w:val="ListLabel 1"/>
  </w:style>
  <w:style w:type="character" w:styleId="char57" w:customStyle="1">
    <w:name w:val="ListLabel 2"/>
  </w:style>
  <w:style w:type="character" w:styleId="char58" w:customStyle="1">
    <w:name w:val="ListLabel 3"/>
  </w:style>
  <w:style w:type="character" w:styleId="char59" w:customStyle="1">
    <w:name w:val="ListLabel 4"/>
  </w:style>
  <w:style w:type="character" w:styleId="char60" w:customStyle="1">
    <w:name w:val="ListLabel 5"/>
  </w:style>
  <w:style w:type="character" w:styleId="char61" w:customStyle="1">
    <w:name w:val="ListLabel 6"/>
  </w:style>
  <w:style w:type="character" w:styleId="char62" w:customStyle="1">
    <w:name w:val="ListLabel 7"/>
  </w:style>
  <w:style w:type="character" w:styleId="char63" w:customStyle="1">
    <w:name w:val="ListLabel 8"/>
  </w:style>
  <w:style w:type="character" w:styleId="char64" w:customStyle="1">
    <w:name w:val="ListLabel 9"/>
  </w:style>
  <w:style w:type="character" w:styleId="char65" w:customStyle="1">
    <w:name w:val="ListLabel 10"/>
    <w:rPr>
      <w:sz w:val="24"/>
    </w:rPr>
  </w:style>
  <w:style w:type="character" w:styleId="char66" w:customStyle="1">
    <w:name w:val="ListLabel 11"/>
    <w:rPr>
      <w:sz w:val="24"/>
    </w:rPr>
  </w:style>
  <w:style w:type="character" w:styleId="char67" w:customStyle="1">
    <w:name w:val="ListLabel 12"/>
    <w:rPr>
      <w:sz w:val="24"/>
    </w:rPr>
  </w:style>
  <w:style w:type="character" w:styleId="char68" w:customStyle="1">
    <w:name w:val="ListLabel 13"/>
    <w:rPr>
      <w:sz w:val="24"/>
    </w:rPr>
  </w:style>
  <w:style w:type="character" w:styleId="char69" w:customStyle="1">
    <w:name w:val="ListLabel 14"/>
    <w:rPr>
      <w:sz w:val="24"/>
    </w:rPr>
  </w:style>
  <w:style w:type="character" w:styleId="char70" w:customStyle="1">
    <w:name w:val="ListLabel 15"/>
    <w:rPr>
      <w:sz w:val="24"/>
    </w:rPr>
  </w:style>
  <w:style w:type="character" w:styleId="char71" w:customStyle="1">
    <w:name w:val="ListLabel 16"/>
  </w:style>
  <w:style w:type="character" w:styleId="char72" w:customStyle="1">
    <w:name w:val="ListLabel 17"/>
  </w:style>
  <w:style w:type="character" w:styleId="char73" w:customStyle="1">
    <w:name w:val="ListLabel 18"/>
  </w:style>
  <w:style w:type="character" w:styleId="char74" w:customStyle="1">
    <w:name w:val="ListLabel 19"/>
  </w:style>
  <w:style w:type="character" w:styleId="char75" w:customStyle="1">
    <w:name w:val="ListLabel 20"/>
  </w:style>
  <w:style w:type="character" w:styleId="char76" w:customStyle="1">
    <w:name w:val="ListLabel 21"/>
  </w:style>
  <w:style w:type="character" w:styleId="char77" w:customStyle="1">
    <w:name w:val="ListLabel 22"/>
  </w:style>
  <w:style w:type="character" w:styleId="char78" w:customStyle="1">
    <w:name w:val="ListLabel 23"/>
  </w:style>
  <w:style w:type="character" w:styleId="char79" w:customStyle="1">
    <w:name w:val="ListLabel 24"/>
    <w:rPr>
      <w:sz w:val="24"/>
    </w:rPr>
  </w:style>
  <w:style w:type="character" w:styleId="char80" w:customStyle="1">
    <w:name w:val="ListLabel 25"/>
  </w:style>
  <w:style w:type="character" w:styleId="char81" w:customStyle="1">
    <w:name w:val="ListLabel 26"/>
  </w:style>
  <w:style w:type="character" w:styleId="char82" w:customStyle="1">
    <w:name w:val="ListLabel 27"/>
  </w:style>
  <w:style w:type="character" w:styleId="char83" w:customStyle="1">
    <w:name w:val="ListLabel 28"/>
  </w:style>
  <w:style w:type="character" w:styleId="char84" w:customStyle="1">
    <w:name w:val="ListLabel 29"/>
  </w:style>
  <w:style w:type="character" w:styleId="char85" w:customStyle="1">
    <w:name w:val="ListLabel 30"/>
  </w:style>
  <w:style w:type="character" w:styleId="char86" w:customStyle="1">
    <w:name w:val="ListLabel 31"/>
  </w:style>
  <w:style w:type="character" w:styleId="char87" w:customStyle="1">
    <w:name w:val="ListLabel 32"/>
  </w:style>
  <w:style w:type="character" w:styleId="char88" w:customStyle="1">
    <w:name w:val="ListLabel 33"/>
    <w:rPr>
      <w:sz w:val="24"/>
    </w:rPr>
  </w:style>
  <w:style w:type="character" w:styleId="char89" w:customStyle="1">
    <w:name w:val="ListLabel 34"/>
  </w:style>
  <w:style w:type="character" w:styleId="char90" w:customStyle="1">
    <w:name w:val="ListLabel 35"/>
  </w:style>
  <w:style w:type="character" w:styleId="char91" w:customStyle="1">
    <w:name w:val="ListLabel 36"/>
  </w:style>
  <w:style w:type="character" w:styleId="char92" w:customStyle="1">
    <w:name w:val="ListLabel 37"/>
  </w:style>
  <w:style w:type="character" w:styleId="char93" w:customStyle="1">
    <w:name w:val="ListLabel 38"/>
  </w:style>
  <w:style w:type="character" w:styleId="char94" w:customStyle="1">
    <w:name w:val="ListLabel 39"/>
  </w:style>
  <w:style w:type="character" w:styleId="char95" w:customStyle="1">
    <w:name w:val="ListLabel 40"/>
  </w:style>
  <w:style w:type="character" w:styleId="char96" w:customStyle="1">
    <w:name w:val="ListLabel 41"/>
  </w:style>
  <w:style w:type="character" w:styleId="char97" w:customStyle="1">
    <w:name w:val="ListLabel 42"/>
  </w:style>
  <w:style w:type="character" w:styleId="char98" w:customStyle="1">
    <w:name w:val="ListLabel 43"/>
    <w:rPr>
      <w:lang w:val="en-gb"/>
    </w:rPr>
  </w:style>
  <w:style w:type="character" w:styleId="char99" w:customStyle="1">
    <w:name w:val="Endnote Characters"/>
  </w:style>
  <w:style w:type="character" w:styleId="char100" w:customStyle="1">
    <w:name w:val="Index Link"/>
  </w:style>
  <w:style w:type="character" w:styleId="char101" w:customStyle="1">
    <w:name w:val="Endnote Anchor"/>
    <w:rPr>
      <w:vertAlign w:val="superscript"/>
    </w:rPr>
  </w:style>
  <w:style w:type="character" w:styleId="char102" w:customStyle="1">
    <w:name w:val="Body Text Char1"/>
    <w:basedOn w:val="char0"/>
    <w:rPr>
      <w:rFonts w:ascii="Lucida Console" w:hAnsi="Lucida Console" w:cs="Times New Roman"/>
      <w:sz w:val="24"/>
      <w:szCs w:val="24"/>
      <w:lang w:val="ru-ru" w:eastAsia="zh-cn" w:bidi="ar-sa"/>
    </w:rPr>
  </w:style>
  <w:style w:type="character" w:styleId="char103" w:customStyle="1">
    <w:name w:val="Title Char1"/>
    <w:rPr>
      <w:rFonts w:ascii="Georgia" w:hAnsi="Georgia"/>
      <w:sz w:val="36"/>
      <w:lang w:val="ru-ru" w:eastAsia="zh-cn"/>
    </w:rPr>
  </w:style>
  <w:style w:type="character" w:styleId="char104" w:customStyle="1">
    <w:name w:val="Subtitle Char1"/>
    <w:rPr>
      <w:rFonts w:ascii="Georgia" w:hAnsi="Georgia"/>
      <w:sz w:val="30"/>
      <w:lang w:val="ru-ru" w:eastAsia="zh-cn"/>
    </w:rPr>
  </w:style>
  <w:style w:type="character" w:styleId="char105" w:customStyle="1">
    <w:name w:val="Date Char1"/>
    <w:rPr>
      <w:rFonts w:ascii="Lucida Console" w:hAnsi="Lucida Console"/>
      <w:sz w:val="24"/>
      <w:lang w:val="ru-ru" w:eastAsia="zh-cn"/>
    </w:rPr>
  </w:style>
  <w:style w:type="character" w:styleId="char106" w:customStyle="1">
    <w:name w:val="Footnote Text Char1"/>
    <w:rPr>
      <w:rFonts w:ascii="Lucida Console" w:hAnsi="Lucida Console"/>
      <w:sz w:val="24"/>
      <w:lang w:val="ru-ru" w:eastAsia="zh-cn"/>
    </w:rPr>
  </w:style>
  <w:style w:type="character" w:styleId="char107" w:customStyle="1">
    <w:name w:val="Footer Char1"/>
    <w:rPr>
      <w:rFonts w:ascii="Lucida Console" w:hAnsi="Lucida Console"/>
      <w:sz w:val="24"/>
      <w:lang w:val="ru-ru" w:eastAsia="zh-cn"/>
    </w:rPr>
  </w:style>
  <w:style w:type="character" w:styleId="char108" w:customStyle="1">
    <w:name w:val="Header Char1"/>
    <w:rPr>
      <w:rFonts w:ascii="Lucida Console" w:hAnsi="Lucida Console"/>
      <w:sz w:val="24"/>
      <w:lang w:val="ru-ru" w:eastAsia="zh-cn"/>
    </w:rPr>
  </w:style>
  <w:style w:type="character" w:styleId="char109" w:customStyle="1">
    <w:name w:val="Balloon Text Char"/>
    <w:rPr>
      <w:rFonts w:ascii="Times New Roman" w:hAnsi="Times New Roman"/>
      <w:sz w:val="2"/>
      <w:lang w:val="ru-ru" w:eastAsia="zh-cn"/>
    </w:rPr>
  </w:style>
  <w:style w:type="character" w:styleId="char110" w:customStyle="1">
    <w:name w:val="ListLabel 44"/>
  </w:style>
  <w:style w:type="character" w:styleId="char111" w:customStyle="1">
    <w:name w:val="ListLabel 45"/>
  </w:style>
  <w:style w:type="character" w:styleId="char112" w:customStyle="1">
    <w:name w:val="ListLabel 46"/>
  </w:style>
  <w:style w:type="character" w:styleId="char113" w:customStyle="1">
    <w:name w:val="ListLabel 47"/>
  </w:style>
  <w:style w:type="character" w:styleId="char114" w:customStyle="1">
    <w:name w:val="ListLabel 48"/>
  </w:style>
  <w:style w:type="character" w:styleId="char115" w:customStyle="1">
    <w:name w:val="ListLabel 49"/>
  </w:style>
  <w:style w:type="character" w:styleId="char116" w:customStyle="1">
    <w:name w:val="ListLabel 50"/>
  </w:style>
  <w:style w:type="character" w:styleId="char117" w:customStyle="1">
    <w:name w:val="ListLabel 51"/>
  </w:style>
  <w:style w:type="character" w:styleId="char118" w:customStyle="1">
    <w:name w:val="ListLabel 52"/>
  </w:style>
  <w:style w:type="character" w:styleId="char119" w:customStyle="1">
    <w:name w:val="ListLabel 53"/>
    <w:rPr>
      <w:sz w:val="24"/>
    </w:rPr>
  </w:style>
  <w:style w:type="character" w:styleId="char120" w:customStyle="1">
    <w:name w:val="ListLabel 54"/>
    <w:rPr>
      <w:sz w:val="24"/>
    </w:rPr>
  </w:style>
  <w:style w:type="character" w:styleId="char121" w:customStyle="1">
    <w:name w:val="ListLabel 55"/>
    <w:rPr>
      <w:sz w:val="24"/>
    </w:rPr>
  </w:style>
  <w:style w:type="character" w:styleId="char122" w:customStyle="1">
    <w:name w:val="ListLabel 56"/>
    <w:rPr>
      <w:sz w:val="24"/>
    </w:rPr>
  </w:style>
  <w:style w:type="character" w:styleId="char123" w:customStyle="1">
    <w:name w:val="ListLabel 57"/>
    <w:rPr>
      <w:sz w:val="24"/>
    </w:rPr>
  </w:style>
  <w:style w:type="character" w:styleId="char124" w:customStyle="1">
    <w:name w:val="ListLabel 58"/>
  </w:style>
  <w:style w:type="character" w:styleId="char125" w:customStyle="1">
    <w:name w:val="ListLabel 59"/>
  </w:style>
  <w:style w:type="character" w:styleId="char126" w:customStyle="1">
    <w:name w:val="ListLabel 60"/>
  </w:style>
  <w:style w:type="character" w:styleId="char127" w:customStyle="1">
    <w:name w:val="ListLabel 61"/>
  </w:style>
  <w:style w:type="character" w:styleId="char128" w:customStyle="1">
    <w:name w:val="ListLabel 62"/>
  </w:style>
  <w:style w:type="character" w:styleId="char129" w:customStyle="1">
    <w:name w:val="ListLabel 63"/>
  </w:style>
  <w:style w:type="character" w:styleId="char130" w:customStyle="1">
    <w:name w:val="ListLabel 64"/>
  </w:style>
  <w:style w:type="character" w:styleId="char131" w:customStyle="1">
    <w:name w:val="ListLabel 65"/>
  </w:style>
  <w:style w:type="character" w:styleId="char132" w:customStyle="1">
    <w:name w:val="ListLabel 66"/>
  </w:style>
  <w:style w:type="character" w:styleId="char133" w:customStyle="1">
    <w:name w:val="ListLabel 67"/>
  </w:style>
  <w:style w:type="character" w:styleId="char134" w:customStyle="1">
    <w:name w:val="ListLabel 68"/>
  </w:style>
  <w:style w:type="character" w:styleId="char135" w:customStyle="1">
    <w:name w:val="ListLabel 69"/>
  </w:style>
  <w:style w:type="character" w:styleId="char136" w:customStyle="1">
    <w:name w:val="ListLabel 70"/>
  </w:style>
  <w:style w:type="character" w:styleId="char137" w:customStyle="1">
    <w:name w:val="ListLabel 71"/>
  </w:style>
  <w:style w:type="character" w:styleId="char138" w:customStyle="1">
    <w:name w:val="ListLabel 72"/>
    <w:rPr>
      <w:lang w:val="en-gb"/>
    </w:rPr>
  </w:style>
  <w:style w:type="character" w:styleId="char139" w:customStyle="1">
    <w:name w:val="Body Text Char2"/>
    <w:basedOn w:val="char0"/>
    <w:rPr>
      <w:rFonts w:ascii="Georgia" w:hAnsi="Georgia" w:cs="Times New Roman"/>
      <w:sz w:val="24"/>
      <w:szCs w:val="24"/>
      <w:lang w:val="ru-ru" w:eastAsia="zh-cn"/>
    </w:rPr>
  </w:style>
  <w:style w:type="character" w:styleId="char140" w:customStyle="1">
    <w:name w:val="Title Char2"/>
    <w:rPr>
      <w:rFonts w:ascii="Georgia" w:hAnsi="Georgia"/>
      <w:sz w:val="36"/>
      <w:lang w:val="ru-ru" w:eastAsia="zh-cn"/>
    </w:rPr>
  </w:style>
  <w:style w:type="character" w:styleId="char141" w:customStyle="1">
    <w:name w:val="Subtitle Char2"/>
    <w:rPr>
      <w:rFonts w:ascii="Georgia" w:hAnsi="Georgia"/>
      <w:sz w:val="30"/>
      <w:lang w:val="ru-ru" w:eastAsia="zh-cn"/>
    </w:rPr>
  </w:style>
  <w:style w:type="character" w:styleId="char142" w:customStyle="1">
    <w:name w:val="Date Char2"/>
    <w:rPr>
      <w:rFonts w:ascii="Georgia" w:hAnsi="Georgia"/>
      <w:sz w:val="24"/>
      <w:lang w:val="ru-ru" w:eastAsia="zh-cn"/>
    </w:rPr>
  </w:style>
  <w:style w:type="character" w:styleId="char143" w:customStyle="1">
    <w:name w:val="Footnote Text Char2"/>
    <w:rPr>
      <w:rFonts w:ascii="Georgia" w:hAnsi="Georgia"/>
      <w:sz w:val="24"/>
      <w:lang w:val="ru-ru" w:eastAsia="zh-cn"/>
    </w:rPr>
  </w:style>
  <w:style w:type="character" w:styleId="char144" w:customStyle="1">
    <w:name w:val="Footer Char2"/>
    <w:rPr>
      <w:rFonts w:ascii="Georgia" w:hAnsi="Georgia"/>
      <w:sz w:val="24"/>
      <w:lang w:val="ru-ru" w:eastAsia="zh-cn"/>
    </w:rPr>
  </w:style>
  <w:style w:type="character" w:styleId="char145" w:customStyle="1">
    <w:name w:val="Header Char2"/>
    <w:rPr>
      <w:rFonts w:ascii="Georgia" w:hAnsi="Georgia"/>
      <w:sz w:val="24"/>
      <w:lang w:val="ru-ru" w:eastAsia="zh-cn"/>
    </w:rPr>
  </w:style>
  <w:style w:type="character" w:styleId="char146" w:customStyle="1">
    <w:name w:val="Balloon Text Char1"/>
    <w:rPr>
      <w:rFonts w:ascii="Times New Roman" w:hAnsi="Times New Roman"/>
      <w:sz w:val="2"/>
      <w:lang w:val="ru-ru" w:eastAsia="zh-cn"/>
    </w:rPr>
  </w:style>
  <w:style w:type="character" w:styleId="char147" w:customStyle="1">
    <w:name w:val="ListLabel 73"/>
    <w:rPr>
      <w:sz w:val="24"/>
    </w:rPr>
  </w:style>
  <w:style w:type="character" w:styleId="char148" w:customStyle="1">
    <w:name w:val="ListLabel 74"/>
    <w:rPr>
      <w:sz w:val="24"/>
    </w:rPr>
  </w:style>
  <w:style w:type="character" w:styleId="char149" w:customStyle="1">
    <w:name w:val="ListLabel 75"/>
    <w:rPr>
      <w:sz w:val="24"/>
    </w:rPr>
  </w:style>
  <w:style w:type="character" w:styleId="char150" w:customStyle="1">
    <w:name w:val="ListLabel 76"/>
    <w:rPr>
      <w:sz w:val="24"/>
    </w:rPr>
  </w:style>
  <w:style w:type="character" w:styleId="char151" w:customStyle="1">
    <w:name w:val="ListLabel 77"/>
    <w:rPr>
      <w:sz w:val="24"/>
    </w:rPr>
  </w:style>
  <w:style w:type="character" w:styleId="char152" w:customStyle="1">
    <w:name w:val="ListLabel 78"/>
  </w:style>
  <w:style w:type="character" w:styleId="char153" w:customStyle="1">
    <w:name w:val="ListLabel 79"/>
  </w:style>
  <w:style w:type="character" w:styleId="char154" w:customStyle="1">
    <w:name w:val="ListLabel 80"/>
  </w:style>
  <w:style w:type="character" w:styleId="char155" w:customStyle="1">
    <w:name w:val="ListLabel 81"/>
  </w:style>
  <w:style w:type="character" w:styleId="char156" w:customStyle="1">
    <w:name w:val="ListLabel 82"/>
  </w:style>
  <w:style w:type="character" w:styleId="char157" w:customStyle="1">
    <w:name w:val="ListLabel 83"/>
  </w:style>
  <w:style w:type="character" w:styleId="char158" w:customStyle="1">
    <w:name w:val="ListLabel 84"/>
  </w:style>
  <w:style w:type="character" w:styleId="char159" w:customStyle="1">
    <w:name w:val="ListLabel 85"/>
  </w:style>
  <w:style w:type="character" w:styleId="char160" w:customStyle="1">
    <w:name w:val="ListLabel 86"/>
  </w:style>
  <w:style w:type="character" w:styleId="char161" w:customStyle="1">
    <w:name w:val="ListLabel 87"/>
  </w:style>
  <w:style w:type="character" w:styleId="char162" w:customStyle="1">
    <w:name w:val="ListLabel 88"/>
  </w:style>
  <w:style w:type="character" w:styleId="char163" w:customStyle="1">
    <w:name w:val="ListLabel 89"/>
  </w:style>
  <w:style w:type="character" w:styleId="char164" w:customStyle="1">
    <w:name w:val="ListLabel 90"/>
  </w:style>
  <w:style w:type="character" w:styleId="char165" w:customStyle="1">
    <w:name w:val="ListLabel 91"/>
  </w:style>
  <w:style w:type="character" w:styleId="char166" w:customStyle="1">
    <w:name w:val="ListLabel 92"/>
  </w:style>
  <w:style w:type="character" w:styleId="char167" w:customStyle="1">
    <w:name w:val="ListLabel 93"/>
  </w:style>
  <w:style w:type="character" w:styleId="char168" w:customStyle="1">
    <w:name w:val="ListLabel 94"/>
  </w:style>
  <w:style w:type="character" w:styleId="char169" w:customStyle="1">
    <w:name w:val="ListLabel 95"/>
  </w:style>
  <w:style w:type="character" w:styleId="char170" w:customStyle="1">
    <w:name w:val="ListLabel 96"/>
  </w:style>
  <w:style w:type="character" w:styleId="char171" w:customStyle="1">
    <w:name w:val="ListLabel 97"/>
  </w:style>
  <w:style w:type="character" w:styleId="char172" w:customStyle="1">
    <w:name w:val="ListLabel 98"/>
  </w:style>
  <w:style w:type="character" w:styleId="char173" w:customStyle="1">
    <w:name w:val="ListLabel 99"/>
  </w:style>
  <w:style w:type="character" w:styleId="char174" w:customStyle="1">
    <w:name w:val="ListLabel 100"/>
  </w:style>
  <w:style w:type="character" w:styleId="char175" w:customStyle="1">
    <w:name w:val="ListLabel 101"/>
    <w:rPr>
      <w:lang w:val="en-gb"/>
    </w:rPr>
  </w:style>
  <w:style w:type="character" w:styleId="char176" w:customStyle="1">
    <w:name w:val="Body Text Char3"/>
    <w:basedOn w:val="char0"/>
    <w:rPr>
      <w:rFonts w:ascii="Georgia" w:hAnsi="Georgia" w:cs="Times New Roman"/>
      <w:sz w:val="24"/>
      <w:szCs w:val="24"/>
      <w:lang w:val="ru-ru" w:eastAsia="zh-cn"/>
    </w:rPr>
  </w:style>
  <w:style w:type="character" w:styleId="char177" w:customStyle="1">
    <w:name w:val="Title Char3"/>
    <w:basedOn w:val="char0"/>
    <w:rPr>
      <w:rFonts w:ascii="Georgia" w:hAnsi="Georgia" w:cs="Times New Roman"/>
      <w:bCs/>
      <w:sz w:val="36"/>
      <w:szCs w:val="36"/>
      <w:lang w:val="ru-ru" w:eastAsia="zh-cn" w:bidi="ar-sa"/>
    </w:rPr>
  </w:style>
  <w:style w:type="character" w:styleId="char178" w:customStyle="1">
    <w:name w:val="Subtitle Char3"/>
    <w:basedOn w:val="char0"/>
    <w:rPr>
      <w:rFonts w:ascii="Georgia" w:hAnsi="Georgia" w:cs="Times New Roman"/>
      <w:bCs/>
      <w:sz w:val="30"/>
      <w:szCs w:val="30"/>
      <w:lang w:val="ru-ru" w:eastAsia="zh-cn" w:bidi="ar-sa"/>
    </w:rPr>
  </w:style>
  <w:style w:type="character" w:styleId="char179" w:customStyle="1">
    <w:name w:val="Date Char3"/>
    <w:basedOn w:val="char0"/>
    <w:rPr>
      <w:rFonts w:ascii="Georgia" w:hAnsi="Georgia" w:cs="Times New Roman"/>
      <w:sz w:val="24"/>
      <w:szCs w:val="24"/>
      <w:lang w:val="ru-ru" w:eastAsia="zh-cn" w:bidi="ar-sa"/>
    </w:rPr>
  </w:style>
  <w:style w:type="character" w:styleId="char180" w:customStyle="1">
    <w:name w:val="Footnote Text Char3"/>
    <w:basedOn w:val="char0"/>
    <w:rPr>
      <w:rFonts w:ascii="Georgia" w:hAnsi="Georgia" w:cs="Times New Roman"/>
      <w:sz w:val="20"/>
      <w:szCs w:val="20"/>
      <w:lang w:val="ru-ru" w:eastAsia="zh-cn"/>
    </w:rPr>
  </w:style>
  <w:style w:type="character" w:styleId="char181" w:customStyle="1">
    <w:name w:val="Footer Char3"/>
    <w:basedOn w:val="char0"/>
    <w:rPr>
      <w:rFonts w:ascii="Georgia" w:hAnsi="Georgia" w:cs="Times New Roman"/>
      <w:sz w:val="24"/>
      <w:szCs w:val="24"/>
      <w:lang w:val="ru-ru" w:eastAsia="zh-cn" w:bidi="ar-sa"/>
    </w:rPr>
  </w:style>
  <w:style w:type="character" w:styleId="char182" w:customStyle="1">
    <w:name w:val="Header Char3"/>
    <w:basedOn w:val="char0"/>
    <w:rPr>
      <w:rFonts w:ascii="Georgia" w:hAnsi="Georgia" w:cs="Times New Roman"/>
      <w:sz w:val="24"/>
      <w:szCs w:val="24"/>
      <w:lang w:val="ru-ru" w:eastAsia="zh-cn"/>
    </w:rPr>
  </w:style>
  <w:style w:type="character" w:styleId="char183" w:customStyle="1">
    <w:name w:val="Balloon Text Char2"/>
    <w:basedOn w:val="char0"/>
    <w:rPr>
      <w:rFonts w:ascii="Times New Roman" w:hAnsi="Times New Roman" w:cs="Times New Roman"/>
      <w:sz w:val="2"/>
      <w:lang w:val="ru-ru" w:eastAsia="zh-cn"/>
    </w:rPr>
  </w:style>
  <w:style w:type="character" w:styleId="char184">
    <w:name w:val="Footnote Reference"/>
    <w:basedOn w:val="char0"/>
    <w:rPr>
      <w:rFonts w:cs="Times New Roman"/>
      <w:vertAlign w:val="superscript"/>
    </w:rPr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Cambria" w:hAnsi="Cambria" w:eastAsia="Cambria" w:cs="Times New Roman"/>
        <w:sz w:val="22"/>
        <w:szCs w:val="22"/>
        <w:lang w:val="en-us" w:eastAsia="zh-cn" w:bidi="ar-sa"/>
      </w:rPr>
    </w:rPrDefault>
    <w:pPrDefault>
      <w:pPr>
        <w:spacing w:before="40" w:after="40" w:line="300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rFonts w:ascii="Georgia" w:hAnsi="Georgia"/>
      <w:sz w:val="24"/>
      <w:szCs w:val="24"/>
      <w:lang w:val="ru-ru"/>
    </w:rPr>
  </w:style>
  <w:style w:type="paragraph" w:styleId="para1">
    <w:name w:val="heading 1"/>
    <w:qFormat/>
    <w:basedOn w:val="para0"/>
    <w:next w:val="para11"/>
    <w:pPr>
      <w:spacing w:before="320" w:after="0"/>
      <w:keepNext/>
      <w:outlineLvl w:val="0"/>
      <w:keepLines/>
    </w:pPr>
    <w:rPr>
      <w:bCs/>
      <w:sz w:val="48"/>
      <w:szCs w:val="32"/>
    </w:rPr>
  </w:style>
  <w:style w:type="paragraph" w:styleId="para2">
    <w:name w:val="heading 2"/>
    <w:qFormat/>
    <w:basedOn w:val="para0"/>
    <w:next w:val="para11"/>
    <w:pPr>
      <w:spacing w:before="240" w:after="0"/>
      <w:keepNext/>
      <w:outlineLvl w:val="1"/>
      <w:keepLines/>
    </w:pPr>
    <w:rPr>
      <w:bCs/>
      <w:sz w:val="40"/>
      <w:szCs w:val="32"/>
    </w:rPr>
  </w:style>
  <w:style w:type="paragraph" w:styleId="para3">
    <w:name w:val="heading 3"/>
    <w:qFormat/>
    <w:basedOn w:val="para0"/>
    <w:next w:val="para11"/>
    <w:pPr>
      <w:spacing w:before="160" w:after="0"/>
      <w:keepNext/>
      <w:outlineLvl w:val="2"/>
      <w:keepLines/>
    </w:pPr>
    <w:rPr>
      <w:bCs/>
      <w:sz w:val="36"/>
      <w:szCs w:val="28"/>
    </w:rPr>
  </w:style>
  <w:style w:type="paragraph" w:styleId="para4">
    <w:name w:val="heading 4"/>
    <w:qFormat/>
    <w:basedOn w:val="para0"/>
    <w:next w:val="para11"/>
    <w:pPr>
      <w:spacing w:before="120" w:after="0"/>
      <w:keepNext/>
      <w:outlineLvl w:val="3"/>
      <w:keepLines/>
    </w:pPr>
    <w:rPr>
      <w:bCs/>
      <w:sz w:val="32"/>
    </w:rPr>
  </w:style>
  <w:style w:type="paragraph" w:styleId="para5">
    <w:name w:val="heading 5"/>
    <w:qFormat/>
    <w:basedOn w:val="para0"/>
    <w:next w:val="para11"/>
    <w:pPr>
      <w:spacing w:before="60" w:after="0"/>
      <w:keepNext/>
      <w:outlineLvl w:val="4"/>
      <w:keepLines/>
    </w:pPr>
    <w:rPr>
      <w:iCs/>
      <w:sz w:val="28"/>
    </w:rPr>
  </w:style>
  <w:style w:type="paragraph" w:styleId="para6">
    <w:name w:val="heading 6"/>
    <w:qFormat/>
    <w:basedOn w:val="para0"/>
    <w:next w:val="para11"/>
    <w:pPr>
      <w:spacing w:before="200" w:after="0"/>
      <w:keepNext/>
      <w:outlineLvl w:val="5"/>
      <w:keepLines/>
    </w:pPr>
    <w:rPr>
      <w:rFonts w:ascii="Calibri" w:hAnsi="Calibri"/>
      <w:color w:val="4f81bd"/>
    </w:rPr>
  </w:style>
  <w:style w:type="paragraph" w:styleId="para7">
    <w:name w:val="heading 7"/>
    <w:qFormat/>
    <w:basedOn w:val="para0"/>
    <w:next w:val="para11"/>
    <w:pPr>
      <w:spacing w:before="200" w:after="0"/>
      <w:keepNext/>
      <w:outlineLvl w:val="6"/>
      <w:keepLines/>
    </w:pPr>
    <w:rPr>
      <w:rFonts w:ascii="Calibri" w:hAnsi="Calibri"/>
      <w:color w:val="4f81bd"/>
    </w:rPr>
  </w:style>
  <w:style w:type="paragraph" w:styleId="para8">
    <w:name w:val="heading 8"/>
    <w:qFormat/>
    <w:basedOn w:val="para0"/>
    <w:next w:val="para11"/>
    <w:pPr>
      <w:spacing w:before="200" w:after="0"/>
      <w:keepNext/>
      <w:outlineLvl w:val="7"/>
      <w:keepLines/>
    </w:pPr>
    <w:rPr>
      <w:rFonts w:ascii="Calibri" w:hAnsi="Calibri"/>
      <w:color w:val="4f81bd"/>
    </w:rPr>
  </w:style>
  <w:style w:type="paragraph" w:styleId="para9">
    <w:name w:val="heading 9"/>
    <w:qFormat/>
    <w:basedOn w:val="para0"/>
    <w:next w:val="para11"/>
    <w:pPr>
      <w:spacing w:before="200" w:after="0"/>
      <w:keepNext/>
      <w:outlineLvl w:val="8"/>
      <w:keepLines/>
    </w:pPr>
    <w:rPr>
      <w:rFonts w:ascii="Calibri" w:hAnsi="Calibri"/>
      <w:color w:val="4f81bd"/>
    </w:rPr>
  </w:style>
  <w:style w:type="paragraph" w:styleId="para10" w:customStyle="1">
    <w:name w:val="Heading"/>
    <w:qFormat/>
    <w:basedOn w:val="para0"/>
    <w:next w:val="para11"/>
    <w:pPr>
      <w:spacing w:before="240" w:after="120"/>
      <w:keepNext/>
    </w:pPr>
    <w:rPr>
      <w:rFonts w:ascii="Liberation Sans;Arial" w:hAnsi="Liberation Sans;Arial" w:eastAsia="Microsoft YaHei" w:cs="Arial Unicode MS"/>
      <w:sz w:val="28"/>
      <w:szCs w:val="28"/>
    </w:rPr>
  </w:style>
  <w:style w:type="paragraph" w:styleId="para11">
    <w:name w:val="Body Text"/>
    <w:qFormat/>
    <w:basedOn w:val="para0"/>
    <w:next w:val="para23"/>
    <w:pPr>
      <w:ind w:firstLine="709"/>
      <w:spacing w:line="360" w:lineRule="auto"/>
      <w:jc w:val="both"/>
    </w:pPr>
  </w:style>
  <w:style w:type="paragraph" w:styleId="para12">
    <w:name w:val="List"/>
    <w:qFormat/>
    <w:basedOn w:val="para11"/>
    <w:rPr>
      <w:rFonts w:ascii="Calibri" w:hAnsi="Calibri" w:cs="Arial Unicode MS"/>
    </w:rPr>
  </w:style>
  <w:style w:type="paragraph" w:styleId="para13">
    <w:name w:val="caption"/>
    <w:qFormat/>
    <w:basedOn w:val="para0"/>
    <w:pPr>
      <w:spacing w:after="120"/>
    </w:pPr>
    <w:rPr>
      <w:i/>
    </w:rPr>
  </w:style>
  <w:style w:type="paragraph" w:styleId="para14" w:customStyle="1">
    <w:name w:val="Index"/>
    <w:qFormat/>
    <w:basedOn w:val="para0"/>
    <w:pPr>
      <w:suppressLineNumbers/>
    </w:pPr>
    <w:rPr>
      <w:rFonts w:ascii="Calibri" w:hAnsi="Calibri" w:cs="Arial Unicode MS"/>
    </w:rPr>
  </w:style>
  <w:style w:type="paragraph" w:styleId="para15" w:customStyle="1">
    <w:name w:val="First Paragraph"/>
    <w:qFormat/>
    <w:basedOn w:val="para11"/>
    <w:next w:val="para11"/>
  </w:style>
  <w:style w:type="paragraph" w:styleId="para16" w:customStyle="1">
    <w:name w:val="Compact"/>
    <w:qFormat/>
    <w:basedOn w:val="para11"/>
    <w:pPr>
      <w:ind w:firstLine="0"/>
      <w:spacing w:before="20" w:after="20" w:line="300" w:lineRule="auto"/>
      <w:jc w:val="left"/>
      <w:keepNext/>
      <w:keepLines/>
    </w:pPr>
    <w:rPr>
      <w:sz w:val="22"/>
    </w:rPr>
  </w:style>
  <w:style w:type="paragraph" w:styleId="para17">
    <w:name w:val="Title"/>
    <w:qFormat/>
    <w:basedOn w:val="para0"/>
    <w:next w:val="para11"/>
    <w:pPr>
      <w:spacing w:before="1920" w:after="960" w:line="264" w:lineRule="auto"/>
      <w:jc w:val="center"/>
      <w:keepNext/>
      <w:keepLines/>
      <w:tabs defTabSz="720">
        <w:tab w:val="left" w:pos="3600" w:leader="none"/>
      </w:tabs>
    </w:pPr>
    <w:rPr>
      <w:bCs/>
      <w:sz w:val="36"/>
      <w:szCs w:val="36"/>
    </w:rPr>
  </w:style>
  <w:style w:type="paragraph" w:styleId="para18">
    <w:name w:val="Subtitle"/>
    <w:qFormat/>
    <w:basedOn w:val="para17"/>
    <w:next w:val="para11"/>
    <w:pPr>
      <w:spacing w:before="0" w:after="1920" w:line="276" w:lineRule="auto"/>
    </w:pPr>
    <w:rPr>
      <w:sz w:val="30"/>
      <w:szCs w:val="30"/>
    </w:rPr>
  </w:style>
  <w:style w:type="paragraph" w:styleId="para19" w:customStyle="1">
    <w:name w:val="Author"/>
    <w:qFormat/>
    <w:basedOn w:val="para0"/>
    <w:next w:val="para11"/>
    <w:pPr>
      <w:spacing w:before="160" w:after="160"/>
      <w:keepNext/>
      <w:keepLines/>
    </w:pPr>
    <w:rPr>
      <w:sz w:val="28"/>
      <w:lang w:val="en-us"/>
    </w:rPr>
  </w:style>
  <w:style w:type="paragraph" w:styleId="para20">
    <w:name w:val="Date"/>
    <w:qFormat/>
    <w:basedOn w:val="para0"/>
    <w:next w:val="para0"/>
    <w:pPr>
      <w:spacing w:before="1920" w:after="120"/>
      <w:jc w:val="center"/>
      <w:keepNext/>
      <w:keepLines/>
    </w:pPr>
  </w:style>
  <w:style w:type="paragraph" w:styleId="para21" w:customStyle="1">
    <w:name w:val="Abstract"/>
    <w:qFormat/>
    <w:basedOn w:val="para0"/>
    <w:next w:val="para11"/>
    <w:pPr>
      <w:ind w:left="567" w:right="567"/>
      <w:spacing w:before="240" w:after="240"/>
      <w:jc w:val="both"/>
      <w:keepNext/>
      <w:keepLines/>
    </w:pPr>
    <w:rPr>
      <w:sz w:val="20"/>
      <w:szCs w:val="20"/>
    </w:rPr>
  </w:style>
  <w:style w:type="paragraph" w:styleId="para22">
    <w:name w:val="Bibliography"/>
    <w:qFormat/>
    <w:basedOn w:val="para0"/>
    <w:pPr>
      <w:ind w:left="425" w:hanging="425"/>
      <w:keepLines/>
    </w:pPr>
    <w:rPr>
      <w:sz w:val="20"/>
    </w:rPr>
  </w:style>
  <w:style w:type="paragraph" w:styleId="para23">
    <w:name w:val="Block Text"/>
    <w:qFormat/>
    <w:basedOn w:val="para11"/>
    <w:next w:val="para11"/>
    <w:pPr>
      <w:ind w:left="992" w:firstLine="0"/>
      <w:spacing w:before="80" w:after="80" w:line="300" w:lineRule="auto"/>
    </w:pPr>
    <w:rPr>
      <w:bCs/>
      <w:sz w:val="22"/>
      <w:szCs w:val="22"/>
    </w:rPr>
  </w:style>
  <w:style w:type="paragraph" w:styleId="para24">
    <w:name w:val="Footnote Text"/>
    <w:qFormat/>
    <w:basedOn w:val="para0"/>
    <w:next w:val="para0"/>
    <w:pPr>
      <w:tabs defTabSz="720">
        <w:tab w:val="left" w:pos="3240" w:leader="none"/>
        <w:tab w:val="left" w:pos="6120" w:leader="none"/>
      </w:tabs>
    </w:pPr>
  </w:style>
  <w:style w:type="paragraph" w:styleId="para25" w:customStyle="1">
    <w:name w:val="Definition Term"/>
    <w:qFormat/>
    <w:basedOn w:val="para0"/>
    <w:next w:val="para26"/>
    <w:pPr>
      <w:spacing w:after="0"/>
      <w:keepNext/>
      <w:keepLines/>
    </w:pPr>
    <w:rPr>
      <w:b/>
    </w:rPr>
  </w:style>
  <w:style w:type="paragraph" w:styleId="para26" w:customStyle="1">
    <w:name w:val="Definition"/>
    <w:qFormat/>
    <w:basedOn w:val="para0"/>
  </w:style>
  <w:style w:type="paragraph" w:styleId="para27" w:customStyle="1">
    <w:name w:val="Table Caption"/>
    <w:qFormat/>
    <w:basedOn w:val="para13"/>
    <w:pPr>
      <w:spacing w:before="160" w:after="80"/>
      <w:keepNext/>
      <w:keepLines/>
    </w:pPr>
    <w:rPr>
      <w:i w:val="0"/>
      <w:sz w:val="22"/>
    </w:rPr>
  </w:style>
  <w:style w:type="paragraph" w:styleId="para28" w:customStyle="1">
    <w:name w:val="Image Caption"/>
    <w:qFormat/>
    <w:basedOn w:val="para13"/>
    <w:pPr>
      <w:keepLines/>
    </w:pPr>
    <w:rPr>
      <w:i w:val="0"/>
      <w:sz w:val="22"/>
    </w:rPr>
  </w:style>
  <w:style w:type="paragraph" w:styleId="para29" w:customStyle="1">
    <w:name w:val="Figure"/>
    <w:qFormat/>
    <w:basedOn w:val="para0"/>
  </w:style>
  <w:style w:type="paragraph" w:styleId="para30" w:customStyle="1">
    <w:name w:val="Captioned Figure"/>
    <w:qFormat/>
    <w:basedOn w:val="para29"/>
    <w:pPr>
      <w:spacing/>
      <w:jc w:val="center"/>
      <w:keepNext/>
    </w:pPr>
  </w:style>
  <w:style w:type="paragraph" w:styleId="para31">
    <w:name w:val="TOC Heading"/>
    <w:qFormat/>
    <w:basedOn w:val="para1"/>
    <w:next w:val="para11"/>
    <w:pPr>
      <w:spacing w:before="240" w:line="259" w:lineRule="auto"/>
      <w:pageBreakBefore/>
      <w:keepNext w:val="0"/>
      <w:outlineLvl w:val="9"/>
      <w:keepLines w:val="0"/>
    </w:pPr>
    <w:rPr>
      <w:bCs w:val="0"/>
      <w:sz w:val="36"/>
    </w:rPr>
  </w:style>
  <w:style w:type="paragraph" w:styleId="para32" w:customStyle="1">
    <w:name w:val="Source Code"/>
    <w:qFormat/>
    <w:basedOn w:val="para0"/>
    <w:pPr>
      <w:spacing w:line="264" w:lineRule="auto"/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solid" w:color="F8F8F8" tmshd="6553856, 16316664, 16777215"/>
    </w:pPr>
    <w:rPr>
      <w:rFonts w:ascii="Courier New" w:hAnsi="Courier New"/>
    </w:rPr>
  </w:style>
  <w:style w:type="paragraph" w:styleId="para33">
    <w:name w:val="Footer"/>
    <w:qFormat/>
    <w:basedOn w:val="para0"/>
    <w:next w:val="para0"/>
    <w:pPr>
      <w:ind w:right="57"/>
      <w:spacing/>
      <w:jc w:val="right"/>
      <w:tabs defTabSz="720">
        <w:tab w:val="center" w:pos="4677" w:leader="none"/>
        <w:tab w:val="right" w:pos="9355" w:leader="none"/>
      </w:tabs>
    </w:pPr>
  </w:style>
  <w:style w:type="paragraph" w:styleId="para34">
    <w:name w:val="Header"/>
    <w:qFormat/>
    <w:basedOn w:val="para0"/>
    <w:next w:val="para0"/>
    <w:pPr>
      <w:tabs defTabSz="720">
        <w:tab w:val="center" w:pos="4677" w:leader="none"/>
        <w:tab w:val="right" w:pos="9355" w:leader="none"/>
      </w:tabs>
    </w:pPr>
  </w:style>
  <w:style w:type="paragraph" w:styleId="para35">
    <w:name w:val="toc 1"/>
    <w:qFormat/>
    <w:basedOn w:val="para0"/>
    <w:next w:val="para0"/>
    <w:pPr>
      <w:keepNext/>
      <w:keepLines/>
      <w:tabs defTabSz="720">
        <w:tab w:val="right" w:pos="9344" w:leader="dot"/>
      </w:tabs>
    </w:pPr>
  </w:style>
  <w:style w:type="paragraph" w:styleId="para36">
    <w:name w:val="toc 2"/>
    <w:qFormat/>
    <w:basedOn w:val="para0"/>
    <w:next w:val="para0"/>
    <w:pPr>
      <w:ind w:left="238"/>
      <w:keepNext/>
      <w:keepLines/>
      <w:tabs defTabSz="720">
        <w:tab w:val="right" w:pos="9344" w:leader="dot"/>
      </w:tabs>
    </w:pPr>
  </w:style>
  <w:style w:type="paragraph" w:styleId="para37">
    <w:name w:val="toc 3"/>
    <w:qFormat/>
    <w:basedOn w:val="para0"/>
    <w:next w:val="para0"/>
    <w:pPr>
      <w:ind w:left="482"/>
      <w:keepNext/>
      <w:keepLines/>
      <w:tabs defTabSz="720">
        <w:tab w:val="right" w:pos="9344" w:leader="dot"/>
      </w:tabs>
    </w:pPr>
  </w:style>
  <w:style w:type="paragraph" w:styleId="para38">
    <w:name w:val="toc 4"/>
    <w:qFormat/>
    <w:basedOn w:val="para0"/>
    <w:next w:val="para0"/>
    <w:pPr>
      <w:ind w:left="720"/>
      <w:keepNext/>
      <w:keepLines/>
      <w:tabs defTabSz="720">
        <w:tab w:val="right" w:pos="9344" w:leader="dot"/>
      </w:tabs>
    </w:pPr>
  </w:style>
  <w:style w:type="paragraph" w:styleId="para39" w:customStyle="1">
    <w:name w:val="normal tm5"/>
    <w:qFormat/>
    <w:basedOn w:val="para0"/>
    <w:pPr>
      <w:spacing w:beforeAutospacing="1" w:afterAutospacing="1" w:line="240" w:lineRule="auto"/>
    </w:pPr>
    <w:rPr>
      <w:rFonts w:ascii="Times New Roman" w:hAnsi="Times New Roman"/>
    </w:rPr>
  </w:style>
  <w:style w:type="paragraph" w:styleId="para40" w:customStyle="1">
    <w:name w:val="Frame Contents"/>
    <w:qFormat/>
    <w:basedOn w:val="para0"/>
  </w:style>
  <w:style w:type="paragraph" w:styleId="para41">
    <w:name w:val="Balloon Text"/>
    <w:qFormat/>
    <w:basedOn w:val="para0"/>
    <w:rPr>
      <w:rFonts w:ascii="Times New Roman" w:hAnsi="Times New Roman"/>
      <w:sz w:val="2"/>
      <w:szCs w:val="20"/>
    </w:rPr>
  </w:style>
  <w:style w:type="paragraph" w:styleId="para42" w:customStyle="1">
    <w:name w:val="Style Compact + Right"/>
    <w:qFormat/>
    <w:basedOn w:val="para16"/>
    <w:pPr>
      <w:spacing/>
      <w:jc w:val="right"/>
    </w:pPr>
    <w:rPr>
      <w:szCs w:val="20"/>
    </w:rPr>
  </w:style>
  <w:style w:type="character" w:styleId="char0" w:default="1">
    <w:name w:val="Default Paragraph Font"/>
  </w:style>
  <w:style w:type="character" w:styleId="char1" w:customStyle="1">
    <w:name w:val="Heading 1 Char"/>
    <w:basedOn w:val="char0"/>
    <w:rPr>
      <w:rFonts w:ascii="Lucida Console" w:hAnsi="Lucida Console" w:cs="Times New Roman"/>
      <w:bCs/>
      <w:sz w:val="32"/>
      <w:szCs w:val="32"/>
      <w:lang w:val="ru-ru" w:eastAsia="zh-cn" w:bidi="ar-sa"/>
    </w:rPr>
  </w:style>
  <w:style w:type="character" w:styleId="char2" w:customStyle="1">
    <w:name w:val="Heading 2 Char"/>
    <w:basedOn w:val="char0"/>
    <w:rPr>
      <w:rFonts w:ascii="Lucida Console" w:hAnsi="Lucida Console" w:cs="Times New Roman"/>
      <w:bCs/>
      <w:sz w:val="32"/>
      <w:szCs w:val="32"/>
      <w:lang w:val="ru-ru" w:eastAsia="zh-cn" w:bidi="ar-sa"/>
    </w:rPr>
  </w:style>
  <w:style w:type="character" w:styleId="char3" w:customStyle="1">
    <w:name w:val="Heading 3 Char"/>
    <w:basedOn w:val="char0"/>
    <w:rPr>
      <w:rFonts w:ascii="Lucida Console" w:hAnsi="Lucida Console" w:cs="Times New Roman"/>
      <w:bCs/>
      <w:sz w:val="28"/>
      <w:szCs w:val="28"/>
      <w:lang w:val="ru-ru" w:eastAsia="zh-cn" w:bidi="ar-sa"/>
    </w:rPr>
  </w:style>
  <w:style w:type="character" w:styleId="char4" w:customStyle="1">
    <w:name w:val="Heading 4 Char"/>
    <w:basedOn w:val="char0"/>
    <w:rPr>
      <w:rFonts w:ascii="Lucida Console" w:hAnsi="Lucida Console" w:cs="Times New Roman"/>
      <w:bCs/>
      <w:sz w:val="24"/>
      <w:szCs w:val="24"/>
      <w:lang w:val="ru-ru" w:eastAsia="zh-cn" w:bidi="ar-sa"/>
    </w:rPr>
  </w:style>
  <w:style w:type="character" w:styleId="char5" w:customStyle="1">
    <w:name w:val="Heading 5 Char"/>
    <w:basedOn w:val="char0"/>
    <w:rPr>
      <w:rFonts w:ascii="Lucida Console" w:hAnsi="Lucida Console" w:cs="Times New Roman"/>
      <w:iCs/>
      <w:sz w:val="24"/>
      <w:szCs w:val="24"/>
      <w:lang w:val="ru-ru" w:eastAsia="zh-cn" w:bidi="ar-sa"/>
    </w:rPr>
  </w:style>
  <w:style w:type="character" w:styleId="char6" w:customStyle="1">
    <w:name w:val="Heading 6 Char"/>
    <w:basedOn w:val="char0"/>
    <w:rPr>
      <w:rFonts w:ascii="Calibri" w:hAnsi="Calibri" w:cs="Times New Roman"/>
      <w:b/>
      <w:bCs/>
      <w:lang w:eastAsia="zh-cn"/>
    </w:rPr>
  </w:style>
  <w:style w:type="character" w:styleId="char7" w:customStyle="1">
    <w:name w:val="Heading 7 Char"/>
    <w:basedOn w:val="char0"/>
    <w:rPr>
      <w:rFonts w:ascii="Calibri" w:hAnsi="Calibri" w:cs="Times New Roman"/>
      <w:sz w:val="24"/>
      <w:szCs w:val="24"/>
      <w:lang w:eastAsia="zh-cn"/>
    </w:rPr>
  </w:style>
  <w:style w:type="character" w:styleId="char8" w:customStyle="1">
    <w:name w:val="Heading 8 Char"/>
    <w:basedOn w:val="char0"/>
    <w:rPr>
      <w:rFonts w:ascii="Calibri" w:hAnsi="Calibri" w:cs="Times New Roman"/>
      <w:i/>
      <w:iCs/>
      <w:sz w:val="24"/>
      <w:szCs w:val="24"/>
      <w:lang w:eastAsia="zh-cn"/>
    </w:rPr>
  </w:style>
  <w:style w:type="character" w:styleId="char9" w:customStyle="1">
    <w:name w:val="Heading 9 Char"/>
    <w:basedOn w:val="char0"/>
    <w:rPr>
      <w:rFonts w:ascii="Cambria" w:hAnsi="Cambria" w:cs="Times New Roman"/>
      <w:lang w:eastAsia="zh-cn"/>
    </w:rPr>
  </w:style>
  <w:style w:type="character" w:styleId="char10" w:customStyle="1">
    <w:name w:val="Body Text Char"/>
    <w:rPr>
      <w:rFonts w:ascii="Georgia" w:hAnsi="Georgia"/>
      <w:sz w:val="24"/>
      <w:lang w:val="ru-ru" w:eastAsia="zh-cn"/>
    </w:rPr>
  </w:style>
  <w:style w:type="character" w:styleId="char11" w:customStyle="1">
    <w:name w:val="Title Char"/>
    <w:rPr>
      <w:rFonts w:ascii="Georgia" w:hAnsi="Georgia"/>
      <w:sz w:val="36"/>
      <w:lang w:val="ru-ru" w:eastAsia="zh-cn"/>
    </w:rPr>
  </w:style>
  <w:style w:type="character" w:styleId="char12" w:customStyle="1">
    <w:name w:val="Subtitle Char"/>
    <w:rPr>
      <w:rFonts w:ascii="Georgia" w:hAnsi="Georgia"/>
      <w:sz w:val="30"/>
      <w:lang w:val="ru-ru" w:eastAsia="zh-cn"/>
    </w:rPr>
  </w:style>
  <w:style w:type="character" w:styleId="char13" w:customStyle="1">
    <w:name w:val="Date Char"/>
    <w:rPr>
      <w:rFonts w:ascii="Georgia" w:hAnsi="Georgia"/>
      <w:sz w:val="24"/>
      <w:lang w:val="ru-ru" w:eastAsia="zh-cn"/>
    </w:rPr>
  </w:style>
  <w:style w:type="character" w:styleId="char14" w:customStyle="1">
    <w:name w:val="Footnote Text Char"/>
    <w:rPr>
      <w:rFonts w:ascii="Georgia" w:hAnsi="Georgia"/>
      <w:color w:val="auto"/>
      <w:sz w:val="24"/>
      <w:lang w:val="ru-ru" w:eastAsia="zh-cn"/>
    </w:rPr>
  </w:style>
  <w:style w:type="character" w:styleId="char15" w:customStyle="1">
    <w:name w:val="Verbatim Char"/>
    <w:basedOn w:val="char10"/>
    <w:rPr>
      <w:rFonts w:ascii="Courier New" w:hAnsi="Courier New"/>
      <w:szCs w:val="24"/>
    </w:rPr>
  </w:style>
  <w:style w:type="character" w:styleId="char16" w:customStyle="1">
    <w:name w:val="Footnote Characters"/>
    <w:basedOn w:val="char0"/>
    <w:rPr>
      <w:rFonts w:cs="Times New Roman"/>
      <w:vertAlign w:val="superscript"/>
    </w:rPr>
  </w:style>
  <w:style w:type="character" w:styleId="char17" w:customStyle="1">
    <w:name w:val="Internet Link"/>
    <w:basedOn w:val="char0"/>
    <w:rPr>
      <w:rFonts w:cs="Times New Roman"/>
      <w:color w:val="auto"/>
      <w:u w:color="auto" w:val="none"/>
    </w:rPr>
  </w:style>
  <w:style w:type="character" w:styleId="char18" w:customStyle="1">
    <w:name w:val="Footnote Anchor"/>
    <w:basedOn w:val="char10"/>
    <w:rPr>
      <w:vertAlign w:val="superscript"/>
    </w:rPr>
  </w:style>
  <w:style w:type="character" w:styleId="char19" w:customStyle="1">
    <w:name w:val="KeywordTok"/>
    <w:basedOn w:val="char15"/>
    <w:rPr>
      <w:color w:val="204a87"/>
      <w:shd w:val="clear" w:fill="f8f8f8"/>
    </w:rPr>
  </w:style>
  <w:style w:type="character" w:styleId="char20" w:customStyle="1">
    <w:name w:val="DataTypeTok"/>
    <w:basedOn w:val="char15"/>
    <w:rPr>
      <w:color w:val="204a87"/>
      <w:shd w:val="clear" w:fill="f8f8f8"/>
    </w:rPr>
  </w:style>
  <w:style w:type="character" w:styleId="char21" w:customStyle="1">
    <w:name w:val="DecValTok"/>
    <w:basedOn w:val="char15"/>
    <w:rPr>
      <w:color w:val="0000cf"/>
      <w:shd w:val="clear" w:fill="f8f8f8"/>
    </w:rPr>
  </w:style>
  <w:style w:type="character" w:styleId="char22" w:customStyle="1">
    <w:name w:val="BaseNTok"/>
    <w:basedOn w:val="char15"/>
    <w:rPr>
      <w:color w:val="0000cf"/>
      <w:shd w:val="clear" w:fill="f8f8f8"/>
    </w:rPr>
  </w:style>
  <w:style w:type="character" w:styleId="char23" w:customStyle="1">
    <w:name w:val="FloatTok"/>
    <w:basedOn w:val="char15"/>
    <w:rPr>
      <w:color w:val="0000cf"/>
      <w:shd w:val="clear" w:fill="f8f8f8"/>
    </w:rPr>
  </w:style>
  <w:style w:type="character" w:styleId="char24" w:customStyle="1">
    <w:name w:val="ConstantTok"/>
    <w:basedOn w:val="char15"/>
    <w:rPr>
      <w:color w:val="000000"/>
      <w:shd w:val="clear" w:fill="f8f8f8"/>
    </w:rPr>
  </w:style>
  <w:style w:type="character" w:styleId="char25" w:customStyle="1">
    <w:name w:val="CharTok"/>
    <w:basedOn w:val="char15"/>
    <w:rPr>
      <w:color w:val="4e9a06"/>
      <w:shd w:val="clear" w:fill="f8f8f8"/>
    </w:rPr>
  </w:style>
  <w:style w:type="character" w:styleId="char26" w:customStyle="1">
    <w:name w:val="SpecialCharTok"/>
    <w:basedOn w:val="char15"/>
    <w:rPr>
      <w:color w:val="000000"/>
      <w:shd w:val="clear" w:fill="f8f8f8"/>
    </w:rPr>
  </w:style>
  <w:style w:type="character" w:styleId="char27" w:customStyle="1">
    <w:name w:val="StringTok"/>
    <w:basedOn w:val="char15"/>
    <w:rPr>
      <w:color w:val="4e9a06"/>
      <w:shd w:val="clear" w:fill="f8f8f8"/>
    </w:rPr>
  </w:style>
  <w:style w:type="character" w:styleId="char28" w:customStyle="1">
    <w:name w:val="VerbatimStringTok"/>
    <w:basedOn w:val="char15"/>
    <w:rPr>
      <w:color w:val="4e9a06"/>
      <w:shd w:val="clear" w:fill="f8f8f8"/>
    </w:rPr>
  </w:style>
  <w:style w:type="character" w:styleId="char29" w:customStyle="1">
    <w:name w:val="SpecialStringTok"/>
    <w:basedOn w:val="char15"/>
    <w:rPr>
      <w:color w:val="4e9a06"/>
      <w:shd w:val="clear" w:fill="f8f8f8"/>
    </w:rPr>
  </w:style>
  <w:style w:type="character" w:styleId="char30" w:customStyle="1">
    <w:name w:val="ImportTok"/>
    <w:basedOn w:val="char15"/>
    <w:rPr>
      <w:shd w:val="clear" w:fill="f8f8f8"/>
    </w:rPr>
  </w:style>
  <w:style w:type="character" w:styleId="char31" w:customStyle="1">
    <w:name w:val="CommentTok"/>
    <w:basedOn w:val="char15"/>
    <w:rPr>
      <w:i/>
      <w:color w:val="8f5902"/>
      <w:shd w:val="clear" w:fill="f8f8f8"/>
    </w:rPr>
  </w:style>
  <w:style w:type="character" w:styleId="char32" w:customStyle="1">
    <w:name w:val="DocumentationTok"/>
    <w:basedOn w:val="char15"/>
    <w:rPr>
      <w:i/>
      <w:color w:val="8f5902"/>
      <w:shd w:val="clear" w:fill="f8f8f8"/>
    </w:rPr>
  </w:style>
  <w:style w:type="character" w:styleId="char33" w:customStyle="1">
    <w:name w:val="AnnotationTok"/>
    <w:basedOn w:val="char15"/>
    <w:rPr>
      <w:i/>
      <w:color w:val="8f5902"/>
      <w:shd w:val="clear" w:fill="f8f8f8"/>
    </w:rPr>
  </w:style>
  <w:style w:type="character" w:styleId="char34" w:customStyle="1">
    <w:name w:val="CommentVarTok"/>
    <w:basedOn w:val="char15"/>
    <w:rPr>
      <w:i/>
      <w:color w:val="8f5902"/>
      <w:shd w:val="clear" w:fill="f8f8f8"/>
    </w:rPr>
  </w:style>
  <w:style w:type="character" w:styleId="char35" w:customStyle="1">
    <w:name w:val="OtherTok"/>
    <w:basedOn w:val="char15"/>
    <w:rPr>
      <w:color w:val="8f5902"/>
      <w:shd w:val="clear" w:fill="f8f8f8"/>
    </w:rPr>
  </w:style>
  <w:style w:type="character" w:styleId="char36" w:customStyle="1">
    <w:name w:val="FunctionTok"/>
    <w:basedOn w:val="char15"/>
    <w:rPr>
      <w:color w:val="000000"/>
      <w:shd w:val="clear" w:fill="f8f8f8"/>
    </w:rPr>
  </w:style>
  <w:style w:type="character" w:styleId="char37" w:customStyle="1">
    <w:name w:val="VariableTok"/>
    <w:basedOn w:val="char15"/>
    <w:rPr>
      <w:color w:val="000000"/>
      <w:shd w:val="clear" w:fill="f8f8f8"/>
    </w:rPr>
  </w:style>
  <w:style w:type="character" w:styleId="char38" w:customStyle="1">
    <w:name w:val="ControlFlowTok"/>
    <w:basedOn w:val="char15"/>
    <w:rPr>
      <w:color w:val="204a87"/>
      <w:shd w:val="clear" w:fill="f8f8f8"/>
    </w:rPr>
  </w:style>
  <w:style w:type="character" w:styleId="char39" w:customStyle="1">
    <w:name w:val="OperatorTok"/>
    <w:basedOn w:val="char15"/>
    <w:rPr>
      <w:color w:val="ce5c00"/>
      <w:shd w:val="clear" w:fill="f8f8f8"/>
    </w:rPr>
  </w:style>
  <w:style w:type="character" w:styleId="char40" w:customStyle="1">
    <w:name w:val="BuiltInTok"/>
    <w:basedOn w:val="char15"/>
    <w:rPr>
      <w:shd w:val="clear" w:fill="f8f8f8"/>
    </w:rPr>
  </w:style>
  <w:style w:type="character" w:styleId="char41" w:customStyle="1">
    <w:name w:val="ExtensionTok"/>
    <w:basedOn w:val="char15"/>
    <w:rPr>
      <w:shd w:val="clear" w:fill="f8f8f8"/>
    </w:rPr>
  </w:style>
  <w:style w:type="character" w:styleId="char42" w:customStyle="1">
    <w:name w:val="PreprocessorTok"/>
    <w:basedOn w:val="char15"/>
    <w:rPr>
      <w:i/>
      <w:color w:val="8f5902"/>
      <w:shd w:val="clear" w:fill="f8f8f8"/>
    </w:rPr>
  </w:style>
  <w:style w:type="character" w:styleId="char43" w:customStyle="1">
    <w:name w:val="AttributeTok"/>
    <w:basedOn w:val="char15"/>
    <w:rPr>
      <w:color w:val="c4a000"/>
      <w:shd w:val="clear" w:fill="f8f8f8"/>
    </w:rPr>
  </w:style>
  <w:style w:type="character" w:styleId="char44" w:customStyle="1">
    <w:name w:val="RegionMarkerTok"/>
    <w:basedOn w:val="char15"/>
    <w:rPr>
      <w:shd w:val="clear" w:fill="f8f8f8"/>
    </w:rPr>
  </w:style>
  <w:style w:type="character" w:styleId="char45" w:customStyle="1">
    <w:name w:val="InformationTok"/>
    <w:basedOn w:val="char15"/>
    <w:rPr>
      <w:i/>
      <w:color w:val="8f5902"/>
      <w:shd w:val="clear" w:fill="f8f8f8"/>
    </w:rPr>
  </w:style>
  <w:style w:type="character" w:styleId="char46" w:customStyle="1">
    <w:name w:val="WarningTok"/>
    <w:basedOn w:val="char15"/>
    <w:rPr>
      <w:i/>
      <w:color w:val="8f5902"/>
      <w:shd w:val="clear" w:fill="f8f8f8"/>
    </w:rPr>
  </w:style>
  <w:style w:type="character" w:styleId="char47" w:customStyle="1">
    <w:name w:val="AlertTok"/>
    <w:basedOn w:val="char15"/>
    <w:rPr>
      <w:color w:val="ef2929"/>
      <w:shd w:val="clear" w:fill="f8f8f8"/>
    </w:rPr>
  </w:style>
  <w:style w:type="character" w:styleId="char48" w:customStyle="1">
    <w:name w:val="ErrorTok"/>
    <w:basedOn w:val="char15"/>
    <w:rPr>
      <w:color w:val="a40000"/>
      <w:shd w:val="clear" w:fill="f8f8f8"/>
    </w:rPr>
  </w:style>
  <w:style w:type="character" w:styleId="char49" w:customStyle="1">
    <w:name w:val="NormalTok"/>
    <w:basedOn w:val="char15"/>
    <w:rPr>
      <w:shd w:val="clear" w:fill="f8f8f8"/>
    </w:rPr>
  </w:style>
  <w:style w:type="character" w:styleId="char50" w:customStyle="1">
    <w:name w:val="Style Verbatim Char + 11 pt"/>
    <w:basedOn w:val="char15"/>
  </w:style>
  <w:style w:type="character" w:styleId="char51" w:customStyle="1">
    <w:name w:val="Footer Char"/>
    <w:rPr>
      <w:rFonts w:ascii="Georgia" w:hAnsi="Georgia"/>
      <w:sz w:val="24"/>
      <w:lang w:val="ru-ru" w:eastAsia="zh-cn"/>
    </w:rPr>
  </w:style>
  <w:style w:type="character" w:styleId="char52">
    <w:name w:val="Page Number"/>
    <w:basedOn w:val="char0"/>
    <w:rPr>
      <w:rFonts w:ascii="Georgia" w:hAnsi="Georgia" w:cs="Times New Roman"/>
      <w:sz w:val="20"/>
    </w:rPr>
  </w:style>
  <w:style w:type="character" w:styleId="char53" w:customStyle="1">
    <w:name w:val="Header Char"/>
    <w:rPr>
      <w:rFonts w:ascii="Georgia" w:hAnsi="Georgia"/>
      <w:sz w:val="24"/>
      <w:lang w:val="ru-ru" w:eastAsia="zh-cn"/>
    </w:rPr>
  </w:style>
  <w:style w:type="character" w:styleId="char54" w:customStyle="1">
    <w:name w:val="tm61"/>
    <w:basedOn w:val="char0"/>
    <w:rPr>
      <w:rFonts w:ascii="Lucida Console" w:hAnsi="Lucida Console" w:cs="Times New Roman"/>
      <w:sz w:val="24"/>
      <w:szCs w:val="24"/>
    </w:rPr>
  </w:style>
  <w:style w:type="character" w:styleId="char55">
    <w:name w:val="Line Number"/>
    <w:basedOn w:val="char0"/>
    <w:rPr>
      <w:rFonts w:cs="Times New Roman"/>
    </w:rPr>
  </w:style>
  <w:style w:type="character" w:styleId="char56" w:customStyle="1">
    <w:name w:val="ListLabel 1"/>
  </w:style>
  <w:style w:type="character" w:styleId="char57" w:customStyle="1">
    <w:name w:val="ListLabel 2"/>
  </w:style>
  <w:style w:type="character" w:styleId="char58" w:customStyle="1">
    <w:name w:val="ListLabel 3"/>
  </w:style>
  <w:style w:type="character" w:styleId="char59" w:customStyle="1">
    <w:name w:val="ListLabel 4"/>
  </w:style>
  <w:style w:type="character" w:styleId="char60" w:customStyle="1">
    <w:name w:val="ListLabel 5"/>
  </w:style>
  <w:style w:type="character" w:styleId="char61" w:customStyle="1">
    <w:name w:val="ListLabel 6"/>
  </w:style>
  <w:style w:type="character" w:styleId="char62" w:customStyle="1">
    <w:name w:val="ListLabel 7"/>
  </w:style>
  <w:style w:type="character" w:styleId="char63" w:customStyle="1">
    <w:name w:val="ListLabel 8"/>
  </w:style>
  <w:style w:type="character" w:styleId="char64" w:customStyle="1">
    <w:name w:val="ListLabel 9"/>
  </w:style>
  <w:style w:type="character" w:styleId="char65" w:customStyle="1">
    <w:name w:val="ListLabel 10"/>
    <w:rPr>
      <w:sz w:val="24"/>
    </w:rPr>
  </w:style>
  <w:style w:type="character" w:styleId="char66" w:customStyle="1">
    <w:name w:val="ListLabel 11"/>
    <w:rPr>
      <w:sz w:val="24"/>
    </w:rPr>
  </w:style>
  <w:style w:type="character" w:styleId="char67" w:customStyle="1">
    <w:name w:val="ListLabel 12"/>
    <w:rPr>
      <w:sz w:val="24"/>
    </w:rPr>
  </w:style>
  <w:style w:type="character" w:styleId="char68" w:customStyle="1">
    <w:name w:val="ListLabel 13"/>
    <w:rPr>
      <w:sz w:val="24"/>
    </w:rPr>
  </w:style>
  <w:style w:type="character" w:styleId="char69" w:customStyle="1">
    <w:name w:val="ListLabel 14"/>
    <w:rPr>
      <w:sz w:val="24"/>
    </w:rPr>
  </w:style>
  <w:style w:type="character" w:styleId="char70" w:customStyle="1">
    <w:name w:val="ListLabel 15"/>
    <w:rPr>
      <w:sz w:val="24"/>
    </w:rPr>
  </w:style>
  <w:style w:type="character" w:styleId="char71" w:customStyle="1">
    <w:name w:val="ListLabel 16"/>
  </w:style>
  <w:style w:type="character" w:styleId="char72" w:customStyle="1">
    <w:name w:val="ListLabel 17"/>
  </w:style>
  <w:style w:type="character" w:styleId="char73" w:customStyle="1">
    <w:name w:val="ListLabel 18"/>
  </w:style>
  <w:style w:type="character" w:styleId="char74" w:customStyle="1">
    <w:name w:val="ListLabel 19"/>
  </w:style>
  <w:style w:type="character" w:styleId="char75" w:customStyle="1">
    <w:name w:val="ListLabel 20"/>
  </w:style>
  <w:style w:type="character" w:styleId="char76" w:customStyle="1">
    <w:name w:val="ListLabel 21"/>
  </w:style>
  <w:style w:type="character" w:styleId="char77" w:customStyle="1">
    <w:name w:val="ListLabel 22"/>
  </w:style>
  <w:style w:type="character" w:styleId="char78" w:customStyle="1">
    <w:name w:val="ListLabel 23"/>
  </w:style>
  <w:style w:type="character" w:styleId="char79" w:customStyle="1">
    <w:name w:val="ListLabel 24"/>
    <w:rPr>
      <w:sz w:val="24"/>
    </w:rPr>
  </w:style>
  <w:style w:type="character" w:styleId="char80" w:customStyle="1">
    <w:name w:val="ListLabel 25"/>
  </w:style>
  <w:style w:type="character" w:styleId="char81" w:customStyle="1">
    <w:name w:val="ListLabel 26"/>
  </w:style>
  <w:style w:type="character" w:styleId="char82" w:customStyle="1">
    <w:name w:val="ListLabel 27"/>
  </w:style>
  <w:style w:type="character" w:styleId="char83" w:customStyle="1">
    <w:name w:val="ListLabel 28"/>
  </w:style>
  <w:style w:type="character" w:styleId="char84" w:customStyle="1">
    <w:name w:val="ListLabel 29"/>
  </w:style>
  <w:style w:type="character" w:styleId="char85" w:customStyle="1">
    <w:name w:val="ListLabel 30"/>
  </w:style>
  <w:style w:type="character" w:styleId="char86" w:customStyle="1">
    <w:name w:val="ListLabel 31"/>
  </w:style>
  <w:style w:type="character" w:styleId="char87" w:customStyle="1">
    <w:name w:val="ListLabel 32"/>
  </w:style>
  <w:style w:type="character" w:styleId="char88" w:customStyle="1">
    <w:name w:val="ListLabel 33"/>
    <w:rPr>
      <w:sz w:val="24"/>
    </w:rPr>
  </w:style>
  <w:style w:type="character" w:styleId="char89" w:customStyle="1">
    <w:name w:val="ListLabel 34"/>
  </w:style>
  <w:style w:type="character" w:styleId="char90" w:customStyle="1">
    <w:name w:val="ListLabel 35"/>
  </w:style>
  <w:style w:type="character" w:styleId="char91" w:customStyle="1">
    <w:name w:val="ListLabel 36"/>
  </w:style>
  <w:style w:type="character" w:styleId="char92" w:customStyle="1">
    <w:name w:val="ListLabel 37"/>
  </w:style>
  <w:style w:type="character" w:styleId="char93" w:customStyle="1">
    <w:name w:val="ListLabel 38"/>
  </w:style>
  <w:style w:type="character" w:styleId="char94" w:customStyle="1">
    <w:name w:val="ListLabel 39"/>
  </w:style>
  <w:style w:type="character" w:styleId="char95" w:customStyle="1">
    <w:name w:val="ListLabel 40"/>
  </w:style>
  <w:style w:type="character" w:styleId="char96" w:customStyle="1">
    <w:name w:val="ListLabel 41"/>
  </w:style>
  <w:style w:type="character" w:styleId="char97" w:customStyle="1">
    <w:name w:val="ListLabel 42"/>
  </w:style>
  <w:style w:type="character" w:styleId="char98" w:customStyle="1">
    <w:name w:val="ListLabel 43"/>
    <w:rPr>
      <w:lang w:val="en-gb"/>
    </w:rPr>
  </w:style>
  <w:style w:type="character" w:styleId="char99" w:customStyle="1">
    <w:name w:val="Endnote Characters"/>
  </w:style>
  <w:style w:type="character" w:styleId="char100" w:customStyle="1">
    <w:name w:val="Index Link"/>
  </w:style>
  <w:style w:type="character" w:styleId="char101" w:customStyle="1">
    <w:name w:val="Endnote Anchor"/>
    <w:rPr>
      <w:vertAlign w:val="superscript"/>
    </w:rPr>
  </w:style>
  <w:style w:type="character" w:styleId="char102" w:customStyle="1">
    <w:name w:val="Body Text Char1"/>
    <w:basedOn w:val="char0"/>
    <w:rPr>
      <w:rFonts w:ascii="Lucida Console" w:hAnsi="Lucida Console" w:cs="Times New Roman"/>
      <w:sz w:val="24"/>
      <w:szCs w:val="24"/>
      <w:lang w:val="ru-ru" w:eastAsia="zh-cn" w:bidi="ar-sa"/>
    </w:rPr>
  </w:style>
  <w:style w:type="character" w:styleId="char103" w:customStyle="1">
    <w:name w:val="Title Char1"/>
    <w:rPr>
      <w:rFonts w:ascii="Georgia" w:hAnsi="Georgia"/>
      <w:sz w:val="36"/>
      <w:lang w:val="ru-ru" w:eastAsia="zh-cn"/>
    </w:rPr>
  </w:style>
  <w:style w:type="character" w:styleId="char104" w:customStyle="1">
    <w:name w:val="Subtitle Char1"/>
    <w:rPr>
      <w:rFonts w:ascii="Georgia" w:hAnsi="Georgia"/>
      <w:sz w:val="30"/>
      <w:lang w:val="ru-ru" w:eastAsia="zh-cn"/>
    </w:rPr>
  </w:style>
  <w:style w:type="character" w:styleId="char105" w:customStyle="1">
    <w:name w:val="Date Char1"/>
    <w:rPr>
      <w:rFonts w:ascii="Lucida Console" w:hAnsi="Lucida Console"/>
      <w:sz w:val="24"/>
      <w:lang w:val="ru-ru" w:eastAsia="zh-cn"/>
    </w:rPr>
  </w:style>
  <w:style w:type="character" w:styleId="char106" w:customStyle="1">
    <w:name w:val="Footnote Text Char1"/>
    <w:rPr>
      <w:rFonts w:ascii="Lucida Console" w:hAnsi="Lucida Console"/>
      <w:sz w:val="24"/>
      <w:lang w:val="ru-ru" w:eastAsia="zh-cn"/>
    </w:rPr>
  </w:style>
  <w:style w:type="character" w:styleId="char107" w:customStyle="1">
    <w:name w:val="Footer Char1"/>
    <w:rPr>
      <w:rFonts w:ascii="Lucida Console" w:hAnsi="Lucida Console"/>
      <w:sz w:val="24"/>
      <w:lang w:val="ru-ru" w:eastAsia="zh-cn"/>
    </w:rPr>
  </w:style>
  <w:style w:type="character" w:styleId="char108" w:customStyle="1">
    <w:name w:val="Header Char1"/>
    <w:rPr>
      <w:rFonts w:ascii="Lucida Console" w:hAnsi="Lucida Console"/>
      <w:sz w:val="24"/>
      <w:lang w:val="ru-ru" w:eastAsia="zh-cn"/>
    </w:rPr>
  </w:style>
  <w:style w:type="character" w:styleId="char109" w:customStyle="1">
    <w:name w:val="Balloon Text Char"/>
    <w:rPr>
      <w:rFonts w:ascii="Times New Roman" w:hAnsi="Times New Roman"/>
      <w:sz w:val="2"/>
      <w:lang w:val="ru-ru" w:eastAsia="zh-cn"/>
    </w:rPr>
  </w:style>
  <w:style w:type="character" w:styleId="char110" w:customStyle="1">
    <w:name w:val="ListLabel 44"/>
  </w:style>
  <w:style w:type="character" w:styleId="char111" w:customStyle="1">
    <w:name w:val="ListLabel 45"/>
  </w:style>
  <w:style w:type="character" w:styleId="char112" w:customStyle="1">
    <w:name w:val="ListLabel 46"/>
  </w:style>
  <w:style w:type="character" w:styleId="char113" w:customStyle="1">
    <w:name w:val="ListLabel 47"/>
  </w:style>
  <w:style w:type="character" w:styleId="char114" w:customStyle="1">
    <w:name w:val="ListLabel 48"/>
  </w:style>
  <w:style w:type="character" w:styleId="char115" w:customStyle="1">
    <w:name w:val="ListLabel 49"/>
  </w:style>
  <w:style w:type="character" w:styleId="char116" w:customStyle="1">
    <w:name w:val="ListLabel 50"/>
  </w:style>
  <w:style w:type="character" w:styleId="char117" w:customStyle="1">
    <w:name w:val="ListLabel 51"/>
  </w:style>
  <w:style w:type="character" w:styleId="char118" w:customStyle="1">
    <w:name w:val="ListLabel 52"/>
  </w:style>
  <w:style w:type="character" w:styleId="char119" w:customStyle="1">
    <w:name w:val="ListLabel 53"/>
    <w:rPr>
      <w:sz w:val="24"/>
    </w:rPr>
  </w:style>
  <w:style w:type="character" w:styleId="char120" w:customStyle="1">
    <w:name w:val="ListLabel 54"/>
    <w:rPr>
      <w:sz w:val="24"/>
    </w:rPr>
  </w:style>
  <w:style w:type="character" w:styleId="char121" w:customStyle="1">
    <w:name w:val="ListLabel 55"/>
    <w:rPr>
      <w:sz w:val="24"/>
    </w:rPr>
  </w:style>
  <w:style w:type="character" w:styleId="char122" w:customStyle="1">
    <w:name w:val="ListLabel 56"/>
    <w:rPr>
      <w:sz w:val="24"/>
    </w:rPr>
  </w:style>
  <w:style w:type="character" w:styleId="char123" w:customStyle="1">
    <w:name w:val="ListLabel 57"/>
    <w:rPr>
      <w:sz w:val="24"/>
    </w:rPr>
  </w:style>
  <w:style w:type="character" w:styleId="char124" w:customStyle="1">
    <w:name w:val="ListLabel 58"/>
  </w:style>
  <w:style w:type="character" w:styleId="char125" w:customStyle="1">
    <w:name w:val="ListLabel 59"/>
  </w:style>
  <w:style w:type="character" w:styleId="char126" w:customStyle="1">
    <w:name w:val="ListLabel 60"/>
  </w:style>
  <w:style w:type="character" w:styleId="char127" w:customStyle="1">
    <w:name w:val="ListLabel 61"/>
  </w:style>
  <w:style w:type="character" w:styleId="char128" w:customStyle="1">
    <w:name w:val="ListLabel 62"/>
  </w:style>
  <w:style w:type="character" w:styleId="char129" w:customStyle="1">
    <w:name w:val="ListLabel 63"/>
  </w:style>
  <w:style w:type="character" w:styleId="char130" w:customStyle="1">
    <w:name w:val="ListLabel 64"/>
  </w:style>
  <w:style w:type="character" w:styleId="char131" w:customStyle="1">
    <w:name w:val="ListLabel 65"/>
  </w:style>
  <w:style w:type="character" w:styleId="char132" w:customStyle="1">
    <w:name w:val="ListLabel 66"/>
  </w:style>
  <w:style w:type="character" w:styleId="char133" w:customStyle="1">
    <w:name w:val="ListLabel 67"/>
  </w:style>
  <w:style w:type="character" w:styleId="char134" w:customStyle="1">
    <w:name w:val="ListLabel 68"/>
  </w:style>
  <w:style w:type="character" w:styleId="char135" w:customStyle="1">
    <w:name w:val="ListLabel 69"/>
  </w:style>
  <w:style w:type="character" w:styleId="char136" w:customStyle="1">
    <w:name w:val="ListLabel 70"/>
  </w:style>
  <w:style w:type="character" w:styleId="char137" w:customStyle="1">
    <w:name w:val="ListLabel 71"/>
  </w:style>
  <w:style w:type="character" w:styleId="char138" w:customStyle="1">
    <w:name w:val="ListLabel 72"/>
    <w:rPr>
      <w:lang w:val="en-gb"/>
    </w:rPr>
  </w:style>
  <w:style w:type="character" w:styleId="char139" w:customStyle="1">
    <w:name w:val="Body Text Char2"/>
    <w:basedOn w:val="char0"/>
    <w:rPr>
      <w:rFonts w:ascii="Georgia" w:hAnsi="Georgia" w:cs="Times New Roman"/>
      <w:sz w:val="24"/>
      <w:szCs w:val="24"/>
      <w:lang w:val="ru-ru" w:eastAsia="zh-cn"/>
    </w:rPr>
  </w:style>
  <w:style w:type="character" w:styleId="char140" w:customStyle="1">
    <w:name w:val="Title Char2"/>
    <w:rPr>
      <w:rFonts w:ascii="Georgia" w:hAnsi="Georgia"/>
      <w:sz w:val="36"/>
      <w:lang w:val="ru-ru" w:eastAsia="zh-cn"/>
    </w:rPr>
  </w:style>
  <w:style w:type="character" w:styleId="char141" w:customStyle="1">
    <w:name w:val="Subtitle Char2"/>
    <w:rPr>
      <w:rFonts w:ascii="Georgia" w:hAnsi="Georgia"/>
      <w:sz w:val="30"/>
      <w:lang w:val="ru-ru" w:eastAsia="zh-cn"/>
    </w:rPr>
  </w:style>
  <w:style w:type="character" w:styleId="char142" w:customStyle="1">
    <w:name w:val="Date Char2"/>
    <w:rPr>
      <w:rFonts w:ascii="Georgia" w:hAnsi="Georgia"/>
      <w:sz w:val="24"/>
      <w:lang w:val="ru-ru" w:eastAsia="zh-cn"/>
    </w:rPr>
  </w:style>
  <w:style w:type="character" w:styleId="char143" w:customStyle="1">
    <w:name w:val="Footnote Text Char2"/>
    <w:rPr>
      <w:rFonts w:ascii="Georgia" w:hAnsi="Georgia"/>
      <w:sz w:val="24"/>
      <w:lang w:val="ru-ru" w:eastAsia="zh-cn"/>
    </w:rPr>
  </w:style>
  <w:style w:type="character" w:styleId="char144" w:customStyle="1">
    <w:name w:val="Footer Char2"/>
    <w:rPr>
      <w:rFonts w:ascii="Georgia" w:hAnsi="Georgia"/>
      <w:sz w:val="24"/>
      <w:lang w:val="ru-ru" w:eastAsia="zh-cn"/>
    </w:rPr>
  </w:style>
  <w:style w:type="character" w:styleId="char145" w:customStyle="1">
    <w:name w:val="Header Char2"/>
    <w:rPr>
      <w:rFonts w:ascii="Georgia" w:hAnsi="Georgia"/>
      <w:sz w:val="24"/>
      <w:lang w:val="ru-ru" w:eastAsia="zh-cn"/>
    </w:rPr>
  </w:style>
  <w:style w:type="character" w:styleId="char146" w:customStyle="1">
    <w:name w:val="Balloon Text Char1"/>
    <w:rPr>
      <w:rFonts w:ascii="Times New Roman" w:hAnsi="Times New Roman"/>
      <w:sz w:val="2"/>
      <w:lang w:val="ru-ru" w:eastAsia="zh-cn"/>
    </w:rPr>
  </w:style>
  <w:style w:type="character" w:styleId="char147" w:customStyle="1">
    <w:name w:val="ListLabel 73"/>
    <w:rPr>
      <w:sz w:val="24"/>
    </w:rPr>
  </w:style>
  <w:style w:type="character" w:styleId="char148" w:customStyle="1">
    <w:name w:val="ListLabel 74"/>
    <w:rPr>
      <w:sz w:val="24"/>
    </w:rPr>
  </w:style>
  <w:style w:type="character" w:styleId="char149" w:customStyle="1">
    <w:name w:val="ListLabel 75"/>
    <w:rPr>
      <w:sz w:val="24"/>
    </w:rPr>
  </w:style>
  <w:style w:type="character" w:styleId="char150" w:customStyle="1">
    <w:name w:val="ListLabel 76"/>
    <w:rPr>
      <w:sz w:val="24"/>
    </w:rPr>
  </w:style>
  <w:style w:type="character" w:styleId="char151" w:customStyle="1">
    <w:name w:val="ListLabel 77"/>
    <w:rPr>
      <w:sz w:val="24"/>
    </w:rPr>
  </w:style>
  <w:style w:type="character" w:styleId="char152" w:customStyle="1">
    <w:name w:val="ListLabel 78"/>
  </w:style>
  <w:style w:type="character" w:styleId="char153" w:customStyle="1">
    <w:name w:val="ListLabel 79"/>
  </w:style>
  <w:style w:type="character" w:styleId="char154" w:customStyle="1">
    <w:name w:val="ListLabel 80"/>
  </w:style>
  <w:style w:type="character" w:styleId="char155" w:customStyle="1">
    <w:name w:val="ListLabel 81"/>
  </w:style>
  <w:style w:type="character" w:styleId="char156" w:customStyle="1">
    <w:name w:val="ListLabel 82"/>
  </w:style>
  <w:style w:type="character" w:styleId="char157" w:customStyle="1">
    <w:name w:val="ListLabel 83"/>
  </w:style>
  <w:style w:type="character" w:styleId="char158" w:customStyle="1">
    <w:name w:val="ListLabel 84"/>
  </w:style>
  <w:style w:type="character" w:styleId="char159" w:customStyle="1">
    <w:name w:val="ListLabel 85"/>
  </w:style>
  <w:style w:type="character" w:styleId="char160" w:customStyle="1">
    <w:name w:val="ListLabel 86"/>
  </w:style>
  <w:style w:type="character" w:styleId="char161" w:customStyle="1">
    <w:name w:val="ListLabel 87"/>
  </w:style>
  <w:style w:type="character" w:styleId="char162" w:customStyle="1">
    <w:name w:val="ListLabel 88"/>
  </w:style>
  <w:style w:type="character" w:styleId="char163" w:customStyle="1">
    <w:name w:val="ListLabel 89"/>
  </w:style>
  <w:style w:type="character" w:styleId="char164" w:customStyle="1">
    <w:name w:val="ListLabel 90"/>
  </w:style>
  <w:style w:type="character" w:styleId="char165" w:customStyle="1">
    <w:name w:val="ListLabel 91"/>
  </w:style>
  <w:style w:type="character" w:styleId="char166" w:customStyle="1">
    <w:name w:val="ListLabel 92"/>
  </w:style>
  <w:style w:type="character" w:styleId="char167" w:customStyle="1">
    <w:name w:val="ListLabel 93"/>
  </w:style>
  <w:style w:type="character" w:styleId="char168" w:customStyle="1">
    <w:name w:val="ListLabel 94"/>
  </w:style>
  <w:style w:type="character" w:styleId="char169" w:customStyle="1">
    <w:name w:val="ListLabel 95"/>
  </w:style>
  <w:style w:type="character" w:styleId="char170" w:customStyle="1">
    <w:name w:val="ListLabel 96"/>
  </w:style>
  <w:style w:type="character" w:styleId="char171" w:customStyle="1">
    <w:name w:val="ListLabel 97"/>
  </w:style>
  <w:style w:type="character" w:styleId="char172" w:customStyle="1">
    <w:name w:val="ListLabel 98"/>
  </w:style>
  <w:style w:type="character" w:styleId="char173" w:customStyle="1">
    <w:name w:val="ListLabel 99"/>
  </w:style>
  <w:style w:type="character" w:styleId="char174" w:customStyle="1">
    <w:name w:val="ListLabel 100"/>
  </w:style>
  <w:style w:type="character" w:styleId="char175" w:customStyle="1">
    <w:name w:val="ListLabel 101"/>
    <w:rPr>
      <w:lang w:val="en-gb"/>
    </w:rPr>
  </w:style>
  <w:style w:type="character" w:styleId="char176" w:customStyle="1">
    <w:name w:val="Body Text Char3"/>
    <w:basedOn w:val="char0"/>
    <w:rPr>
      <w:rFonts w:ascii="Georgia" w:hAnsi="Georgia" w:cs="Times New Roman"/>
      <w:sz w:val="24"/>
      <w:szCs w:val="24"/>
      <w:lang w:val="ru-ru" w:eastAsia="zh-cn"/>
    </w:rPr>
  </w:style>
  <w:style w:type="character" w:styleId="char177" w:customStyle="1">
    <w:name w:val="Title Char3"/>
    <w:basedOn w:val="char0"/>
    <w:rPr>
      <w:rFonts w:ascii="Georgia" w:hAnsi="Georgia" w:cs="Times New Roman"/>
      <w:bCs/>
      <w:sz w:val="36"/>
      <w:szCs w:val="36"/>
      <w:lang w:val="ru-ru" w:eastAsia="zh-cn" w:bidi="ar-sa"/>
    </w:rPr>
  </w:style>
  <w:style w:type="character" w:styleId="char178" w:customStyle="1">
    <w:name w:val="Subtitle Char3"/>
    <w:basedOn w:val="char0"/>
    <w:rPr>
      <w:rFonts w:ascii="Georgia" w:hAnsi="Georgia" w:cs="Times New Roman"/>
      <w:bCs/>
      <w:sz w:val="30"/>
      <w:szCs w:val="30"/>
      <w:lang w:val="ru-ru" w:eastAsia="zh-cn" w:bidi="ar-sa"/>
    </w:rPr>
  </w:style>
  <w:style w:type="character" w:styleId="char179" w:customStyle="1">
    <w:name w:val="Date Char3"/>
    <w:basedOn w:val="char0"/>
    <w:rPr>
      <w:rFonts w:ascii="Georgia" w:hAnsi="Georgia" w:cs="Times New Roman"/>
      <w:sz w:val="24"/>
      <w:szCs w:val="24"/>
      <w:lang w:val="ru-ru" w:eastAsia="zh-cn" w:bidi="ar-sa"/>
    </w:rPr>
  </w:style>
  <w:style w:type="character" w:styleId="char180" w:customStyle="1">
    <w:name w:val="Footnote Text Char3"/>
    <w:basedOn w:val="char0"/>
    <w:rPr>
      <w:rFonts w:ascii="Georgia" w:hAnsi="Georgia" w:cs="Times New Roman"/>
      <w:sz w:val="20"/>
      <w:szCs w:val="20"/>
      <w:lang w:val="ru-ru" w:eastAsia="zh-cn"/>
    </w:rPr>
  </w:style>
  <w:style w:type="character" w:styleId="char181" w:customStyle="1">
    <w:name w:val="Footer Char3"/>
    <w:basedOn w:val="char0"/>
    <w:rPr>
      <w:rFonts w:ascii="Georgia" w:hAnsi="Georgia" w:cs="Times New Roman"/>
      <w:sz w:val="24"/>
      <w:szCs w:val="24"/>
      <w:lang w:val="ru-ru" w:eastAsia="zh-cn" w:bidi="ar-sa"/>
    </w:rPr>
  </w:style>
  <w:style w:type="character" w:styleId="char182" w:customStyle="1">
    <w:name w:val="Header Char3"/>
    <w:basedOn w:val="char0"/>
    <w:rPr>
      <w:rFonts w:ascii="Georgia" w:hAnsi="Georgia" w:cs="Times New Roman"/>
      <w:sz w:val="24"/>
      <w:szCs w:val="24"/>
      <w:lang w:val="ru-ru" w:eastAsia="zh-cn"/>
    </w:rPr>
  </w:style>
  <w:style w:type="character" w:styleId="char183" w:customStyle="1">
    <w:name w:val="Balloon Text Char2"/>
    <w:basedOn w:val="char0"/>
    <w:rPr>
      <w:rFonts w:ascii="Times New Roman" w:hAnsi="Times New Roman" w:cs="Times New Roman"/>
      <w:sz w:val="2"/>
      <w:lang w:val="ru-ru" w:eastAsia="zh-cn"/>
    </w:rPr>
  </w:style>
  <w:style w:type="character" w:styleId="char184">
    <w:name w:val="Footnote Reference"/>
    <w:basedOn w:val="char0"/>
    <w:rPr>
      <w:rFonts w:cs="Times New Roman"/>
      <w:vertAlign w:val="superscript"/>
    </w:rPr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footnotes" Target="footnotes.xml"/><Relationship Id="rId9" Type="http://schemas.openxmlformats.org/officeDocument/2006/relationships/image" Target="media/image1.jpeg"/><Relationship Id="rId10" Type="http://schemas.openxmlformats.org/officeDocument/2006/relationships/hyperlink" Target="http://bear.sevin-expedition.ru/about/" TargetMode="External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hyperlink" Target="http://pbsg.npolar.no" TargetMode="External"/><Relationship Id="rId15" Type="http://schemas.openxmlformats.org/officeDocument/2006/relationships/hyperlink" Target="https://www.facebook.com/102851788140966/" TargetMode="External"/><Relationship Id="rId16" Type="http://schemas.openxmlformats.org/officeDocument/2006/relationships/hyperlink" Target="https://arcticbears.ru" TargetMode="External"/><Relationship Id="rId17" Type="http://schemas.openxmlformats.org/officeDocument/2006/relationships/hyperlink" Target="https://cleanseas.ru" TargetMode="External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header" Target="header2.xml"/><Relationship Id="rId21" Type="http://schemas.openxmlformats.org/officeDocument/2006/relationships/footer" Target="footer2.xml"/></Relationships>
</file>

<file path=word/_rels/footnotes.xml.rels><?xml version="1.0" encoding="UTF-8" standalone="yes" ?>
<Relationships xmlns="http://schemas.openxmlformats.org/package/2006/relationships"><Relationship Id="rId1" Type="http://schemas.openxmlformats.org/officeDocument/2006/relationships/hyperlink" Target="http://bear.sevin-expedition.ru/abou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Georgia"/>
        <a:ea typeface="Cambria"/>
        <a:cs typeface="Times New Roman"/>
      </a:majorFont>
      <a:minorFont>
        <a:latin typeface="Georgia"/>
        <a:ea typeface="Cambria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2021 rev.1014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Применение LA-8 для авиаучета белого медведя в Арктике</dc:title>
  <dc:subject/>
  <dc:creator>Никита Платонов, ИПЭЭ РАН</dc:creator>
  <cp:keywords/>
  <dc:description/>
  <cp:lastModifiedBy>Nikita Platonov</cp:lastModifiedBy>
  <cp:revision>2</cp:revision>
  <dcterms:created xsi:type="dcterms:W3CDTF">2020-09-15T05:37:10Z</dcterms:created>
  <dcterms:modified xsi:type="dcterms:W3CDTF">2020-09-15T05:44:55Z</dcterms:modified>
</cp:coreProperties>
</file>