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E2D" w14:textId="6F92460A" w:rsidR="00343DBC" w:rsidRDefault="00B9438A" w:rsidP="00B9438A">
      <w:pPr>
        <w:spacing w:line="240" w:lineRule="auto"/>
      </w:pPr>
      <w:r w:rsidRPr="00B9438A">
        <w:rPr>
          <w:b/>
          <w:bCs/>
        </w:rPr>
        <w:t>Title:</w:t>
      </w:r>
      <w:r>
        <w:t xml:space="preserve"> Affordance Norms for 3000 </w:t>
      </w:r>
      <w:r w:rsidR="0021228E">
        <w:t>Concepts</w:t>
      </w:r>
    </w:p>
    <w:p w14:paraId="0744EDA8" w14:textId="4A0FD1B2" w:rsidR="00B9438A" w:rsidRPr="00B9438A" w:rsidRDefault="00B9438A" w:rsidP="00B9438A">
      <w:pPr>
        <w:spacing w:line="240" w:lineRule="auto"/>
      </w:pPr>
      <w:r>
        <w:rPr>
          <w:b/>
          <w:bCs/>
        </w:rPr>
        <w:t xml:space="preserve">Authors: </w:t>
      </w:r>
      <w:r>
        <w:t xml:space="preserve">Nicholas P. Maxwell, Alen </w:t>
      </w:r>
      <w:proofErr w:type="spellStart"/>
      <w:r>
        <w:t>Hajnal</w:t>
      </w:r>
      <w:proofErr w:type="spellEnd"/>
      <w:r>
        <w:t>, &amp; Mark J. Huff</w:t>
      </w:r>
    </w:p>
    <w:p w14:paraId="0ED8E077" w14:textId="21F67721" w:rsidR="00B9438A" w:rsidRPr="00B9438A" w:rsidRDefault="00B9438A" w:rsidP="00B9438A">
      <w:pPr>
        <w:spacing w:line="240" w:lineRule="auto"/>
        <w:rPr>
          <w:b/>
          <w:bCs/>
        </w:rPr>
      </w:pPr>
      <w:r w:rsidRPr="00B9438A">
        <w:rPr>
          <w:b/>
          <w:bCs/>
        </w:rPr>
        <w:t>Abstract</w:t>
      </w:r>
    </w:p>
    <w:p w14:paraId="17D16DF5" w14:textId="1B0D41C8" w:rsidR="00B9438A" w:rsidRDefault="0095395E" w:rsidP="00B9438A">
      <w:pPr>
        <w:spacing w:line="240" w:lineRule="auto"/>
      </w:pPr>
      <w:r w:rsidRPr="0095395E">
        <w:t>Objects can be described in several ways, such as their relationship to other objects (</w:t>
      </w:r>
      <w:r>
        <w:t>i.e.</w:t>
      </w:r>
      <w:r w:rsidRPr="0095395E">
        <w:t>, associations) or i</w:t>
      </w:r>
      <w:r>
        <w:t xml:space="preserve">n </w:t>
      </w:r>
      <w:r w:rsidRPr="0095395E">
        <w:t xml:space="preserve">terms of </w:t>
      </w:r>
      <w:r>
        <w:t>their</w:t>
      </w:r>
      <w:r w:rsidRPr="0095395E">
        <w:t xml:space="preserve"> constituent features (e.g., birds have wings, feathers, etc.). </w:t>
      </w:r>
      <w:r w:rsidR="002166AD" w:rsidRPr="002166AD">
        <w:t xml:space="preserve">Affordances </w:t>
      </w:r>
      <w:r w:rsidR="002166AD">
        <w:t xml:space="preserve">(i.e., actionable properties of objects) </w:t>
      </w:r>
      <w:r w:rsidR="002166AD" w:rsidRPr="002166AD">
        <w:t xml:space="preserve">provide another means of describing items. </w:t>
      </w:r>
      <w:r w:rsidR="00857A97">
        <w:t xml:space="preserve">Although </w:t>
      </w:r>
      <w:r w:rsidR="00E11DA6">
        <w:t xml:space="preserve">they are </w:t>
      </w:r>
      <w:proofErr w:type="gramStart"/>
      <w:r w:rsidR="00857A97">
        <w:t>si</w:t>
      </w:r>
      <w:r w:rsidR="004C15AF">
        <w:t>milar to</w:t>
      </w:r>
      <w:proofErr w:type="gramEnd"/>
      <w:r w:rsidR="004C15AF">
        <w:t xml:space="preserve"> semantic features, affordances describe an interactive relationship between an actor and an object rather than the specific properties comprising the object. </w:t>
      </w:r>
      <w:r w:rsidR="00460E6F" w:rsidRPr="00460E6F">
        <w:rPr>
          <w:highlight w:val="yellow"/>
        </w:rPr>
        <w:t>[TRANSITION TO NORMS]</w:t>
      </w:r>
      <w:r w:rsidR="00460E6F">
        <w:t xml:space="preserve"> </w:t>
      </w:r>
      <w:r w:rsidR="00857A97">
        <w:t xml:space="preserve">The present study seeks to develop a large-scale database of affordance norms along with a searchable web-portal. </w:t>
      </w:r>
      <w:r w:rsidR="00E11DA6">
        <w:t xml:space="preserve">This dataset contains normed information for 3000 concepts and has </w:t>
      </w:r>
      <w:r w:rsidR="0021228E">
        <w:t xml:space="preserve">extensive overlap with words used in </w:t>
      </w:r>
      <w:r w:rsidR="006428C4">
        <w:t xml:space="preserve">other semantic and lexical norm sets (e.g., </w:t>
      </w:r>
      <w:r w:rsidR="00E11DA6">
        <w:t xml:space="preserve">Buchanan et al.’s 2019 semantic feature norms, </w:t>
      </w:r>
      <w:r w:rsidR="00E11DA6" w:rsidRPr="00460E6F">
        <w:rPr>
          <w:highlight w:val="yellow"/>
        </w:rPr>
        <w:t>ONE MORE</w:t>
      </w:r>
      <w:r w:rsidR="006428C4">
        <w:t>)</w:t>
      </w:r>
      <w:r w:rsidR="00E11DA6">
        <w:t xml:space="preserve">. </w:t>
      </w:r>
      <w:r w:rsidR="006428C4">
        <w:t xml:space="preserve">Overall, we show that words with many affordances </w:t>
      </w:r>
      <w:r w:rsidR="002A7BE5">
        <w:t>[</w:t>
      </w:r>
      <w:r w:rsidR="002A7BE5" w:rsidRPr="00460E6F">
        <w:rPr>
          <w:highlight w:val="yellow"/>
        </w:rPr>
        <w:t>PROPERTIES OF THE DATASET] [IMPLICATIONS FOR FUTURE RESEARCH]</w:t>
      </w:r>
    </w:p>
    <w:p w14:paraId="1990A81B" w14:textId="5542B1B4" w:rsidR="00B9438A" w:rsidRDefault="00B9438A" w:rsidP="00B9438A">
      <w:pPr>
        <w:spacing w:line="240" w:lineRule="auto"/>
      </w:pPr>
      <w:r w:rsidRPr="00B9438A">
        <w:rPr>
          <w:b/>
          <w:bCs/>
        </w:rPr>
        <w:t>Word count:</w:t>
      </w:r>
      <w:r>
        <w:t xml:space="preserve"> </w:t>
      </w:r>
      <w:r w:rsidR="00460E6F" w:rsidRPr="00460E6F">
        <w:rPr>
          <w:highlight w:val="yellow"/>
        </w:rPr>
        <w:t>132</w:t>
      </w:r>
      <w:r>
        <w:t>/</w:t>
      </w:r>
      <w:r w:rsidR="0021228E">
        <w:t>200</w:t>
      </w:r>
    </w:p>
    <w:p w14:paraId="7AA81895" w14:textId="7F621DD6" w:rsidR="00260743" w:rsidRDefault="00260743" w:rsidP="00B9438A">
      <w:pPr>
        <w:spacing w:line="240" w:lineRule="auto"/>
      </w:pPr>
      <w:r w:rsidRPr="00260743">
        <w:rPr>
          <w:b/>
          <w:bCs/>
        </w:rPr>
        <w:t>Presentation Type:</w:t>
      </w:r>
      <w:r>
        <w:t xml:space="preserve"> Spoken</w:t>
      </w:r>
    </w:p>
    <w:sectPr w:rsidR="0026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A"/>
    <w:rsid w:val="0021228E"/>
    <w:rsid w:val="002166AD"/>
    <w:rsid w:val="00260743"/>
    <w:rsid w:val="002A7BE5"/>
    <w:rsid w:val="00460E6F"/>
    <w:rsid w:val="004C15AF"/>
    <w:rsid w:val="00540F9D"/>
    <w:rsid w:val="005F2E76"/>
    <w:rsid w:val="006428C4"/>
    <w:rsid w:val="00857A97"/>
    <w:rsid w:val="0095395E"/>
    <w:rsid w:val="00B9438A"/>
    <w:rsid w:val="00E11DA6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CF0"/>
  <w15:chartTrackingRefBased/>
  <w15:docId w15:val="{0A722102-C511-4966-92A6-541CF30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Nicholas Maxwell</cp:lastModifiedBy>
  <cp:revision>6</cp:revision>
  <dcterms:created xsi:type="dcterms:W3CDTF">2022-03-15T14:17:00Z</dcterms:created>
  <dcterms:modified xsi:type="dcterms:W3CDTF">2022-03-15T16:08:00Z</dcterms:modified>
</cp:coreProperties>
</file>