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02"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04"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05" w14:textId="77777777" w:rsidR="00E0085D" w:rsidRPr="005850FC" w:rsidRDefault="00E0085D">
      <w:pPr>
        <w:spacing w:after="0" w:line="480" w:lineRule="auto"/>
        <w:jc w:val="center"/>
        <w:rPr>
          <w:rFonts w:ascii="Times New Roman" w:eastAsia="Times New Roman" w:hAnsi="Times New Roman" w:cs="Times New Roman"/>
          <w:color w:val="000000" w:themeColor="text1"/>
          <w:sz w:val="24"/>
          <w:szCs w:val="24"/>
        </w:rPr>
      </w:pPr>
    </w:p>
    <w:p w14:paraId="00000006" w14:textId="77777777" w:rsidR="00E0085D" w:rsidRPr="005850FC" w:rsidRDefault="00E04520">
      <w:pPr>
        <w:spacing w:after="0"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Affordance Norms for 2825 Concrete Nouns</w:t>
      </w:r>
    </w:p>
    <w:p w14:paraId="00000007" w14:textId="4DB42E7E" w:rsidR="00E0085D" w:rsidRPr="005850FC" w:rsidRDefault="00E04520">
      <w:pPr>
        <w:spacing w:after="0"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Nicholas P. Maxwell</w:t>
      </w:r>
      <w:r w:rsidRPr="005850FC">
        <w:rPr>
          <w:rFonts w:ascii="Times New Roman" w:eastAsia="Times New Roman" w:hAnsi="Times New Roman" w:cs="Times New Roman"/>
          <w:color w:val="000000" w:themeColor="text1"/>
          <w:sz w:val="24"/>
          <w:szCs w:val="24"/>
          <w:vertAlign w:val="superscript"/>
        </w:rPr>
        <w:t>1</w:t>
      </w:r>
      <w:r w:rsidRPr="005850FC">
        <w:rPr>
          <w:rFonts w:ascii="Times New Roman" w:eastAsia="Times New Roman" w:hAnsi="Times New Roman" w:cs="Times New Roman"/>
          <w:color w:val="000000" w:themeColor="text1"/>
          <w:sz w:val="24"/>
          <w:szCs w:val="24"/>
        </w:rPr>
        <w:t xml:space="preserve">, </w:t>
      </w:r>
      <w:r w:rsidR="00722873" w:rsidRPr="005850FC">
        <w:rPr>
          <w:rFonts w:ascii="Times New Roman" w:eastAsia="Times New Roman" w:hAnsi="Times New Roman" w:cs="Times New Roman"/>
          <w:color w:val="000000" w:themeColor="text1"/>
          <w:sz w:val="24"/>
          <w:szCs w:val="24"/>
        </w:rPr>
        <w:t>Mark J. Huff</w:t>
      </w:r>
      <w:r w:rsidR="00722873" w:rsidRPr="005850FC">
        <w:rPr>
          <w:rFonts w:ascii="Times New Roman" w:eastAsia="Times New Roman" w:hAnsi="Times New Roman" w:cs="Times New Roman"/>
          <w:color w:val="000000" w:themeColor="text1"/>
          <w:sz w:val="24"/>
          <w:szCs w:val="24"/>
          <w:vertAlign w:val="superscript"/>
        </w:rPr>
        <w:t>2</w:t>
      </w:r>
      <w:r w:rsidRPr="005850FC">
        <w:rPr>
          <w:rFonts w:ascii="Times New Roman" w:eastAsia="Times New Roman" w:hAnsi="Times New Roman" w:cs="Times New Roman"/>
          <w:color w:val="000000" w:themeColor="text1"/>
          <w:sz w:val="24"/>
          <w:szCs w:val="24"/>
        </w:rPr>
        <w:t xml:space="preserve">, </w:t>
      </w:r>
      <w:r w:rsidR="00722873" w:rsidRPr="005850FC">
        <w:rPr>
          <w:rFonts w:ascii="Times New Roman" w:eastAsia="Times New Roman" w:hAnsi="Times New Roman" w:cs="Times New Roman"/>
          <w:color w:val="000000" w:themeColor="text1"/>
          <w:sz w:val="24"/>
          <w:szCs w:val="24"/>
        </w:rPr>
        <w:t>Alen Hajnal</w:t>
      </w:r>
      <w:r w:rsidR="00722873" w:rsidRPr="005850FC">
        <w:rPr>
          <w:rFonts w:ascii="Times New Roman" w:eastAsia="Times New Roman" w:hAnsi="Times New Roman" w:cs="Times New Roman"/>
          <w:color w:val="000000" w:themeColor="text1"/>
          <w:sz w:val="24"/>
          <w:szCs w:val="24"/>
          <w:vertAlign w:val="superscript"/>
        </w:rPr>
        <w:t>2</w:t>
      </w:r>
      <w:r w:rsidRPr="005850FC">
        <w:rPr>
          <w:rFonts w:ascii="Times New Roman" w:eastAsia="Times New Roman" w:hAnsi="Times New Roman" w:cs="Times New Roman"/>
          <w:color w:val="000000" w:themeColor="text1"/>
          <w:sz w:val="24"/>
          <w:szCs w:val="24"/>
        </w:rPr>
        <w:t xml:space="preserve">, </w:t>
      </w:r>
      <w:sdt>
        <w:sdtPr>
          <w:rPr>
            <w:color w:val="000000" w:themeColor="text1"/>
          </w:rPr>
          <w:tag w:val="goog_rdk_0"/>
          <w:id w:val="-325206511"/>
        </w:sdtPr>
        <w:sdtContent/>
      </w:sdt>
      <w:r w:rsidR="004C44A1" w:rsidRPr="005850FC">
        <w:rPr>
          <w:rFonts w:ascii="Times New Roman" w:eastAsia="Times New Roman" w:hAnsi="Times New Roman" w:cs="Times New Roman"/>
          <w:color w:val="000000" w:themeColor="text1"/>
          <w:sz w:val="24"/>
          <w:szCs w:val="24"/>
        </w:rPr>
        <w:t>Jacob M. Namias</w:t>
      </w:r>
      <w:r w:rsidR="004C44A1" w:rsidRPr="005850FC">
        <w:rPr>
          <w:rFonts w:ascii="Times New Roman" w:eastAsia="Times New Roman" w:hAnsi="Times New Roman" w:cs="Times New Roman"/>
          <w:color w:val="000000" w:themeColor="text1"/>
          <w:sz w:val="24"/>
          <w:szCs w:val="24"/>
          <w:vertAlign w:val="superscript"/>
        </w:rPr>
        <w:t>2</w:t>
      </w:r>
      <w:r w:rsidR="004C44A1" w:rsidRPr="005850FC">
        <w:rPr>
          <w:rFonts w:ascii="Times New Roman" w:eastAsia="Times New Roman" w:hAnsi="Times New Roman" w:cs="Times New Roman"/>
          <w:color w:val="000000" w:themeColor="text1"/>
          <w:sz w:val="24"/>
          <w:szCs w:val="24"/>
        </w:rPr>
        <w:t>, Julia J. C. Blau</w:t>
      </w:r>
      <w:r w:rsidR="004C44A1" w:rsidRPr="005850FC">
        <w:rPr>
          <w:rFonts w:ascii="Times New Roman" w:eastAsia="Times New Roman" w:hAnsi="Times New Roman" w:cs="Times New Roman"/>
          <w:color w:val="000000" w:themeColor="text1"/>
          <w:sz w:val="24"/>
          <w:szCs w:val="24"/>
          <w:vertAlign w:val="superscript"/>
        </w:rPr>
        <w:t>3</w:t>
      </w:r>
      <w:r w:rsidR="0088451B" w:rsidRPr="005850FC">
        <w:rPr>
          <w:rFonts w:ascii="Times New Roman" w:eastAsia="Times New Roman" w:hAnsi="Times New Roman" w:cs="Times New Roman"/>
          <w:color w:val="000000" w:themeColor="text1"/>
          <w:sz w:val="24"/>
          <w:szCs w:val="24"/>
        </w:rPr>
        <w:t>,</w:t>
      </w:r>
      <w:r w:rsidR="00634DF5" w:rsidRPr="005850FC">
        <w:rPr>
          <w:rFonts w:ascii="Times New Roman" w:eastAsia="Times New Roman" w:hAnsi="Times New Roman" w:cs="Times New Roman"/>
          <w:color w:val="000000" w:themeColor="text1"/>
          <w:sz w:val="24"/>
          <w:szCs w:val="24"/>
        </w:rPr>
        <w:t xml:space="preserve"> Brian Day</w:t>
      </w:r>
      <w:r w:rsidR="00634DF5" w:rsidRPr="005850FC">
        <w:rPr>
          <w:rFonts w:ascii="Times New Roman" w:eastAsia="Times New Roman" w:hAnsi="Times New Roman" w:cs="Times New Roman"/>
          <w:color w:val="000000" w:themeColor="text1"/>
          <w:sz w:val="24"/>
          <w:szCs w:val="24"/>
          <w:vertAlign w:val="superscript"/>
        </w:rPr>
        <w:t>4</w:t>
      </w:r>
      <w:r w:rsidR="00634DF5" w:rsidRPr="005850FC">
        <w:rPr>
          <w:rFonts w:ascii="Times New Roman" w:eastAsia="Times New Roman" w:hAnsi="Times New Roman" w:cs="Times New Roman"/>
          <w:color w:val="000000" w:themeColor="text1"/>
          <w:sz w:val="24"/>
          <w:szCs w:val="24"/>
        </w:rPr>
        <w:t xml:space="preserve">, </w:t>
      </w:r>
      <w:r w:rsidR="0088451B" w:rsidRPr="005850FC">
        <w:rPr>
          <w:rFonts w:ascii="Times New Roman" w:eastAsia="Times New Roman" w:hAnsi="Times New Roman" w:cs="Times New Roman"/>
          <w:color w:val="000000" w:themeColor="text1"/>
          <w:sz w:val="24"/>
          <w:szCs w:val="24"/>
        </w:rPr>
        <w:t xml:space="preserve"> Kerry L. Marsh</w:t>
      </w:r>
      <w:r w:rsidR="00634DF5" w:rsidRPr="005850FC">
        <w:rPr>
          <w:rFonts w:ascii="Times New Roman" w:eastAsia="Times New Roman" w:hAnsi="Times New Roman" w:cs="Times New Roman"/>
          <w:color w:val="000000" w:themeColor="text1"/>
          <w:sz w:val="24"/>
          <w:szCs w:val="24"/>
          <w:vertAlign w:val="superscript"/>
        </w:rPr>
        <w:t>5</w:t>
      </w:r>
      <w:r w:rsidR="0088451B" w:rsidRPr="005850FC">
        <w:rPr>
          <w:rFonts w:ascii="Times New Roman" w:eastAsia="Times New Roman" w:hAnsi="Times New Roman" w:cs="Times New Roman"/>
          <w:color w:val="000000" w:themeColor="text1"/>
          <w:sz w:val="24"/>
          <w:szCs w:val="24"/>
        </w:rPr>
        <w:t xml:space="preserve">, </w:t>
      </w:r>
      <w:r w:rsidR="006B3D97" w:rsidRPr="005850FC">
        <w:rPr>
          <w:rFonts w:ascii="Times New Roman" w:eastAsia="Times New Roman" w:hAnsi="Times New Roman" w:cs="Times New Roman"/>
          <w:color w:val="000000" w:themeColor="text1"/>
          <w:sz w:val="24"/>
          <w:szCs w:val="24"/>
        </w:rPr>
        <w:t>Benjamin R. Meagher</w:t>
      </w:r>
      <w:r w:rsidR="00634DF5" w:rsidRPr="005850FC">
        <w:rPr>
          <w:rFonts w:ascii="Times New Roman" w:eastAsia="Times New Roman" w:hAnsi="Times New Roman" w:cs="Times New Roman"/>
          <w:color w:val="000000" w:themeColor="text1"/>
          <w:sz w:val="24"/>
          <w:szCs w:val="24"/>
          <w:vertAlign w:val="superscript"/>
        </w:rPr>
        <w:t>6</w:t>
      </w:r>
      <w:r w:rsidR="006B3D97" w:rsidRPr="005850FC">
        <w:rPr>
          <w:rFonts w:ascii="Times New Roman" w:eastAsia="Times New Roman" w:hAnsi="Times New Roman" w:cs="Times New Roman"/>
          <w:color w:val="000000" w:themeColor="text1"/>
          <w:sz w:val="24"/>
          <w:szCs w:val="24"/>
        </w:rPr>
        <w:t xml:space="preserve">, </w:t>
      </w:r>
      <w:r w:rsidR="00950FED" w:rsidRPr="005850FC">
        <w:rPr>
          <w:rFonts w:ascii="Times New Roman" w:eastAsia="Times New Roman" w:hAnsi="Times New Roman" w:cs="Times New Roman"/>
          <w:color w:val="000000" w:themeColor="text1"/>
          <w:sz w:val="24"/>
          <w:szCs w:val="24"/>
        </w:rPr>
        <w:t>John F. Shelley-Tremblay</w:t>
      </w:r>
      <w:r w:rsidR="00634DF5" w:rsidRPr="005850FC">
        <w:rPr>
          <w:rFonts w:ascii="Times New Roman" w:eastAsia="Times New Roman" w:hAnsi="Times New Roman" w:cs="Times New Roman"/>
          <w:color w:val="000000" w:themeColor="text1"/>
          <w:sz w:val="24"/>
          <w:szCs w:val="24"/>
          <w:vertAlign w:val="superscript"/>
        </w:rPr>
        <w:t>7</w:t>
      </w:r>
      <w:r w:rsidR="00950FED" w:rsidRPr="005850FC">
        <w:rPr>
          <w:rFonts w:ascii="Times New Roman" w:eastAsia="Times New Roman" w:hAnsi="Times New Roman" w:cs="Times New Roman"/>
          <w:color w:val="000000" w:themeColor="text1"/>
          <w:sz w:val="24"/>
          <w:szCs w:val="24"/>
        </w:rPr>
        <w:t xml:space="preserve">, </w:t>
      </w:r>
      <w:r w:rsidR="0088451B" w:rsidRPr="005850FC">
        <w:rPr>
          <w:rFonts w:ascii="Times New Roman" w:eastAsia="Times New Roman" w:hAnsi="Times New Roman" w:cs="Times New Roman"/>
          <w:color w:val="000000" w:themeColor="text1"/>
          <w:sz w:val="24"/>
          <w:szCs w:val="24"/>
        </w:rPr>
        <w:t>Gray F. Thomas</w:t>
      </w:r>
      <w:r w:rsidR="00634DF5" w:rsidRPr="005850FC">
        <w:rPr>
          <w:rFonts w:ascii="Times New Roman" w:eastAsia="Times New Roman" w:hAnsi="Times New Roman" w:cs="Times New Roman"/>
          <w:color w:val="000000" w:themeColor="text1"/>
          <w:sz w:val="24"/>
          <w:szCs w:val="24"/>
          <w:vertAlign w:val="superscript"/>
        </w:rPr>
        <w:t>5</w:t>
      </w:r>
      <w:r w:rsidR="007678E9" w:rsidRPr="005850FC">
        <w:rPr>
          <w:rFonts w:ascii="Times New Roman" w:eastAsia="Times New Roman" w:hAnsi="Times New Roman" w:cs="Times New Roman"/>
          <w:color w:val="000000" w:themeColor="text1"/>
          <w:sz w:val="24"/>
          <w:szCs w:val="24"/>
        </w:rPr>
        <w:t>, &amp; Jeffrey B. Wagman</w:t>
      </w:r>
      <w:r w:rsidR="00634DF5" w:rsidRPr="005850FC">
        <w:rPr>
          <w:rFonts w:ascii="Times New Roman" w:eastAsia="Times New Roman" w:hAnsi="Times New Roman" w:cs="Times New Roman"/>
          <w:color w:val="000000" w:themeColor="text1"/>
          <w:sz w:val="24"/>
          <w:szCs w:val="24"/>
          <w:vertAlign w:val="superscript"/>
        </w:rPr>
        <w:t>8</w:t>
      </w:r>
      <w:r w:rsidR="007678E9" w:rsidRPr="005850FC">
        <w:rPr>
          <w:rFonts w:ascii="Times New Roman" w:eastAsia="Times New Roman" w:hAnsi="Times New Roman" w:cs="Times New Roman"/>
          <w:color w:val="000000" w:themeColor="text1"/>
          <w:sz w:val="24"/>
          <w:szCs w:val="24"/>
          <w:vertAlign w:val="superscript"/>
        </w:rPr>
        <w:t xml:space="preserve"> </w:t>
      </w:r>
    </w:p>
    <w:p w14:paraId="00000008" w14:textId="23ECECB5" w:rsidR="00E0085D" w:rsidRPr="005850FC" w:rsidRDefault="00E04520">
      <w:pPr>
        <w:spacing w:after="0"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vertAlign w:val="superscript"/>
        </w:rPr>
        <w:t>1</w:t>
      </w:r>
      <w:r w:rsidRPr="005850FC">
        <w:rPr>
          <w:rFonts w:ascii="Times New Roman" w:eastAsia="Times New Roman" w:hAnsi="Times New Roman" w:cs="Times New Roman"/>
          <w:color w:val="000000" w:themeColor="text1"/>
          <w:sz w:val="24"/>
          <w:szCs w:val="24"/>
        </w:rPr>
        <w:t xml:space="preserve">Midwestern State University, </w:t>
      </w:r>
      <w:r w:rsidRPr="005850FC">
        <w:rPr>
          <w:rFonts w:ascii="Times New Roman" w:eastAsia="Times New Roman" w:hAnsi="Times New Roman" w:cs="Times New Roman"/>
          <w:color w:val="000000" w:themeColor="text1"/>
          <w:sz w:val="24"/>
          <w:szCs w:val="24"/>
          <w:vertAlign w:val="superscript"/>
        </w:rPr>
        <w:t>2</w:t>
      </w:r>
      <w:r w:rsidRPr="005850FC">
        <w:rPr>
          <w:rFonts w:ascii="Times New Roman" w:eastAsia="Times New Roman" w:hAnsi="Times New Roman" w:cs="Times New Roman"/>
          <w:color w:val="000000" w:themeColor="text1"/>
          <w:sz w:val="24"/>
          <w:szCs w:val="24"/>
        </w:rPr>
        <w:t>The University of Southern Mississipp</w:t>
      </w:r>
      <w:r w:rsidR="004C44A1" w:rsidRPr="005850FC">
        <w:rPr>
          <w:rFonts w:ascii="Times New Roman" w:eastAsia="Times New Roman" w:hAnsi="Times New Roman" w:cs="Times New Roman"/>
          <w:color w:val="000000" w:themeColor="text1"/>
          <w:sz w:val="24"/>
          <w:szCs w:val="24"/>
        </w:rPr>
        <w:t xml:space="preserve">i, </w:t>
      </w:r>
      <w:r w:rsidR="004C44A1" w:rsidRPr="005850FC">
        <w:rPr>
          <w:rFonts w:ascii="Times New Roman" w:eastAsia="Times New Roman" w:hAnsi="Times New Roman" w:cs="Times New Roman"/>
          <w:color w:val="000000" w:themeColor="text1"/>
          <w:sz w:val="24"/>
          <w:szCs w:val="24"/>
          <w:vertAlign w:val="superscript"/>
        </w:rPr>
        <w:t>3</w:t>
      </w:r>
      <w:r w:rsidR="004C44A1" w:rsidRPr="005850FC">
        <w:rPr>
          <w:rFonts w:ascii="Times New Roman" w:eastAsia="Times New Roman" w:hAnsi="Times New Roman" w:cs="Times New Roman"/>
          <w:color w:val="000000" w:themeColor="text1"/>
          <w:sz w:val="24"/>
          <w:szCs w:val="24"/>
        </w:rPr>
        <w:t>Central Connecticut State University</w:t>
      </w:r>
      <w:r w:rsidR="0088451B" w:rsidRPr="005850FC">
        <w:rPr>
          <w:rFonts w:ascii="Times New Roman" w:eastAsia="Times New Roman" w:hAnsi="Times New Roman" w:cs="Times New Roman"/>
          <w:color w:val="000000" w:themeColor="text1"/>
          <w:sz w:val="24"/>
          <w:szCs w:val="24"/>
        </w:rPr>
        <w:t xml:space="preserve">, </w:t>
      </w:r>
      <w:r w:rsidR="00634DF5" w:rsidRPr="005850FC">
        <w:rPr>
          <w:rFonts w:ascii="Times New Roman" w:eastAsia="Times New Roman" w:hAnsi="Times New Roman" w:cs="Times New Roman"/>
          <w:color w:val="000000" w:themeColor="text1"/>
          <w:sz w:val="24"/>
          <w:szCs w:val="24"/>
          <w:vertAlign w:val="superscript"/>
        </w:rPr>
        <w:t>4</w:t>
      </w:r>
      <w:r w:rsidR="00634DF5" w:rsidRPr="005850FC">
        <w:rPr>
          <w:rFonts w:ascii="Times New Roman" w:eastAsia="Times New Roman" w:hAnsi="Times New Roman" w:cs="Times New Roman"/>
          <w:color w:val="000000" w:themeColor="text1"/>
          <w:sz w:val="24"/>
          <w:szCs w:val="24"/>
        </w:rPr>
        <w:t xml:space="preserve">Butler University, </w:t>
      </w:r>
      <w:r w:rsidR="00634DF5" w:rsidRPr="005850FC">
        <w:rPr>
          <w:rFonts w:ascii="Times New Roman" w:eastAsia="Times New Roman" w:hAnsi="Times New Roman" w:cs="Times New Roman"/>
          <w:color w:val="000000" w:themeColor="text1"/>
          <w:sz w:val="24"/>
          <w:szCs w:val="24"/>
          <w:vertAlign w:val="superscript"/>
        </w:rPr>
        <w:t>5</w:t>
      </w:r>
      <w:r w:rsidR="0088451B" w:rsidRPr="005850FC">
        <w:rPr>
          <w:rFonts w:ascii="Times New Roman" w:eastAsia="Times New Roman" w:hAnsi="Times New Roman" w:cs="Times New Roman"/>
          <w:color w:val="000000" w:themeColor="text1"/>
          <w:sz w:val="24"/>
          <w:szCs w:val="24"/>
        </w:rPr>
        <w:t>University of Connecticut</w:t>
      </w:r>
      <w:r w:rsidR="007678E9" w:rsidRPr="005850FC">
        <w:rPr>
          <w:rFonts w:ascii="Times New Roman" w:eastAsia="Times New Roman" w:hAnsi="Times New Roman" w:cs="Times New Roman"/>
          <w:color w:val="000000" w:themeColor="text1"/>
          <w:sz w:val="24"/>
          <w:szCs w:val="24"/>
        </w:rPr>
        <w:t>,</w:t>
      </w:r>
      <w:r w:rsidR="006B3D97" w:rsidRPr="005850FC">
        <w:rPr>
          <w:rFonts w:ascii="Times New Roman" w:eastAsia="Times New Roman" w:hAnsi="Times New Roman" w:cs="Times New Roman"/>
          <w:color w:val="000000" w:themeColor="text1"/>
          <w:sz w:val="24"/>
          <w:szCs w:val="24"/>
        </w:rPr>
        <w:t xml:space="preserve"> </w:t>
      </w:r>
      <w:r w:rsidR="00634DF5" w:rsidRPr="005850FC">
        <w:rPr>
          <w:rFonts w:ascii="Times New Roman" w:eastAsia="Times New Roman" w:hAnsi="Times New Roman" w:cs="Times New Roman"/>
          <w:color w:val="000000" w:themeColor="text1"/>
          <w:sz w:val="24"/>
          <w:szCs w:val="24"/>
          <w:vertAlign w:val="superscript"/>
        </w:rPr>
        <w:t>6</w:t>
      </w:r>
      <w:r w:rsidR="006B3D97" w:rsidRPr="005850FC">
        <w:rPr>
          <w:rFonts w:ascii="Times New Roman" w:eastAsia="Times New Roman" w:hAnsi="Times New Roman" w:cs="Times New Roman"/>
          <w:color w:val="000000" w:themeColor="text1"/>
          <w:sz w:val="24"/>
          <w:szCs w:val="24"/>
        </w:rPr>
        <w:t>Hope College,</w:t>
      </w:r>
      <w:r w:rsidR="00950FED" w:rsidRPr="005850FC">
        <w:rPr>
          <w:rFonts w:ascii="Times New Roman" w:eastAsia="Times New Roman" w:hAnsi="Times New Roman" w:cs="Times New Roman"/>
          <w:color w:val="000000" w:themeColor="text1"/>
          <w:sz w:val="24"/>
          <w:szCs w:val="24"/>
        </w:rPr>
        <w:t xml:space="preserve"> </w:t>
      </w:r>
      <w:r w:rsidR="00634DF5" w:rsidRPr="005850FC">
        <w:rPr>
          <w:rFonts w:ascii="Times New Roman" w:eastAsia="Times New Roman" w:hAnsi="Times New Roman" w:cs="Times New Roman"/>
          <w:color w:val="000000" w:themeColor="text1"/>
          <w:sz w:val="24"/>
          <w:szCs w:val="24"/>
          <w:vertAlign w:val="superscript"/>
        </w:rPr>
        <w:t>7</w:t>
      </w:r>
      <w:r w:rsidR="00950FED" w:rsidRPr="005850FC">
        <w:rPr>
          <w:rFonts w:ascii="Times New Roman" w:eastAsia="Times New Roman" w:hAnsi="Times New Roman" w:cs="Times New Roman"/>
          <w:color w:val="000000" w:themeColor="text1"/>
          <w:sz w:val="24"/>
          <w:szCs w:val="24"/>
        </w:rPr>
        <w:t>University of South Alabama,</w:t>
      </w:r>
      <w:r w:rsidR="007678E9" w:rsidRPr="005850FC">
        <w:rPr>
          <w:rFonts w:ascii="Times New Roman" w:eastAsia="Times New Roman" w:hAnsi="Times New Roman" w:cs="Times New Roman"/>
          <w:color w:val="000000" w:themeColor="text1"/>
          <w:sz w:val="24"/>
          <w:szCs w:val="24"/>
        </w:rPr>
        <w:t xml:space="preserve"> </w:t>
      </w:r>
      <w:r w:rsidR="00634DF5" w:rsidRPr="005850FC">
        <w:rPr>
          <w:rFonts w:ascii="Times New Roman" w:eastAsia="Times New Roman" w:hAnsi="Times New Roman" w:cs="Times New Roman"/>
          <w:color w:val="000000" w:themeColor="text1"/>
          <w:sz w:val="24"/>
          <w:szCs w:val="24"/>
          <w:vertAlign w:val="superscript"/>
        </w:rPr>
        <w:t>8</w:t>
      </w:r>
      <w:r w:rsidR="007678E9" w:rsidRPr="005850FC">
        <w:rPr>
          <w:rFonts w:ascii="Times New Roman" w:eastAsia="Times New Roman" w:hAnsi="Times New Roman" w:cs="Times New Roman"/>
          <w:color w:val="000000" w:themeColor="text1"/>
          <w:sz w:val="24"/>
          <w:szCs w:val="24"/>
        </w:rPr>
        <w:t>Illinois State University</w:t>
      </w:r>
    </w:p>
    <w:p w14:paraId="00000009" w14:textId="77777777" w:rsidR="00E0085D" w:rsidRPr="005850FC" w:rsidRDefault="00E0085D">
      <w:pPr>
        <w:spacing w:after="0" w:line="480" w:lineRule="auto"/>
        <w:jc w:val="center"/>
        <w:rPr>
          <w:rFonts w:ascii="Times New Roman" w:eastAsia="Times New Roman" w:hAnsi="Times New Roman" w:cs="Times New Roman"/>
          <w:color w:val="000000" w:themeColor="text1"/>
          <w:sz w:val="24"/>
          <w:szCs w:val="24"/>
        </w:rPr>
      </w:pPr>
    </w:p>
    <w:p w14:paraId="0000000A" w14:textId="77777777" w:rsidR="00E0085D" w:rsidRPr="005850FC" w:rsidRDefault="00E0085D">
      <w:pPr>
        <w:spacing w:after="0" w:line="480" w:lineRule="auto"/>
        <w:jc w:val="center"/>
        <w:rPr>
          <w:rFonts w:ascii="Times New Roman" w:eastAsia="Times New Roman" w:hAnsi="Times New Roman" w:cs="Times New Roman"/>
          <w:color w:val="000000" w:themeColor="text1"/>
          <w:sz w:val="24"/>
          <w:szCs w:val="24"/>
        </w:rPr>
      </w:pPr>
    </w:p>
    <w:p w14:paraId="0000000B"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0C" w14:textId="78522577"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Word Count: </w:t>
      </w:r>
      <w:r w:rsidR="0082183E" w:rsidRPr="005850FC">
        <w:rPr>
          <w:rFonts w:ascii="Times New Roman" w:eastAsia="Times New Roman" w:hAnsi="Times New Roman" w:cs="Times New Roman"/>
          <w:color w:val="000000" w:themeColor="text1"/>
          <w:sz w:val="24"/>
          <w:szCs w:val="24"/>
        </w:rPr>
        <w:t>7056</w:t>
      </w:r>
    </w:p>
    <w:p w14:paraId="0000000E"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0F"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10" w14:textId="77777777" w:rsidR="00E0085D" w:rsidRPr="005850FC" w:rsidRDefault="00E04520">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Author Note</w:t>
      </w:r>
    </w:p>
    <w:p w14:paraId="00000011" w14:textId="77777777"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sidRPr="005850FC">
          <w:rPr>
            <w:rFonts w:ascii="Times New Roman" w:eastAsia="Times New Roman" w:hAnsi="Times New Roman" w:cs="Times New Roman"/>
            <w:color w:val="000000" w:themeColor="text1"/>
            <w:sz w:val="24"/>
            <w:szCs w:val="24"/>
            <w:u w:val="single"/>
          </w:rPr>
          <w:t>https://osf.io/68bkt/</w:t>
        </w:r>
      </w:hyperlink>
      <w:r w:rsidRPr="005850FC">
        <w:rPr>
          <w:rFonts w:ascii="Times New Roman" w:eastAsia="Times New Roman" w:hAnsi="Times New Roman" w:cs="Times New Roman"/>
          <w:color w:val="000000" w:themeColor="text1"/>
          <w:sz w:val="24"/>
          <w:szCs w:val="24"/>
        </w:rPr>
        <w:t xml:space="preserve">. The normed dataset can also be accessed via our interactive Shiny application: </w:t>
      </w:r>
      <w:hyperlink r:id="rId10">
        <w:r w:rsidRPr="005850FC">
          <w:rPr>
            <w:rFonts w:ascii="Times New Roman" w:eastAsia="Times New Roman" w:hAnsi="Times New Roman" w:cs="Times New Roman"/>
            <w:color w:val="000000" w:themeColor="text1"/>
            <w:sz w:val="24"/>
            <w:szCs w:val="24"/>
            <w:u w:val="single"/>
          </w:rPr>
          <w:t>https://npm27.shinyapps.io/Affordance_Norms/</w:t>
        </w:r>
      </w:hyperlink>
      <w:r w:rsidRPr="005850FC">
        <w:rPr>
          <w:rFonts w:ascii="Times New Roman" w:eastAsia="Times New Roman" w:hAnsi="Times New Roman" w:cs="Times New Roman"/>
          <w:color w:val="000000" w:themeColor="text1"/>
          <w:sz w:val="24"/>
          <w:szCs w:val="24"/>
        </w:rPr>
        <w:t xml:space="preserve">. The authors thank </w:t>
      </w:r>
      <w:sdt>
        <w:sdtPr>
          <w:rPr>
            <w:color w:val="000000" w:themeColor="text1"/>
          </w:rPr>
          <w:tag w:val="goog_rdk_1"/>
          <w:id w:val="1517119625"/>
        </w:sdtPr>
        <w:sdtContent/>
      </w:sdt>
      <w:r w:rsidRPr="005850FC">
        <w:rPr>
          <w:rFonts w:ascii="Times New Roman" w:eastAsia="Times New Roman" w:hAnsi="Times New Roman" w:cs="Times New Roman"/>
          <w:color w:val="000000" w:themeColor="text1"/>
          <w:sz w:val="24"/>
          <w:szCs w:val="24"/>
        </w:rPr>
        <w:t>Morgan Ballesteros, Samantha Garcia, and Madisyn Metaxas for their assistance cleaning the final dataset.</w:t>
      </w:r>
      <w:r w:rsidRPr="005850FC">
        <w:rPr>
          <w:color w:val="000000" w:themeColor="text1"/>
        </w:rPr>
        <w:br w:type="page"/>
      </w:r>
    </w:p>
    <w:p w14:paraId="00000012" w14:textId="77777777" w:rsidR="00E0085D" w:rsidRPr="005850FC" w:rsidRDefault="00E04520">
      <w:pPr>
        <w:spacing w:after="0"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Abstract</w:t>
      </w:r>
    </w:p>
    <w:p w14:paraId="00000013" w14:textId="583E49D4"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sidRPr="005850FC">
        <w:rPr>
          <w:rFonts w:ascii="Times New Roman" w:eastAsia="Times New Roman" w:hAnsi="Times New Roman" w:cs="Times New Roman"/>
          <w:color w:val="000000" w:themeColor="text1"/>
          <w:sz w:val="24"/>
          <w:szCs w:val="24"/>
        </w:rPr>
        <w:t xml:space="preserve">relations </w:t>
      </w:r>
      <w:r w:rsidRPr="005850FC">
        <w:rPr>
          <w:rFonts w:ascii="Times New Roman" w:eastAsia="Times New Roman" w:hAnsi="Times New Roman" w:cs="Times New Roman"/>
          <w:color w:val="000000" w:themeColor="text1"/>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w:t>
      </w:r>
      <w:proofErr w:type="gramStart"/>
      <w:r w:rsidRPr="005850FC">
        <w:rPr>
          <w:rFonts w:ascii="Times New Roman" w:eastAsia="Times New Roman" w:hAnsi="Times New Roman" w:cs="Times New Roman"/>
          <w:color w:val="000000" w:themeColor="text1"/>
          <w:sz w:val="24"/>
          <w:szCs w:val="24"/>
        </w:rPr>
        <w:t>AFS;</w:t>
      </w:r>
      <w:proofErr w:type="gramEnd"/>
      <w:r w:rsidRPr="005850FC">
        <w:rPr>
          <w:rFonts w:ascii="Times New Roman" w:eastAsia="Times New Roman" w:hAnsi="Times New Roman" w:cs="Times New Roman"/>
          <w:color w:val="000000" w:themeColor="text1"/>
          <w:sz w:val="24"/>
          <w:szCs w:val="24"/>
        </w:rPr>
        <w:t xml:space="preserve"> i.e., the probability of an item eliciting a particular action response), affordance p</w:t>
      </w:r>
      <w:r w:rsidR="002869DA" w:rsidRPr="005850FC">
        <w:rPr>
          <w:rFonts w:ascii="Times New Roman" w:eastAsia="Times New Roman" w:hAnsi="Times New Roman" w:cs="Times New Roman"/>
          <w:color w:val="000000" w:themeColor="text1"/>
          <w:sz w:val="24"/>
          <w:szCs w:val="24"/>
        </w:rPr>
        <w:t>roportion</w:t>
      </w:r>
      <w:r w:rsidRPr="005850FC">
        <w:rPr>
          <w:rFonts w:ascii="Times New Roman" w:eastAsia="Times New Roman" w:hAnsi="Times New Roman" w:cs="Times New Roman"/>
          <w:color w:val="000000" w:themeColor="text1"/>
          <w:sz w:val="24"/>
          <w:szCs w:val="24"/>
        </w:rPr>
        <w:t xml:space="preserve"> </w:t>
      </w:r>
      <w:r w:rsidR="004C44A1" w:rsidRPr="005850FC">
        <w:rPr>
          <w:rFonts w:ascii="Times New Roman" w:eastAsia="Times New Roman" w:hAnsi="Times New Roman" w:cs="Times New Roman"/>
          <w:color w:val="000000" w:themeColor="text1"/>
          <w:sz w:val="24"/>
          <w:szCs w:val="24"/>
        </w:rPr>
        <w:t>(</w:t>
      </w:r>
      <w:r w:rsidRPr="005850FC">
        <w:rPr>
          <w:rFonts w:ascii="Times New Roman" w:eastAsia="Times New Roman" w:hAnsi="Times New Roman" w:cs="Times New Roman"/>
          <w:color w:val="000000" w:themeColor="text1"/>
          <w:sz w:val="24"/>
          <w:szCs w:val="24"/>
        </w:rPr>
        <w:t>AFP; i.e., the p</w:t>
      </w:r>
      <w:r w:rsidR="002869DA" w:rsidRPr="005850FC">
        <w:rPr>
          <w:rFonts w:ascii="Times New Roman" w:eastAsia="Times New Roman" w:hAnsi="Times New Roman" w:cs="Times New Roman"/>
          <w:color w:val="000000" w:themeColor="text1"/>
          <w:sz w:val="24"/>
          <w:szCs w:val="24"/>
        </w:rPr>
        <w:t>roportion</w:t>
      </w:r>
      <w:r w:rsidRPr="005850FC">
        <w:rPr>
          <w:rFonts w:ascii="Times New Roman" w:eastAsia="Times New Roman" w:hAnsi="Times New Roman" w:cs="Times New Roman"/>
          <w:color w:val="000000" w:themeColor="text1"/>
          <w:sz w:val="24"/>
          <w:szCs w:val="24"/>
        </w:rPr>
        <w:t xml:space="preserve"> of participants who provided a specific action response), and affordance set-size (AFSS; i.e., total number of unique action responses) for each item. Because our stimuli overlapped with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al.’s (2019) Body-Object Interaction norms</w:t>
      </w:r>
      <w:r w:rsidR="004C44A1" w:rsidRPr="005850FC">
        <w:rPr>
          <w:rFonts w:ascii="Times New Roman" w:eastAsia="Times New Roman" w:hAnsi="Times New Roman" w:cs="Times New Roman"/>
          <w:color w:val="000000" w:themeColor="text1"/>
          <w:sz w:val="24"/>
          <w:szCs w:val="24"/>
        </w:rPr>
        <w:t xml:space="preserve"> (BOI)</w:t>
      </w:r>
      <w:r w:rsidRPr="005850FC">
        <w:rPr>
          <w:rFonts w:ascii="Times New Roman" w:eastAsia="Times New Roman" w:hAnsi="Times New Roman" w:cs="Times New Roman"/>
          <w:color w:val="000000" w:themeColor="text1"/>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sidRPr="005850FC">
        <w:rPr>
          <w:rFonts w:ascii="Times New Roman" w:eastAsia="Times New Roman" w:hAnsi="Times New Roman" w:cs="Times New Roman"/>
          <w:color w:val="000000" w:themeColor="text1"/>
          <w:sz w:val="24"/>
          <w:szCs w:val="24"/>
        </w:rPr>
        <w:t>(Buchanan, Valentine, &amp; Maxwell; 2019</w:t>
      </w:r>
      <w:r w:rsidR="005A00A7" w:rsidRPr="005850FC">
        <w:rPr>
          <w:rFonts w:ascii="Times New Roman" w:eastAsia="Times New Roman" w:hAnsi="Times New Roman" w:cs="Times New Roman"/>
          <w:color w:val="000000" w:themeColor="text1"/>
          <w:sz w:val="24"/>
          <w:szCs w:val="24"/>
        </w:rPr>
        <w:t>a</w:t>
      </w:r>
      <w:r w:rsidR="00AD0117"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and forward associative strength</w:t>
      </w:r>
      <w:r w:rsidR="00AD0117" w:rsidRPr="005850FC">
        <w:rPr>
          <w:rFonts w:ascii="Times New Roman" w:eastAsia="Times New Roman" w:hAnsi="Times New Roman" w:cs="Times New Roman"/>
          <w:color w:val="000000" w:themeColor="text1"/>
          <w:sz w:val="24"/>
          <w:szCs w:val="24"/>
        </w:rPr>
        <w:t xml:space="preserve"> (</w:t>
      </w:r>
      <w:r w:rsidR="00722873" w:rsidRPr="005850FC">
        <w:rPr>
          <w:rFonts w:ascii="Times New Roman" w:eastAsia="Times New Roman" w:hAnsi="Times New Roman" w:cs="Times New Roman"/>
          <w:color w:val="000000" w:themeColor="text1"/>
          <w:sz w:val="24"/>
          <w:szCs w:val="24"/>
        </w:rPr>
        <w:t>Nelson</w:t>
      </w:r>
      <w:r w:rsidR="00AD0117" w:rsidRPr="005850FC">
        <w:rPr>
          <w:rFonts w:ascii="Times New Roman" w:eastAsia="Times New Roman" w:hAnsi="Times New Roman" w:cs="Times New Roman"/>
          <w:color w:val="000000" w:themeColor="text1"/>
          <w:sz w:val="24"/>
          <w:szCs w:val="24"/>
        </w:rPr>
        <w:t>, McEvoy, &amp; Schreiber, 2004)</w:t>
      </w:r>
      <w:r w:rsidRPr="005850FC">
        <w:rPr>
          <w:rFonts w:ascii="Times New Roman" w:eastAsia="Times New Roman" w:hAnsi="Times New Roman" w:cs="Times New Roman"/>
          <w:color w:val="000000" w:themeColor="text1"/>
          <w:sz w:val="24"/>
          <w:szCs w:val="24"/>
        </w:rPr>
        <w:t xml:space="preserve">. All analyses, however, revealed weak relationships between affordance measures and existing </w:t>
      </w:r>
      <w:r w:rsidR="00F1750A" w:rsidRPr="005850FC">
        <w:rPr>
          <w:rFonts w:ascii="Times New Roman" w:eastAsia="Times New Roman" w:hAnsi="Times New Roman" w:cs="Times New Roman"/>
          <w:color w:val="000000" w:themeColor="text1"/>
          <w:sz w:val="24"/>
          <w:szCs w:val="24"/>
        </w:rPr>
        <w:t>sema</w:t>
      </w:r>
      <w:r w:rsidR="001F1F22" w:rsidRPr="005850FC">
        <w:rPr>
          <w:rFonts w:ascii="Times New Roman" w:eastAsia="Times New Roman" w:hAnsi="Times New Roman" w:cs="Times New Roman"/>
          <w:color w:val="000000" w:themeColor="text1"/>
          <w:sz w:val="24"/>
          <w:szCs w:val="24"/>
        </w:rPr>
        <w:t>n</w:t>
      </w:r>
      <w:r w:rsidR="00F1750A" w:rsidRPr="005850FC">
        <w:rPr>
          <w:rFonts w:ascii="Times New Roman" w:eastAsia="Times New Roman" w:hAnsi="Times New Roman" w:cs="Times New Roman"/>
          <w:color w:val="000000" w:themeColor="text1"/>
          <w:sz w:val="24"/>
          <w:szCs w:val="24"/>
        </w:rPr>
        <w:t xml:space="preserve">tic </w:t>
      </w:r>
      <w:r w:rsidRPr="005850FC">
        <w:rPr>
          <w:rFonts w:ascii="Times New Roman" w:eastAsia="Times New Roman" w:hAnsi="Times New Roman" w:cs="Times New Roman"/>
          <w:color w:val="000000" w:themeColor="text1"/>
          <w:sz w:val="24"/>
          <w:szCs w:val="24"/>
        </w:rPr>
        <w:t>norms, suggesting that affordance properties reflect a separate construct.</w:t>
      </w:r>
    </w:p>
    <w:p w14:paraId="00000014" w14:textId="77777777" w:rsidR="00E0085D" w:rsidRPr="005850FC" w:rsidRDefault="00E0085D">
      <w:pPr>
        <w:spacing w:after="0" w:line="480" w:lineRule="auto"/>
        <w:rPr>
          <w:rFonts w:ascii="Times New Roman" w:eastAsia="Times New Roman" w:hAnsi="Times New Roman" w:cs="Times New Roman"/>
          <w:color w:val="000000" w:themeColor="text1"/>
          <w:sz w:val="24"/>
          <w:szCs w:val="24"/>
        </w:rPr>
      </w:pPr>
    </w:p>
    <w:p w14:paraId="00000015" w14:textId="33BF7EEC"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Word Count: </w:t>
      </w:r>
      <w:r w:rsidR="00722873" w:rsidRPr="005850FC">
        <w:rPr>
          <w:rFonts w:ascii="Times New Roman" w:eastAsia="Times New Roman" w:hAnsi="Times New Roman" w:cs="Times New Roman"/>
          <w:color w:val="000000" w:themeColor="text1"/>
          <w:sz w:val="24"/>
          <w:szCs w:val="24"/>
        </w:rPr>
        <w:t>22</w:t>
      </w:r>
      <w:r w:rsidR="00344E25" w:rsidRPr="005850FC">
        <w:rPr>
          <w:rFonts w:ascii="Times New Roman" w:eastAsia="Times New Roman" w:hAnsi="Times New Roman" w:cs="Times New Roman"/>
          <w:color w:val="000000" w:themeColor="text1"/>
          <w:sz w:val="24"/>
          <w:szCs w:val="24"/>
        </w:rPr>
        <w:t>9</w:t>
      </w:r>
    </w:p>
    <w:p w14:paraId="00000016" w14:textId="77777777"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color w:val="000000" w:themeColor="text1"/>
          <w:sz w:val="24"/>
          <w:szCs w:val="24"/>
        </w:rPr>
        <w:t>Keywords</w:t>
      </w:r>
      <w:r w:rsidRPr="005850FC">
        <w:rPr>
          <w:rFonts w:ascii="Times New Roman" w:eastAsia="Times New Roman" w:hAnsi="Times New Roman" w:cs="Times New Roman"/>
          <w:color w:val="000000" w:themeColor="text1"/>
          <w:sz w:val="24"/>
          <w:szCs w:val="24"/>
        </w:rPr>
        <w:t xml:space="preserve">: Affordances; Body-Object Interaction; Word Norms; Database;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Shiny</w:t>
      </w:r>
    </w:p>
    <w:p w14:paraId="00000017" w14:textId="77777777" w:rsidR="00E0085D" w:rsidRPr="005850FC" w:rsidRDefault="00E04520">
      <w:pPr>
        <w:spacing w:after="0"/>
        <w:rPr>
          <w:rFonts w:ascii="Times New Roman" w:eastAsia="Times New Roman" w:hAnsi="Times New Roman" w:cs="Times New Roman"/>
          <w:color w:val="000000" w:themeColor="text1"/>
          <w:sz w:val="24"/>
          <w:szCs w:val="24"/>
        </w:rPr>
      </w:pPr>
      <w:r w:rsidRPr="005850FC">
        <w:rPr>
          <w:color w:val="000000" w:themeColor="text1"/>
        </w:rPr>
        <w:br w:type="page"/>
      </w:r>
    </w:p>
    <w:p w14:paraId="00000018" w14:textId="77777777" w:rsidR="00E0085D" w:rsidRPr="005850FC" w:rsidRDefault="00E04520">
      <w:pPr>
        <w:spacing w:after="0"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Affordance Norms for 2825 Highly Concrete Objects</w:t>
      </w:r>
    </w:p>
    <w:p w14:paraId="00000019" w14:textId="35875074"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sidRPr="005850FC">
        <w:rPr>
          <w:rFonts w:ascii="Times New Roman" w:eastAsia="Times New Roman" w:hAnsi="Times New Roman" w:cs="Times New Roman"/>
          <w:i/>
          <w:color w:val="000000" w:themeColor="text1"/>
          <w:sz w:val="24"/>
          <w:szCs w:val="24"/>
        </w:rPr>
        <w:t xml:space="preserve">semantic similarity </w:t>
      </w:r>
      <w:r w:rsidRPr="005850FC">
        <w:rPr>
          <w:rFonts w:ascii="Times New Roman" w:eastAsia="Times New Roman" w:hAnsi="Times New Roman" w:cs="Times New Roman"/>
          <w:color w:val="000000" w:themeColor="text1"/>
          <w:sz w:val="24"/>
          <w:szCs w:val="24"/>
        </w:rPr>
        <w:t xml:space="preserve">and </w:t>
      </w:r>
      <w:r w:rsidRPr="005850FC">
        <w:rPr>
          <w:rFonts w:ascii="Times New Roman" w:eastAsia="Times New Roman" w:hAnsi="Times New Roman" w:cs="Times New Roman"/>
          <w:i/>
          <w:color w:val="000000" w:themeColor="text1"/>
          <w:sz w:val="24"/>
          <w:szCs w:val="24"/>
        </w:rPr>
        <w:t xml:space="preserve">cue-target associations </w:t>
      </w:r>
      <w:r w:rsidRPr="005850FC">
        <w:rPr>
          <w:rFonts w:ascii="Times New Roman" w:eastAsia="Times New Roman" w:hAnsi="Times New Roman" w:cs="Times New Roman"/>
          <w:color w:val="000000" w:themeColor="text1"/>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sidRPr="005850FC">
        <w:rPr>
          <w:rFonts w:ascii="Times New Roman" w:eastAsia="Times New Roman" w:hAnsi="Times New Roman" w:cs="Times New Roman"/>
          <w:i/>
          <w:color w:val="000000" w:themeColor="text1"/>
          <w:sz w:val="24"/>
          <w:szCs w:val="24"/>
        </w:rPr>
        <w:t>mouse</w:t>
      </w:r>
      <w:r w:rsidRPr="005850FC">
        <w:rPr>
          <w:rFonts w:ascii="Times New Roman" w:eastAsia="Times New Roman" w:hAnsi="Times New Roman" w:cs="Times New Roman"/>
          <w:color w:val="000000" w:themeColor="text1"/>
          <w:sz w:val="24"/>
          <w:szCs w:val="24"/>
        </w:rPr>
        <w:t xml:space="preserve"> – </w:t>
      </w:r>
      <w:r w:rsidRPr="005850FC">
        <w:rPr>
          <w:rFonts w:ascii="Times New Roman" w:eastAsia="Times New Roman" w:hAnsi="Times New Roman" w:cs="Times New Roman"/>
          <w:i/>
          <w:color w:val="000000" w:themeColor="text1"/>
          <w:sz w:val="24"/>
          <w:szCs w:val="24"/>
        </w:rPr>
        <w:t>cheese</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color w:val="000000" w:themeColor="text1"/>
          <w:sz w:val="24"/>
          <w:szCs w:val="24"/>
        </w:rPr>
        <w:t>mouse</w:t>
      </w:r>
      <w:r w:rsidRPr="005850FC">
        <w:rPr>
          <w:rFonts w:ascii="Times New Roman" w:eastAsia="Times New Roman" w:hAnsi="Times New Roman" w:cs="Times New Roman"/>
          <w:color w:val="000000" w:themeColor="text1"/>
          <w:sz w:val="24"/>
          <w:szCs w:val="24"/>
        </w:rPr>
        <w:t xml:space="preserve"> – </w:t>
      </w:r>
      <w:r w:rsidRPr="005850FC">
        <w:rPr>
          <w:rFonts w:ascii="Times New Roman" w:eastAsia="Times New Roman" w:hAnsi="Times New Roman" w:cs="Times New Roman"/>
          <w:i/>
          <w:color w:val="000000" w:themeColor="text1"/>
          <w:sz w:val="24"/>
          <w:szCs w:val="24"/>
        </w:rPr>
        <w:t>house</w:t>
      </w:r>
      <w:r w:rsidRPr="005850FC">
        <w:rPr>
          <w:rFonts w:ascii="Times New Roman" w:eastAsia="Times New Roman" w:hAnsi="Times New Roman" w:cs="Times New Roman"/>
          <w:color w:val="000000" w:themeColor="text1"/>
          <w:sz w:val="24"/>
          <w:szCs w:val="24"/>
        </w:rPr>
        <w:t xml:space="preserve">, etc.; see Nelson, McEvoy, &amp; Dennis, 2000). As a result, associations often capture a broader variety of information versus semantic features, including semantic knowledge (e.g., </w:t>
      </w:r>
      <w:r w:rsidRPr="005850FC">
        <w:rPr>
          <w:rFonts w:ascii="Times New Roman" w:eastAsia="Times New Roman" w:hAnsi="Times New Roman" w:cs="Times New Roman"/>
          <w:i/>
          <w:color w:val="000000" w:themeColor="text1"/>
          <w:sz w:val="24"/>
          <w:szCs w:val="24"/>
        </w:rPr>
        <w:t>mice</w:t>
      </w:r>
      <w:r w:rsidRPr="005850FC">
        <w:rPr>
          <w:rFonts w:ascii="Times New Roman" w:eastAsia="Times New Roman" w:hAnsi="Times New Roman" w:cs="Times New Roman"/>
          <w:color w:val="000000" w:themeColor="text1"/>
          <w:sz w:val="24"/>
          <w:szCs w:val="24"/>
        </w:rPr>
        <w:t xml:space="preserve"> eat </w:t>
      </w:r>
      <w:r w:rsidRPr="005850FC">
        <w:rPr>
          <w:rFonts w:ascii="Times New Roman" w:eastAsia="Times New Roman" w:hAnsi="Times New Roman" w:cs="Times New Roman"/>
          <w:i/>
          <w:color w:val="000000" w:themeColor="text1"/>
          <w:sz w:val="24"/>
          <w:szCs w:val="24"/>
        </w:rPr>
        <w:t>cheese</w:t>
      </w:r>
      <w:r w:rsidRPr="005850FC">
        <w:rPr>
          <w:rFonts w:ascii="Times New Roman" w:eastAsia="Times New Roman" w:hAnsi="Times New Roman" w:cs="Times New Roman"/>
          <w:color w:val="000000" w:themeColor="text1"/>
          <w:sz w:val="24"/>
          <w:szCs w:val="24"/>
        </w:rPr>
        <w:t>) and linguistic information (</w:t>
      </w:r>
      <w:r w:rsidR="00344E25" w:rsidRPr="005850FC">
        <w:rPr>
          <w:rFonts w:ascii="Times New Roman" w:eastAsia="Times New Roman" w:hAnsi="Times New Roman" w:cs="Times New Roman"/>
          <w:color w:val="000000" w:themeColor="text1"/>
          <w:sz w:val="24"/>
          <w:szCs w:val="24"/>
        </w:rPr>
        <w:t xml:space="preserve">e.g., </w:t>
      </w:r>
      <w:r w:rsidRPr="005850FC">
        <w:rPr>
          <w:rFonts w:ascii="Times New Roman" w:eastAsia="Times New Roman" w:hAnsi="Times New Roman" w:cs="Times New Roman"/>
          <w:i/>
          <w:color w:val="000000" w:themeColor="text1"/>
          <w:sz w:val="24"/>
          <w:szCs w:val="24"/>
        </w:rPr>
        <w:t>mouse</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house</w:t>
      </w:r>
      <w:r w:rsidRPr="005850FC">
        <w:rPr>
          <w:rFonts w:ascii="Times New Roman" w:eastAsia="Times New Roman" w:hAnsi="Times New Roman" w:cs="Times New Roman"/>
          <w:color w:val="000000" w:themeColor="text1"/>
          <w:sz w:val="24"/>
          <w:szCs w:val="24"/>
        </w:rPr>
        <w:t xml:space="preserve"> rhyme). Thus, while semantic features describe meaning primarily in terms of similarity, associations place a greater emphasis upon the context in which words are used.</w:t>
      </w:r>
    </w:p>
    <w:p w14:paraId="0000001A" w14:textId="50F7B9A8"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Given the focus on semantic and associative descriptions of meaning, sets of norms have been developed which aim to measure these types of relations</w:t>
      </w:r>
      <w:r w:rsidR="00772FBB" w:rsidRPr="005850FC">
        <w:rPr>
          <w:rFonts w:ascii="Times New Roman" w:eastAsia="Times New Roman" w:hAnsi="Times New Roman" w:cs="Times New Roman"/>
          <w:color w:val="000000" w:themeColor="text1"/>
          <w:sz w:val="24"/>
          <w:szCs w:val="24"/>
        </w:rPr>
        <w:t xml:space="preserve"> accurately</w:t>
      </w:r>
      <w:r w:rsidRPr="005850FC">
        <w:rPr>
          <w:rFonts w:ascii="Times New Roman" w:eastAsia="Times New Roman" w:hAnsi="Times New Roman" w:cs="Times New Roman"/>
          <w:color w:val="000000" w:themeColor="text1"/>
          <w:sz w:val="24"/>
          <w:szCs w:val="24"/>
        </w:rPr>
        <w:t xml:space="preserve">.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w:t>
      </w:r>
      <w:proofErr w:type="spellStart"/>
      <w:r w:rsidRPr="005850FC">
        <w:rPr>
          <w:rFonts w:ascii="Times New Roman" w:eastAsia="Times New Roman" w:hAnsi="Times New Roman" w:cs="Times New Roman"/>
          <w:color w:val="000000" w:themeColor="text1"/>
          <w:sz w:val="24"/>
          <w:szCs w:val="24"/>
        </w:rPr>
        <w:t>McNorgon</w:t>
      </w:r>
      <w:proofErr w:type="spellEnd"/>
      <w:r w:rsidRPr="005850FC">
        <w:rPr>
          <w:rFonts w:ascii="Times New Roman" w:eastAsia="Times New Roman" w:hAnsi="Times New Roman" w:cs="Times New Roman"/>
          <w:color w:val="000000" w:themeColor="text1"/>
          <w:sz w:val="24"/>
          <w:szCs w:val="24"/>
        </w:rPr>
        <w:t xml:space="preserve">, 2005; associated concepts; De Deyne, Navarro, </w:t>
      </w:r>
      <w:proofErr w:type="spellStart"/>
      <w:r w:rsidRPr="005850FC">
        <w:rPr>
          <w:rFonts w:ascii="Times New Roman" w:eastAsia="Times New Roman" w:hAnsi="Times New Roman" w:cs="Times New Roman"/>
          <w:color w:val="000000" w:themeColor="text1"/>
          <w:sz w:val="24"/>
          <w:szCs w:val="24"/>
        </w:rPr>
        <w:t>Perfors</w:t>
      </w:r>
      <w:proofErr w:type="spellEnd"/>
      <w:r w:rsidRPr="005850FC">
        <w:rPr>
          <w:rFonts w:ascii="Times New Roman" w:eastAsia="Times New Roman" w:hAnsi="Times New Roman" w:cs="Times New Roman"/>
          <w:color w:val="000000" w:themeColor="text1"/>
          <w:sz w:val="24"/>
          <w:szCs w:val="24"/>
        </w:rPr>
        <w:t xml:space="preserve">, </w:t>
      </w:r>
      <w:proofErr w:type="spellStart"/>
      <w:r w:rsidRPr="005850FC">
        <w:rPr>
          <w:rFonts w:ascii="Times New Roman" w:eastAsia="Times New Roman" w:hAnsi="Times New Roman" w:cs="Times New Roman"/>
          <w:color w:val="000000" w:themeColor="text1"/>
          <w:sz w:val="24"/>
          <w:szCs w:val="24"/>
        </w:rPr>
        <w:t>Brsybaert</w:t>
      </w:r>
      <w:proofErr w:type="spellEnd"/>
      <w:r w:rsidRPr="005850FC">
        <w:rPr>
          <w:rFonts w:ascii="Times New Roman" w:eastAsia="Times New Roman" w:hAnsi="Times New Roman" w:cs="Times New Roman"/>
          <w:color w:val="000000" w:themeColor="text1"/>
          <w:sz w:val="24"/>
          <w:szCs w:val="24"/>
        </w:rPr>
        <w:t xml:space="preserve">, &amp; Storms, 2019; Nelson, McEvoy, &amp; Schreiber, 2004). The past two decades have </w:t>
      </w:r>
      <w:r w:rsidR="00DF3A1F" w:rsidRPr="005850FC">
        <w:rPr>
          <w:rFonts w:ascii="Times New Roman" w:eastAsia="Times New Roman" w:hAnsi="Times New Roman" w:cs="Times New Roman"/>
          <w:color w:val="000000" w:themeColor="text1"/>
          <w:sz w:val="24"/>
          <w:szCs w:val="24"/>
        </w:rPr>
        <w:lastRenderedPageBreak/>
        <w:t>yielded several</w:t>
      </w:r>
      <w:r w:rsidRPr="005850FC">
        <w:rPr>
          <w:rFonts w:ascii="Times New Roman" w:eastAsia="Times New Roman" w:hAnsi="Times New Roman" w:cs="Times New Roman"/>
          <w:color w:val="000000" w:themeColor="text1"/>
          <w:sz w:val="24"/>
          <w:szCs w:val="24"/>
        </w:rPr>
        <w:t xml:space="preserve"> associative and semantic norm sets, with much of this growth driven by advances in computing power combined with the increased use of online data collection methods, which have </w:t>
      </w:r>
      <w:r w:rsidR="00C124DB" w:rsidRPr="005850FC">
        <w:rPr>
          <w:rFonts w:ascii="Times New Roman" w:eastAsia="Times New Roman" w:hAnsi="Times New Roman" w:cs="Times New Roman"/>
          <w:color w:val="000000" w:themeColor="text1"/>
          <w:sz w:val="24"/>
          <w:szCs w:val="24"/>
        </w:rPr>
        <w:t>facilitated</w:t>
      </w:r>
      <w:r w:rsidRPr="005850FC">
        <w:rPr>
          <w:rFonts w:ascii="Times New Roman" w:eastAsia="Times New Roman" w:hAnsi="Times New Roman" w:cs="Times New Roman"/>
          <w:color w:val="000000" w:themeColor="text1"/>
          <w:sz w:val="24"/>
          <w:szCs w:val="24"/>
        </w:rPr>
        <w:t xml:space="preserve">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7C016185"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While semantic and associative norms are important</w:t>
      </w:r>
      <w:r w:rsidR="00425773" w:rsidRPr="005850FC">
        <w:rPr>
          <w:rFonts w:ascii="Times New Roman" w:eastAsia="Times New Roman" w:hAnsi="Times New Roman" w:cs="Times New Roman"/>
          <w:color w:val="000000" w:themeColor="text1"/>
          <w:sz w:val="24"/>
          <w:szCs w:val="24"/>
        </w:rPr>
        <w:t xml:space="preserve"> proxies</w:t>
      </w:r>
      <w:r w:rsidRPr="005850FC">
        <w:rPr>
          <w:rFonts w:ascii="Times New Roman" w:eastAsia="Times New Roman" w:hAnsi="Times New Roman" w:cs="Times New Roman"/>
          <w:color w:val="000000" w:themeColor="text1"/>
          <w:sz w:val="24"/>
          <w:szCs w:val="24"/>
        </w:rPr>
        <w:t xml:space="preserve"> for assessing meaning</w:t>
      </w:r>
      <w:r w:rsidR="00425773" w:rsidRPr="005850FC">
        <w:rPr>
          <w:rFonts w:ascii="Times New Roman" w:eastAsia="Times New Roman" w:hAnsi="Times New Roman" w:cs="Times New Roman"/>
          <w:color w:val="000000" w:themeColor="text1"/>
          <w:sz w:val="24"/>
          <w:szCs w:val="24"/>
        </w:rPr>
        <w:t xml:space="preserve"> and relatedness between </w:t>
      </w:r>
      <w:r w:rsidR="00FA04EA" w:rsidRPr="005850FC">
        <w:rPr>
          <w:rFonts w:ascii="Times New Roman" w:eastAsia="Times New Roman" w:hAnsi="Times New Roman" w:cs="Times New Roman"/>
          <w:color w:val="000000" w:themeColor="text1"/>
          <w:sz w:val="24"/>
          <w:szCs w:val="24"/>
        </w:rPr>
        <w:t>concepts</w:t>
      </w:r>
      <w:r w:rsidRPr="005850FC">
        <w:rPr>
          <w:rFonts w:ascii="Times New Roman" w:eastAsia="Times New Roman" w:hAnsi="Times New Roman" w:cs="Times New Roman"/>
          <w:color w:val="000000" w:themeColor="text1"/>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sidRPr="005850FC">
        <w:rPr>
          <w:rFonts w:ascii="Times New Roman" w:eastAsia="Times New Roman" w:hAnsi="Times New Roman" w:cs="Times New Roman"/>
          <w:color w:val="000000" w:themeColor="text1"/>
          <w:sz w:val="24"/>
          <w:szCs w:val="24"/>
        </w:rPr>
        <w:t>Indeed</w:t>
      </w:r>
      <w:r w:rsidRPr="005850FC">
        <w:rPr>
          <w:rFonts w:ascii="Times New Roman" w:eastAsia="Times New Roman" w:hAnsi="Times New Roman" w:cs="Times New Roman"/>
          <w:color w:val="000000" w:themeColor="text1"/>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r w:rsidR="00A2184F" w:rsidRPr="005850FC">
        <w:rPr>
          <w:rFonts w:ascii="Times New Roman" w:eastAsia="Times New Roman" w:hAnsi="Times New Roman" w:cs="Times New Roman"/>
          <w:color w:val="000000" w:themeColor="text1"/>
          <w:sz w:val="24"/>
          <w:szCs w:val="24"/>
        </w:rPr>
        <w:t>interact with</w:t>
      </w:r>
      <w:r w:rsidR="00251EB2" w:rsidRPr="005850FC">
        <w:rPr>
          <w:rFonts w:ascii="Times New Roman" w:eastAsia="Times New Roman" w:hAnsi="Times New Roman" w:cs="Times New Roman"/>
          <w:color w:val="000000" w:themeColor="text1"/>
          <w:sz w:val="24"/>
          <w:szCs w:val="24"/>
        </w:rPr>
        <w:t xml:space="preserve"> their</w:t>
      </w:r>
      <w:r w:rsidRPr="005850FC">
        <w:rPr>
          <w:rFonts w:ascii="Times New Roman" w:eastAsia="Times New Roman" w:hAnsi="Times New Roman" w:cs="Times New Roman"/>
          <w:color w:val="000000" w:themeColor="text1"/>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w:t>
      </w:r>
      <w:r w:rsidR="00071969" w:rsidRPr="005850FC">
        <w:rPr>
          <w:rFonts w:ascii="Times New Roman" w:eastAsia="Times New Roman" w:hAnsi="Times New Roman" w:cs="Times New Roman"/>
          <w:color w:val="000000" w:themeColor="text1"/>
          <w:sz w:val="24"/>
          <w:szCs w:val="24"/>
        </w:rPr>
        <w:t xml:space="preserve">how </w:t>
      </w:r>
      <w:r w:rsidR="00167639" w:rsidRPr="005850FC">
        <w:rPr>
          <w:rFonts w:ascii="Times New Roman" w:eastAsia="Times New Roman" w:hAnsi="Times New Roman" w:cs="Times New Roman"/>
          <w:color w:val="000000" w:themeColor="text1"/>
          <w:sz w:val="24"/>
          <w:szCs w:val="24"/>
        </w:rPr>
        <w:t>individual</w:t>
      </w:r>
      <w:r w:rsidR="00C60737" w:rsidRPr="005850FC">
        <w:rPr>
          <w:rFonts w:ascii="Times New Roman" w:eastAsia="Times New Roman" w:hAnsi="Times New Roman" w:cs="Times New Roman"/>
          <w:color w:val="000000" w:themeColor="text1"/>
          <w:sz w:val="24"/>
          <w:szCs w:val="24"/>
        </w:rPr>
        <w:t>s</w:t>
      </w:r>
      <w:r w:rsidR="00167639" w:rsidRPr="005850FC">
        <w:rPr>
          <w:rFonts w:ascii="Times New Roman" w:eastAsia="Times New Roman" w:hAnsi="Times New Roman" w:cs="Times New Roman"/>
          <w:color w:val="000000" w:themeColor="text1"/>
          <w:sz w:val="24"/>
          <w:szCs w:val="24"/>
        </w:rPr>
        <w:t xml:space="preserve"> can potentially </w:t>
      </w:r>
      <w:r w:rsidR="00071969" w:rsidRPr="005850FC">
        <w:rPr>
          <w:rFonts w:ascii="Times New Roman" w:eastAsia="Times New Roman" w:hAnsi="Times New Roman" w:cs="Times New Roman"/>
          <w:color w:val="000000" w:themeColor="text1"/>
          <w:sz w:val="24"/>
          <w:szCs w:val="24"/>
        </w:rPr>
        <w:t xml:space="preserve">engage with </w:t>
      </w:r>
      <w:r w:rsidR="00167639" w:rsidRPr="005850FC">
        <w:rPr>
          <w:rFonts w:ascii="Times New Roman" w:eastAsia="Times New Roman" w:hAnsi="Times New Roman" w:cs="Times New Roman"/>
          <w:color w:val="000000" w:themeColor="text1"/>
          <w:sz w:val="24"/>
          <w:szCs w:val="24"/>
        </w:rPr>
        <w:t>object</w:t>
      </w:r>
      <w:r w:rsidR="00C60737" w:rsidRPr="005850FC">
        <w:rPr>
          <w:rFonts w:ascii="Times New Roman" w:eastAsia="Times New Roman" w:hAnsi="Times New Roman" w:cs="Times New Roman"/>
          <w:color w:val="000000" w:themeColor="text1"/>
          <w:sz w:val="24"/>
          <w:szCs w:val="24"/>
        </w:rPr>
        <w:t>s in their environment</w:t>
      </w:r>
      <w:r w:rsidR="00071969" w:rsidRPr="005850FC">
        <w:rPr>
          <w:rFonts w:ascii="Times New Roman" w:eastAsia="Times New Roman" w:hAnsi="Times New Roman" w:cs="Times New Roman"/>
          <w:color w:val="000000" w:themeColor="text1"/>
          <w:sz w:val="24"/>
          <w:szCs w:val="24"/>
        </w:rPr>
        <w:t xml:space="preserve"> </w:t>
      </w:r>
      <w:r w:rsidR="003B120A" w:rsidRPr="005850FC">
        <w:rPr>
          <w:rFonts w:ascii="Times New Roman" w:eastAsia="Times New Roman" w:hAnsi="Times New Roman" w:cs="Times New Roman"/>
          <w:color w:val="000000" w:themeColor="text1"/>
          <w:sz w:val="24"/>
          <w:szCs w:val="24"/>
        </w:rPr>
        <w:t xml:space="preserve">(i.e., </w:t>
      </w:r>
      <w:r w:rsidR="00167639" w:rsidRPr="005850FC">
        <w:rPr>
          <w:rFonts w:ascii="Times New Roman" w:eastAsia="Times New Roman" w:hAnsi="Times New Roman" w:cs="Times New Roman"/>
          <w:color w:val="000000" w:themeColor="text1"/>
          <w:sz w:val="24"/>
          <w:szCs w:val="24"/>
        </w:rPr>
        <w:t>the object’s</w:t>
      </w:r>
      <w:r w:rsidR="003B120A" w:rsidRPr="005850FC">
        <w:rPr>
          <w:rFonts w:ascii="Times New Roman" w:eastAsia="Times New Roman" w:hAnsi="Times New Roman" w:cs="Times New Roman"/>
          <w:color w:val="000000" w:themeColor="text1"/>
          <w:sz w:val="24"/>
          <w:szCs w:val="24"/>
        </w:rPr>
        <w:t xml:space="preserve"> </w:t>
      </w:r>
      <w:r w:rsidR="003B120A" w:rsidRPr="005850FC">
        <w:rPr>
          <w:rFonts w:ascii="Times New Roman" w:eastAsia="Times New Roman" w:hAnsi="Times New Roman" w:cs="Times New Roman"/>
          <w:i/>
          <w:color w:val="000000" w:themeColor="text1"/>
          <w:sz w:val="24"/>
          <w:szCs w:val="24"/>
        </w:rPr>
        <w:t>affordances</w:t>
      </w:r>
      <w:r w:rsidR="003B120A" w:rsidRPr="005850FC">
        <w:rPr>
          <w:rFonts w:ascii="Times New Roman" w:eastAsia="Times New Roman" w:hAnsi="Times New Roman" w:cs="Times New Roman"/>
          <w:color w:val="000000" w:themeColor="text1"/>
          <w:sz w:val="24"/>
          <w:szCs w:val="24"/>
        </w:rPr>
        <w:t xml:space="preserve">; Gibson, 1977; see Wagman, 2020) </w:t>
      </w:r>
      <w:r w:rsidR="005C3395" w:rsidRPr="005850FC">
        <w:rPr>
          <w:rFonts w:ascii="Times New Roman" w:eastAsia="Times New Roman" w:hAnsi="Times New Roman" w:cs="Times New Roman"/>
          <w:color w:val="000000" w:themeColor="text1"/>
          <w:sz w:val="24"/>
          <w:szCs w:val="24"/>
        </w:rPr>
        <w:t>reflects</w:t>
      </w:r>
      <w:r w:rsidR="00071969" w:rsidRPr="005850FC">
        <w:rPr>
          <w:rFonts w:ascii="Times New Roman" w:eastAsia="Times New Roman" w:hAnsi="Times New Roman" w:cs="Times New Roman"/>
          <w:color w:val="000000" w:themeColor="text1"/>
          <w:sz w:val="24"/>
          <w:szCs w:val="24"/>
        </w:rPr>
        <w:t xml:space="preserve"> </w:t>
      </w:r>
      <w:r w:rsidR="003B120A" w:rsidRPr="005850FC">
        <w:rPr>
          <w:rFonts w:ascii="Times New Roman" w:eastAsia="Times New Roman" w:hAnsi="Times New Roman" w:cs="Times New Roman"/>
          <w:color w:val="000000" w:themeColor="text1"/>
          <w:sz w:val="24"/>
          <w:szCs w:val="24"/>
        </w:rPr>
        <w:t xml:space="preserve">a </w:t>
      </w:r>
      <w:r w:rsidR="00071969" w:rsidRPr="005850FC">
        <w:rPr>
          <w:rFonts w:ascii="Times New Roman" w:eastAsia="Times New Roman" w:hAnsi="Times New Roman" w:cs="Times New Roman"/>
          <w:color w:val="000000" w:themeColor="text1"/>
          <w:sz w:val="24"/>
          <w:szCs w:val="24"/>
        </w:rPr>
        <w:t xml:space="preserve">critical </w:t>
      </w:r>
      <w:r w:rsidR="003B120A" w:rsidRPr="005850FC">
        <w:rPr>
          <w:rFonts w:ascii="Times New Roman" w:eastAsia="Times New Roman" w:hAnsi="Times New Roman" w:cs="Times New Roman"/>
          <w:color w:val="000000" w:themeColor="text1"/>
          <w:sz w:val="24"/>
          <w:szCs w:val="24"/>
        </w:rPr>
        <w:t>component of</w:t>
      </w:r>
      <w:r w:rsidR="00071969" w:rsidRPr="005850FC">
        <w:rPr>
          <w:rFonts w:ascii="Times New Roman" w:eastAsia="Times New Roman" w:hAnsi="Times New Roman" w:cs="Times New Roman"/>
          <w:color w:val="000000" w:themeColor="text1"/>
          <w:sz w:val="24"/>
          <w:szCs w:val="24"/>
        </w:rPr>
        <w:t xml:space="preserve"> meaning</w:t>
      </w:r>
      <w:r w:rsidR="003B120A"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Unlike semantic and associative-based measures, affordances </w:t>
      </w:r>
      <w:r w:rsidR="00071969" w:rsidRPr="005850FC">
        <w:rPr>
          <w:rFonts w:ascii="Times New Roman" w:eastAsia="Times New Roman" w:hAnsi="Times New Roman" w:cs="Times New Roman"/>
          <w:color w:val="000000" w:themeColor="text1"/>
          <w:sz w:val="24"/>
          <w:szCs w:val="24"/>
        </w:rPr>
        <w:t>reflect</w:t>
      </w:r>
      <w:r w:rsidRPr="005850FC">
        <w:rPr>
          <w:rFonts w:ascii="Times New Roman" w:eastAsia="Times New Roman" w:hAnsi="Times New Roman" w:cs="Times New Roman"/>
          <w:color w:val="000000" w:themeColor="text1"/>
          <w:sz w:val="24"/>
          <w:szCs w:val="24"/>
        </w:rPr>
        <w:t xml:space="preserve"> </w:t>
      </w:r>
      <w:r w:rsidR="00071969" w:rsidRPr="005850FC">
        <w:rPr>
          <w:rFonts w:ascii="Times New Roman" w:eastAsia="Times New Roman" w:hAnsi="Times New Roman" w:cs="Times New Roman"/>
          <w:color w:val="000000" w:themeColor="text1"/>
          <w:sz w:val="24"/>
          <w:szCs w:val="24"/>
        </w:rPr>
        <w:t xml:space="preserve">potential </w:t>
      </w:r>
      <w:r w:rsidRPr="005850FC">
        <w:rPr>
          <w:rFonts w:ascii="Times New Roman" w:eastAsia="Times New Roman" w:hAnsi="Times New Roman" w:cs="Times New Roman"/>
          <w:color w:val="000000" w:themeColor="text1"/>
          <w:sz w:val="24"/>
          <w:szCs w:val="24"/>
        </w:rPr>
        <w:t xml:space="preserve">interactive </w:t>
      </w:r>
      <w:r w:rsidR="00FA04EA" w:rsidRPr="005850FC">
        <w:rPr>
          <w:rFonts w:ascii="Times New Roman" w:eastAsia="Times New Roman" w:hAnsi="Times New Roman" w:cs="Times New Roman"/>
          <w:color w:val="000000" w:themeColor="text1"/>
          <w:sz w:val="24"/>
          <w:szCs w:val="24"/>
        </w:rPr>
        <w:t xml:space="preserve">relations </w:t>
      </w:r>
      <w:r w:rsidRPr="005850FC">
        <w:rPr>
          <w:rFonts w:ascii="Times New Roman" w:eastAsia="Times New Roman" w:hAnsi="Times New Roman" w:cs="Times New Roman"/>
          <w:color w:val="000000" w:themeColor="text1"/>
          <w:sz w:val="24"/>
          <w:szCs w:val="24"/>
        </w:rPr>
        <w:t>existing between actors and objects</w:t>
      </w:r>
      <w:r w:rsidR="005C3395" w:rsidRPr="005850FC">
        <w:rPr>
          <w:rFonts w:ascii="Times New Roman" w:eastAsia="Times New Roman" w:hAnsi="Times New Roman" w:cs="Times New Roman"/>
          <w:color w:val="000000" w:themeColor="text1"/>
          <w:sz w:val="24"/>
          <w:szCs w:val="24"/>
        </w:rPr>
        <w:t>. A</w:t>
      </w:r>
      <w:r w:rsidR="00071969" w:rsidRPr="005850FC">
        <w:rPr>
          <w:rFonts w:ascii="Times New Roman" w:eastAsia="Times New Roman" w:hAnsi="Times New Roman" w:cs="Times New Roman"/>
          <w:color w:val="000000" w:themeColor="text1"/>
          <w:sz w:val="24"/>
          <w:szCs w:val="24"/>
        </w:rPr>
        <w:t>s such,</w:t>
      </w:r>
      <w:r w:rsidRPr="005850FC">
        <w:rPr>
          <w:rFonts w:ascii="Times New Roman" w:eastAsia="Times New Roman" w:hAnsi="Times New Roman" w:cs="Times New Roman"/>
          <w:color w:val="000000" w:themeColor="text1"/>
          <w:sz w:val="24"/>
          <w:szCs w:val="24"/>
        </w:rPr>
        <w:t xml:space="preserve"> </w:t>
      </w:r>
      <w:r w:rsidR="005C3395" w:rsidRPr="005850FC">
        <w:rPr>
          <w:rFonts w:ascii="Times New Roman" w:eastAsia="Times New Roman" w:hAnsi="Times New Roman" w:cs="Times New Roman"/>
          <w:color w:val="000000" w:themeColor="text1"/>
          <w:sz w:val="24"/>
          <w:szCs w:val="24"/>
        </w:rPr>
        <w:t xml:space="preserve">affordances may </w:t>
      </w:r>
      <w:r w:rsidRPr="005850FC">
        <w:rPr>
          <w:rFonts w:ascii="Times New Roman" w:eastAsia="Times New Roman" w:hAnsi="Times New Roman" w:cs="Times New Roman"/>
          <w:color w:val="000000" w:themeColor="text1"/>
          <w:sz w:val="24"/>
          <w:szCs w:val="24"/>
        </w:rPr>
        <w:t>reflect a variety of common and less common actions (e.g., a chair affords sitting but also standing upon to reach an object)</w:t>
      </w:r>
      <w:r w:rsidR="003B120A" w:rsidRPr="005850FC">
        <w:rPr>
          <w:rFonts w:ascii="Times New Roman" w:eastAsia="Times New Roman" w:hAnsi="Times New Roman" w:cs="Times New Roman"/>
          <w:color w:val="000000" w:themeColor="text1"/>
          <w:sz w:val="24"/>
          <w:szCs w:val="24"/>
        </w:rPr>
        <w:t xml:space="preserve"> and are thought to </w:t>
      </w:r>
      <w:r w:rsidR="005C3395" w:rsidRPr="005850FC">
        <w:rPr>
          <w:rFonts w:ascii="Times New Roman" w:eastAsia="Times New Roman" w:hAnsi="Times New Roman" w:cs="Times New Roman"/>
          <w:color w:val="000000" w:themeColor="text1"/>
          <w:sz w:val="24"/>
          <w:szCs w:val="24"/>
        </w:rPr>
        <w:t xml:space="preserve">be perceived </w:t>
      </w:r>
      <w:r w:rsidR="003B120A" w:rsidRPr="005850FC">
        <w:rPr>
          <w:rFonts w:ascii="Times New Roman" w:eastAsia="Times New Roman" w:hAnsi="Times New Roman" w:cs="Times New Roman"/>
          <w:color w:val="000000" w:themeColor="text1"/>
          <w:sz w:val="24"/>
          <w:szCs w:val="24"/>
        </w:rPr>
        <w:t xml:space="preserve">automatically (Tucker &amp; Ellis, </w:t>
      </w:r>
      <w:r w:rsidR="003B120A" w:rsidRPr="005850FC">
        <w:rPr>
          <w:rFonts w:ascii="Times New Roman" w:eastAsia="Times New Roman" w:hAnsi="Times New Roman" w:cs="Times New Roman"/>
          <w:color w:val="000000" w:themeColor="text1"/>
          <w:sz w:val="24"/>
          <w:szCs w:val="24"/>
        </w:rPr>
        <w:lastRenderedPageBreak/>
        <w:t xml:space="preserve">1998; see also Azaad, Laham, &amp; Shields, 2019). </w:t>
      </w:r>
      <w:r w:rsidRPr="005850FC">
        <w:rPr>
          <w:rFonts w:ascii="Times New Roman" w:eastAsia="Times New Roman" w:hAnsi="Times New Roman" w:cs="Times New Roman"/>
          <w:color w:val="000000" w:themeColor="text1"/>
          <w:sz w:val="24"/>
          <w:szCs w:val="24"/>
        </w:rPr>
        <w:t xml:space="preserve">However, existing feature production and free association norms </w:t>
      </w:r>
      <w:r w:rsidR="00FA04EA" w:rsidRPr="005850FC">
        <w:rPr>
          <w:rFonts w:ascii="Times New Roman" w:eastAsia="Times New Roman" w:hAnsi="Times New Roman" w:cs="Times New Roman"/>
          <w:color w:val="000000" w:themeColor="text1"/>
          <w:sz w:val="24"/>
          <w:szCs w:val="24"/>
        </w:rPr>
        <w:t xml:space="preserve">do </w:t>
      </w:r>
      <w:r w:rsidRPr="005850FC">
        <w:rPr>
          <w:rFonts w:ascii="Times New Roman" w:eastAsia="Times New Roman" w:hAnsi="Times New Roman" w:cs="Times New Roman"/>
          <w:color w:val="000000" w:themeColor="text1"/>
          <w:sz w:val="24"/>
          <w:szCs w:val="24"/>
        </w:rPr>
        <w:t xml:space="preserve">not capture a range of object uses, </w:t>
      </w:r>
      <w:r w:rsidR="00703682" w:rsidRPr="005850FC">
        <w:rPr>
          <w:rFonts w:ascii="Times New Roman" w:eastAsia="Times New Roman" w:hAnsi="Times New Roman" w:cs="Times New Roman"/>
          <w:color w:val="000000" w:themeColor="text1"/>
          <w:sz w:val="24"/>
          <w:szCs w:val="24"/>
        </w:rPr>
        <w:t>as</w:t>
      </w:r>
      <w:r w:rsidRPr="005850FC">
        <w:rPr>
          <w:rFonts w:ascii="Times New Roman" w:eastAsia="Times New Roman" w:hAnsi="Times New Roman" w:cs="Times New Roman"/>
          <w:color w:val="000000" w:themeColor="text1"/>
          <w:sz w:val="24"/>
          <w:szCs w:val="24"/>
        </w:rPr>
        <w:t xml:space="preserve"> these norms</w:t>
      </w:r>
      <w:r w:rsidR="007D09E3" w:rsidRPr="005850FC">
        <w:rPr>
          <w:rFonts w:ascii="Times New Roman" w:eastAsia="Times New Roman" w:hAnsi="Times New Roman" w:cs="Times New Roman"/>
          <w:color w:val="000000" w:themeColor="text1"/>
          <w:sz w:val="24"/>
          <w:szCs w:val="24"/>
        </w:rPr>
        <w:t xml:space="preserve"> instead</w:t>
      </w:r>
      <w:r w:rsidRPr="005850FC">
        <w:rPr>
          <w:rFonts w:ascii="Times New Roman" w:eastAsia="Times New Roman" w:hAnsi="Times New Roman" w:cs="Times New Roman"/>
          <w:color w:val="000000" w:themeColor="text1"/>
          <w:sz w:val="24"/>
          <w:szCs w:val="24"/>
        </w:rPr>
        <w:t xml:space="preserve"> emphasize an object’s constituent parts and related concepts, respectively, rather than focusing on its inherent, actionable properties.</w:t>
      </w:r>
    </w:p>
    <w:p w14:paraId="0000001C" w14:textId="78FEB83B" w:rsidR="00E0085D" w:rsidRPr="005850FC" w:rsidRDefault="00050948" w:rsidP="00050948">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b/>
      </w:r>
      <w:r w:rsidR="00E04520" w:rsidRPr="005850FC">
        <w:rPr>
          <w:rFonts w:ascii="Times New Roman" w:eastAsia="Times New Roman" w:hAnsi="Times New Roman" w:cs="Times New Roman"/>
          <w:color w:val="000000" w:themeColor="text1"/>
          <w:sz w:val="24"/>
          <w:szCs w:val="24"/>
        </w:rPr>
        <w:t>Given the role of sensorimotor process</w:t>
      </w:r>
      <w:r w:rsidR="002F4F62" w:rsidRPr="005850FC">
        <w:rPr>
          <w:rFonts w:ascii="Times New Roman" w:eastAsia="Times New Roman" w:hAnsi="Times New Roman" w:cs="Times New Roman"/>
          <w:color w:val="000000" w:themeColor="text1"/>
          <w:sz w:val="24"/>
          <w:szCs w:val="24"/>
        </w:rPr>
        <w:t>es</w:t>
      </w:r>
      <w:r w:rsidR="00E04520" w:rsidRPr="005850FC">
        <w:rPr>
          <w:rFonts w:ascii="Times New Roman" w:eastAsia="Times New Roman" w:hAnsi="Times New Roman" w:cs="Times New Roman"/>
          <w:color w:val="000000" w:themeColor="text1"/>
          <w:sz w:val="24"/>
          <w:szCs w:val="24"/>
        </w:rPr>
        <w:t xml:space="preserve"> in knowledge acquisition, </w:t>
      </w:r>
      <w:r w:rsidR="00BC3009" w:rsidRPr="005850FC">
        <w:rPr>
          <w:rFonts w:ascii="Times New Roman" w:eastAsia="Times New Roman" w:hAnsi="Times New Roman" w:cs="Times New Roman"/>
          <w:color w:val="000000" w:themeColor="text1"/>
          <w:sz w:val="24"/>
          <w:szCs w:val="24"/>
        </w:rPr>
        <w:t>previous work</w:t>
      </w:r>
      <w:r w:rsidR="003B120A" w:rsidRPr="005850FC">
        <w:rPr>
          <w:rFonts w:ascii="Times New Roman" w:eastAsia="Times New Roman" w:hAnsi="Times New Roman" w:cs="Times New Roman"/>
          <w:color w:val="000000" w:themeColor="text1"/>
          <w:sz w:val="24"/>
          <w:szCs w:val="24"/>
        </w:rPr>
        <w:t xml:space="preserve"> has sought to </w:t>
      </w:r>
      <w:r w:rsidR="00BC3009" w:rsidRPr="005850FC">
        <w:rPr>
          <w:rFonts w:ascii="Times New Roman" w:eastAsia="Times New Roman" w:hAnsi="Times New Roman" w:cs="Times New Roman"/>
          <w:color w:val="000000" w:themeColor="text1"/>
          <w:sz w:val="24"/>
          <w:szCs w:val="24"/>
        </w:rPr>
        <w:t xml:space="preserve">develop norms measuring </w:t>
      </w:r>
      <w:r w:rsidR="002F708C" w:rsidRPr="005850FC">
        <w:rPr>
          <w:rFonts w:ascii="Times New Roman" w:eastAsia="Times New Roman" w:hAnsi="Times New Roman" w:cs="Times New Roman"/>
          <w:color w:val="000000" w:themeColor="text1"/>
          <w:sz w:val="24"/>
          <w:szCs w:val="24"/>
        </w:rPr>
        <w:t xml:space="preserve">various aspects of </w:t>
      </w:r>
      <w:r w:rsidR="00BC3009" w:rsidRPr="005850FC">
        <w:rPr>
          <w:rFonts w:ascii="Times New Roman" w:eastAsia="Times New Roman" w:hAnsi="Times New Roman" w:cs="Times New Roman"/>
          <w:color w:val="000000" w:themeColor="text1"/>
          <w:sz w:val="24"/>
          <w:szCs w:val="24"/>
        </w:rPr>
        <w:t xml:space="preserve">sensorimotor </w:t>
      </w:r>
      <w:r w:rsidR="002F708C" w:rsidRPr="005850FC">
        <w:rPr>
          <w:rFonts w:ascii="Times New Roman" w:eastAsia="Times New Roman" w:hAnsi="Times New Roman" w:cs="Times New Roman"/>
          <w:color w:val="000000" w:themeColor="text1"/>
          <w:sz w:val="24"/>
          <w:szCs w:val="24"/>
        </w:rPr>
        <w:t xml:space="preserve">experience, including </w:t>
      </w:r>
      <w:r w:rsidR="005C3395" w:rsidRPr="005850FC">
        <w:rPr>
          <w:rFonts w:ascii="Times New Roman" w:eastAsia="Times New Roman" w:hAnsi="Times New Roman" w:cs="Times New Roman"/>
          <w:color w:val="000000" w:themeColor="text1"/>
          <w:sz w:val="24"/>
          <w:szCs w:val="24"/>
        </w:rPr>
        <w:t>the degree of s</w:t>
      </w:r>
      <w:r w:rsidR="00BC3009" w:rsidRPr="005850FC">
        <w:rPr>
          <w:rFonts w:ascii="Times New Roman" w:eastAsia="Times New Roman" w:hAnsi="Times New Roman" w:cs="Times New Roman"/>
          <w:color w:val="000000" w:themeColor="text1"/>
          <w:sz w:val="24"/>
          <w:szCs w:val="24"/>
        </w:rPr>
        <w:t xml:space="preserve">trength </w:t>
      </w:r>
      <w:r w:rsidR="005C3395" w:rsidRPr="005850FC">
        <w:rPr>
          <w:rFonts w:ascii="Times New Roman" w:eastAsia="Times New Roman" w:hAnsi="Times New Roman" w:cs="Times New Roman"/>
          <w:color w:val="000000" w:themeColor="text1"/>
          <w:sz w:val="24"/>
          <w:szCs w:val="24"/>
        </w:rPr>
        <w:t xml:space="preserve">to which </w:t>
      </w:r>
      <w:r w:rsidR="003E3FE1" w:rsidRPr="005850FC">
        <w:rPr>
          <w:rFonts w:ascii="Times New Roman" w:eastAsia="Times New Roman" w:hAnsi="Times New Roman" w:cs="Times New Roman"/>
          <w:color w:val="000000" w:themeColor="text1"/>
          <w:sz w:val="24"/>
          <w:szCs w:val="24"/>
        </w:rPr>
        <w:t>an</w:t>
      </w:r>
      <w:r w:rsidR="005C3395" w:rsidRPr="005850FC">
        <w:rPr>
          <w:rFonts w:ascii="Times New Roman" w:eastAsia="Times New Roman" w:hAnsi="Times New Roman" w:cs="Times New Roman"/>
          <w:color w:val="000000" w:themeColor="text1"/>
          <w:sz w:val="24"/>
          <w:szCs w:val="24"/>
        </w:rPr>
        <w:t xml:space="preserve"> experience </w:t>
      </w:r>
      <w:r w:rsidR="003E3FE1" w:rsidRPr="005850FC">
        <w:rPr>
          <w:rFonts w:ascii="Times New Roman" w:eastAsia="Times New Roman" w:hAnsi="Times New Roman" w:cs="Times New Roman"/>
          <w:color w:val="000000" w:themeColor="text1"/>
          <w:sz w:val="24"/>
          <w:szCs w:val="24"/>
        </w:rPr>
        <w:t>is</w:t>
      </w:r>
      <w:r w:rsidR="005C3395" w:rsidRPr="005850FC">
        <w:rPr>
          <w:rFonts w:ascii="Times New Roman" w:eastAsia="Times New Roman" w:hAnsi="Times New Roman" w:cs="Times New Roman"/>
          <w:color w:val="000000" w:themeColor="text1"/>
          <w:sz w:val="24"/>
          <w:szCs w:val="24"/>
        </w:rPr>
        <w:t xml:space="preserve"> perceived and the primary sensory modality by which it occurs </w:t>
      </w:r>
      <w:r w:rsidR="002F708C" w:rsidRPr="005850FC">
        <w:rPr>
          <w:rFonts w:ascii="Times New Roman" w:eastAsia="Times New Roman" w:hAnsi="Times New Roman" w:cs="Times New Roman"/>
          <w:color w:val="000000" w:themeColor="text1"/>
          <w:sz w:val="24"/>
          <w:szCs w:val="24"/>
        </w:rPr>
        <w:t xml:space="preserve">(e.g., </w:t>
      </w:r>
      <w:r w:rsidR="008D0CB4" w:rsidRPr="005850FC">
        <w:rPr>
          <w:rFonts w:ascii="Times New Roman" w:eastAsia="Times New Roman" w:hAnsi="Times New Roman" w:cs="Times New Roman"/>
          <w:color w:val="000000" w:themeColor="text1"/>
          <w:sz w:val="24"/>
          <w:szCs w:val="24"/>
        </w:rPr>
        <w:t xml:space="preserve">the </w:t>
      </w:r>
      <w:r w:rsidR="00BC3009" w:rsidRPr="005850FC">
        <w:rPr>
          <w:rFonts w:ascii="Times New Roman" w:eastAsia="Times New Roman" w:hAnsi="Times New Roman" w:cs="Times New Roman"/>
          <w:color w:val="000000" w:themeColor="text1"/>
          <w:sz w:val="24"/>
          <w:szCs w:val="24"/>
        </w:rPr>
        <w:t>Lancaster Sensorimotor Norms</w:t>
      </w:r>
      <w:r w:rsidR="002F708C" w:rsidRPr="005850FC">
        <w:rPr>
          <w:rFonts w:ascii="Times New Roman" w:eastAsia="Times New Roman" w:hAnsi="Times New Roman" w:cs="Times New Roman"/>
          <w:color w:val="000000" w:themeColor="text1"/>
          <w:sz w:val="24"/>
          <w:szCs w:val="24"/>
        </w:rPr>
        <w:t xml:space="preserve">; </w:t>
      </w:r>
      <w:r w:rsidR="00BC3009" w:rsidRPr="005850FC">
        <w:rPr>
          <w:rFonts w:ascii="Times New Roman" w:eastAsia="Times New Roman" w:hAnsi="Times New Roman" w:cs="Times New Roman"/>
          <w:color w:val="000000" w:themeColor="text1"/>
          <w:sz w:val="24"/>
          <w:szCs w:val="24"/>
        </w:rPr>
        <w:t>Lynott, Connell, Brysbaert, Brand, &amp; Carney, 2020</w:t>
      </w:r>
      <w:r w:rsidR="002F708C" w:rsidRPr="005850FC">
        <w:rPr>
          <w:rFonts w:ascii="Times New Roman" w:eastAsia="Times New Roman" w:hAnsi="Times New Roman" w:cs="Times New Roman"/>
          <w:color w:val="000000" w:themeColor="text1"/>
          <w:sz w:val="24"/>
          <w:szCs w:val="24"/>
        </w:rPr>
        <w:t xml:space="preserve">), </w:t>
      </w:r>
      <w:r w:rsidR="005C3395" w:rsidRPr="005850FC">
        <w:rPr>
          <w:rFonts w:ascii="Times New Roman" w:eastAsia="Times New Roman" w:hAnsi="Times New Roman" w:cs="Times New Roman"/>
          <w:color w:val="000000" w:themeColor="text1"/>
          <w:sz w:val="24"/>
          <w:szCs w:val="24"/>
        </w:rPr>
        <w:t xml:space="preserve">an </w:t>
      </w:r>
      <w:r w:rsidR="002D652A" w:rsidRPr="005850FC">
        <w:rPr>
          <w:rFonts w:ascii="Times New Roman" w:eastAsia="Times New Roman" w:hAnsi="Times New Roman" w:cs="Times New Roman"/>
          <w:color w:val="000000" w:themeColor="text1"/>
          <w:sz w:val="24"/>
          <w:szCs w:val="24"/>
        </w:rPr>
        <w:t>object</w:t>
      </w:r>
      <w:r w:rsidR="005C3395" w:rsidRPr="005850FC">
        <w:rPr>
          <w:rFonts w:ascii="Times New Roman" w:eastAsia="Times New Roman" w:hAnsi="Times New Roman" w:cs="Times New Roman"/>
          <w:color w:val="000000" w:themeColor="text1"/>
          <w:sz w:val="24"/>
          <w:szCs w:val="24"/>
        </w:rPr>
        <w:t>’s degree of</w:t>
      </w:r>
      <w:r w:rsidR="002D652A" w:rsidRPr="005850FC">
        <w:rPr>
          <w:rFonts w:ascii="Times New Roman" w:eastAsia="Times New Roman" w:hAnsi="Times New Roman" w:cs="Times New Roman"/>
          <w:color w:val="000000" w:themeColor="text1"/>
          <w:sz w:val="24"/>
          <w:szCs w:val="24"/>
        </w:rPr>
        <w:t xml:space="preserve"> manipulability (e.g., </w:t>
      </w:r>
      <w:proofErr w:type="spellStart"/>
      <w:r w:rsidR="0081192C" w:rsidRPr="005850FC">
        <w:rPr>
          <w:rFonts w:ascii="Times New Roman" w:eastAsia="Times New Roman" w:hAnsi="Times New Roman" w:cs="Times New Roman"/>
          <w:color w:val="000000" w:themeColor="text1"/>
          <w:sz w:val="24"/>
          <w:szCs w:val="24"/>
        </w:rPr>
        <w:t>gra</w:t>
      </w:r>
      <w:r w:rsidR="0028777F" w:rsidRPr="005850FC">
        <w:rPr>
          <w:rFonts w:ascii="Times New Roman" w:eastAsia="Times New Roman" w:hAnsi="Times New Roman" w:cs="Times New Roman"/>
          <w:color w:val="000000" w:themeColor="text1"/>
          <w:sz w:val="24"/>
          <w:szCs w:val="24"/>
        </w:rPr>
        <w:t>s</w:t>
      </w:r>
      <w:r w:rsidR="0081192C" w:rsidRPr="005850FC">
        <w:rPr>
          <w:rFonts w:ascii="Times New Roman" w:eastAsia="Times New Roman" w:hAnsi="Times New Roman" w:cs="Times New Roman"/>
          <w:color w:val="000000" w:themeColor="text1"/>
          <w:sz w:val="24"/>
          <w:szCs w:val="24"/>
        </w:rPr>
        <w:t>pability</w:t>
      </w:r>
      <w:proofErr w:type="spellEnd"/>
      <w:r w:rsidR="0081192C" w:rsidRPr="005850FC">
        <w:rPr>
          <w:rFonts w:ascii="Times New Roman" w:eastAsia="Times New Roman" w:hAnsi="Times New Roman" w:cs="Times New Roman"/>
          <w:color w:val="000000" w:themeColor="text1"/>
          <w:sz w:val="24"/>
          <w:szCs w:val="24"/>
        </w:rPr>
        <w:t xml:space="preserve"> and functional usage; </w:t>
      </w:r>
      <w:r w:rsidR="002D652A" w:rsidRPr="005850FC">
        <w:rPr>
          <w:rFonts w:ascii="Times New Roman" w:eastAsia="Times New Roman" w:hAnsi="Times New Roman" w:cs="Times New Roman"/>
          <w:color w:val="000000" w:themeColor="text1"/>
          <w:sz w:val="24"/>
          <w:szCs w:val="24"/>
        </w:rPr>
        <w:t xml:space="preserve">Salmon, McMullen, &amp; Filliter, 2010), and </w:t>
      </w:r>
      <w:r w:rsidR="002F708C" w:rsidRPr="005850FC">
        <w:rPr>
          <w:rFonts w:ascii="Times New Roman" w:eastAsia="Times New Roman" w:hAnsi="Times New Roman" w:cs="Times New Roman"/>
          <w:color w:val="000000" w:themeColor="text1"/>
          <w:sz w:val="24"/>
          <w:szCs w:val="24"/>
        </w:rPr>
        <w:t xml:space="preserve">importantly, </w:t>
      </w:r>
      <w:r w:rsidR="00D86800" w:rsidRPr="005850FC">
        <w:rPr>
          <w:rFonts w:ascii="Times New Roman" w:eastAsia="Times New Roman" w:hAnsi="Times New Roman" w:cs="Times New Roman"/>
          <w:color w:val="000000" w:themeColor="text1"/>
          <w:sz w:val="24"/>
          <w:szCs w:val="24"/>
        </w:rPr>
        <w:t>body-</w:t>
      </w:r>
      <w:r w:rsidR="002F708C" w:rsidRPr="005850FC">
        <w:rPr>
          <w:rFonts w:ascii="Times New Roman" w:eastAsia="Times New Roman" w:hAnsi="Times New Roman" w:cs="Times New Roman"/>
          <w:color w:val="000000" w:themeColor="text1"/>
          <w:sz w:val="24"/>
          <w:szCs w:val="24"/>
        </w:rPr>
        <w:t>object interactivity</w:t>
      </w:r>
      <w:r w:rsidR="002D652A" w:rsidRPr="005850FC">
        <w:rPr>
          <w:rFonts w:ascii="Times New Roman" w:eastAsia="Times New Roman" w:hAnsi="Times New Roman" w:cs="Times New Roman"/>
          <w:color w:val="000000" w:themeColor="text1"/>
          <w:sz w:val="24"/>
          <w:szCs w:val="24"/>
        </w:rPr>
        <w:t xml:space="preserve"> (e.g., </w:t>
      </w:r>
      <w:r w:rsidR="00D86800" w:rsidRPr="005850FC">
        <w:rPr>
          <w:rFonts w:ascii="Times New Roman" w:eastAsia="Times New Roman" w:hAnsi="Times New Roman" w:cs="Times New Roman"/>
          <w:color w:val="000000" w:themeColor="text1"/>
          <w:sz w:val="24"/>
          <w:szCs w:val="24"/>
        </w:rPr>
        <w:t>BOI</w:t>
      </w:r>
      <w:r w:rsidR="0081192C" w:rsidRPr="005850FC">
        <w:rPr>
          <w:rFonts w:ascii="Times New Roman" w:eastAsia="Times New Roman" w:hAnsi="Times New Roman" w:cs="Times New Roman"/>
          <w:color w:val="000000" w:themeColor="text1"/>
          <w:sz w:val="24"/>
          <w:szCs w:val="24"/>
        </w:rPr>
        <w:t xml:space="preserve">; </w:t>
      </w:r>
      <w:r w:rsidR="00D86800" w:rsidRPr="005850FC">
        <w:rPr>
          <w:rFonts w:ascii="Times New Roman" w:eastAsia="Times New Roman" w:hAnsi="Times New Roman" w:cs="Times New Roman"/>
          <w:color w:val="000000" w:themeColor="text1"/>
          <w:sz w:val="24"/>
          <w:szCs w:val="24"/>
        </w:rPr>
        <w:t xml:space="preserve">Muraki, Siddiqui, &amp; </w:t>
      </w:r>
      <w:proofErr w:type="spellStart"/>
      <w:r w:rsidR="00D86800" w:rsidRPr="005850FC">
        <w:rPr>
          <w:rFonts w:ascii="Times New Roman" w:eastAsia="Times New Roman" w:hAnsi="Times New Roman" w:cs="Times New Roman"/>
          <w:color w:val="000000" w:themeColor="text1"/>
          <w:sz w:val="24"/>
          <w:szCs w:val="24"/>
        </w:rPr>
        <w:t>Pexman</w:t>
      </w:r>
      <w:proofErr w:type="spellEnd"/>
      <w:r w:rsidR="00D86800" w:rsidRPr="005850FC">
        <w:rPr>
          <w:rFonts w:ascii="Times New Roman" w:eastAsia="Times New Roman" w:hAnsi="Times New Roman" w:cs="Times New Roman"/>
          <w:color w:val="000000" w:themeColor="text1"/>
          <w:sz w:val="24"/>
          <w:szCs w:val="24"/>
        </w:rPr>
        <w:t xml:space="preserve">, 2022; </w:t>
      </w:r>
      <w:proofErr w:type="spellStart"/>
      <w:r w:rsidR="00D86800" w:rsidRPr="005850FC">
        <w:rPr>
          <w:rFonts w:ascii="Times New Roman" w:eastAsia="Times New Roman" w:hAnsi="Times New Roman" w:cs="Times New Roman"/>
          <w:color w:val="000000" w:themeColor="text1"/>
          <w:sz w:val="24"/>
          <w:szCs w:val="24"/>
        </w:rPr>
        <w:t>Pexma</w:t>
      </w:r>
      <w:r w:rsidRPr="005850FC">
        <w:rPr>
          <w:rFonts w:ascii="Times New Roman" w:eastAsia="Times New Roman" w:hAnsi="Times New Roman" w:cs="Times New Roman"/>
          <w:color w:val="000000" w:themeColor="text1"/>
          <w:sz w:val="24"/>
          <w:szCs w:val="24"/>
        </w:rPr>
        <w:t>n</w:t>
      </w:r>
      <w:proofErr w:type="spellEnd"/>
      <w:r w:rsidRPr="005850FC">
        <w:rPr>
          <w:rFonts w:ascii="Times New Roman" w:eastAsia="Times New Roman" w:hAnsi="Times New Roman" w:cs="Times New Roman"/>
          <w:color w:val="000000" w:themeColor="text1"/>
          <w:sz w:val="24"/>
          <w:szCs w:val="24"/>
        </w:rPr>
        <w:t xml:space="preserve">, Muraki, Sidhu, &amp; Yap, </w:t>
      </w:r>
      <w:r w:rsidR="00D86800" w:rsidRPr="005850FC">
        <w:rPr>
          <w:rFonts w:ascii="Times New Roman" w:eastAsia="Times New Roman" w:hAnsi="Times New Roman" w:cs="Times New Roman"/>
          <w:color w:val="000000" w:themeColor="text1"/>
          <w:sz w:val="24"/>
          <w:szCs w:val="24"/>
        </w:rPr>
        <w:t xml:space="preserve">2019; Tillotson, </w:t>
      </w:r>
      <w:proofErr w:type="spellStart"/>
      <w:r w:rsidR="00D86800" w:rsidRPr="005850FC">
        <w:rPr>
          <w:rFonts w:ascii="Times New Roman" w:eastAsia="Times New Roman" w:hAnsi="Times New Roman" w:cs="Times New Roman"/>
          <w:color w:val="000000" w:themeColor="text1"/>
          <w:sz w:val="24"/>
          <w:szCs w:val="24"/>
        </w:rPr>
        <w:t>Siakaluk</w:t>
      </w:r>
      <w:proofErr w:type="spellEnd"/>
      <w:r w:rsidR="00D86800" w:rsidRPr="005850FC">
        <w:rPr>
          <w:rFonts w:ascii="Times New Roman" w:eastAsia="Times New Roman" w:hAnsi="Times New Roman" w:cs="Times New Roman"/>
          <w:color w:val="000000" w:themeColor="text1"/>
          <w:sz w:val="24"/>
          <w:szCs w:val="24"/>
        </w:rPr>
        <w:t xml:space="preserve">, &amp; </w:t>
      </w:r>
      <w:proofErr w:type="spellStart"/>
      <w:r w:rsidR="00D86800" w:rsidRPr="005850FC">
        <w:rPr>
          <w:rFonts w:ascii="Times New Roman" w:eastAsia="Times New Roman" w:hAnsi="Times New Roman" w:cs="Times New Roman"/>
          <w:color w:val="000000" w:themeColor="text1"/>
          <w:sz w:val="24"/>
          <w:szCs w:val="24"/>
        </w:rPr>
        <w:t>Pexman</w:t>
      </w:r>
      <w:proofErr w:type="spellEnd"/>
      <w:r w:rsidR="00D86800" w:rsidRPr="005850FC">
        <w:rPr>
          <w:rFonts w:ascii="Times New Roman" w:eastAsia="Times New Roman" w:hAnsi="Times New Roman" w:cs="Times New Roman"/>
          <w:color w:val="000000" w:themeColor="text1"/>
          <w:sz w:val="24"/>
          <w:szCs w:val="24"/>
        </w:rPr>
        <w:t>, 2008</w:t>
      </w:r>
      <w:r w:rsidR="002D652A" w:rsidRPr="005850FC">
        <w:rPr>
          <w:rFonts w:ascii="Times New Roman" w:eastAsia="Times New Roman" w:hAnsi="Times New Roman" w:cs="Times New Roman"/>
          <w:color w:val="000000" w:themeColor="text1"/>
          <w:sz w:val="24"/>
          <w:szCs w:val="24"/>
        </w:rPr>
        <w:t>)</w:t>
      </w:r>
      <w:r w:rsidR="00D86800" w:rsidRPr="005850FC">
        <w:rPr>
          <w:rFonts w:ascii="Times New Roman" w:eastAsia="Times New Roman" w:hAnsi="Times New Roman" w:cs="Times New Roman"/>
          <w:color w:val="000000" w:themeColor="text1"/>
          <w:sz w:val="24"/>
          <w:szCs w:val="24"/>
        </w:rPr>
        <w:t>, which quantifies</w:t>
      </w:r>
      <w:r w:rsidR="00E04520" w:rsidRPr="005850FC">
        <w:rPr>
          <w:rFonts w:ascii="Times New Roman" w:eastAsia="Times New Roman" w:hAnsi="Times New Roman" w:cs="Times New Roman"/>
          <w:color w:val="000000" w:themeColor="text1"/>
          <w:sz w:val="24"/>
          <w:szCs w:val="24"/>
        </w:rPr>
        <w:t xml:space="preserve"> the degree to which individuals perceive that they can interact with a variety of objects. Recently, </w:t>
      </w:r>
      <w:proofErr w:type="spellStart"/>
      <w:r w:rsidR="00E04520" w:rsidRPr="005850FC">
        <w:rPr>
          <w:rFonts w:ascii="Times New Roman" w:eastAsia="Times New Roman" w:hAnsi="Times New Roman" w:cs="Times New Roman"/>
          <w:color w:val="000000" w:themeColor="text1"/>
          <w:sz w:val="24"/>
          <w:szCs w:val="24"/>
        </w:rPr>
        <w:t>Pexman</w:t>
      </w:r>
      <w:proofErr w:type="spellEnd"/>
      <w:r w:rsidR="00E04520" w:rsidRPr="005850FC">
        <w:rPr>
          <w:rFonts w:ascii="Times New Roman" w:eastAsia="Times New Roman" w:hAnsi="Times New Roman" w:cs="Times New Roman"/>
          <w:color w:val="000000" w:themeColor="text1"/>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r w:rsidR="00371261" w:rsidRPr="005850FC">
        <w:rPr>
          <w:rFonts w:ascii="Times New Roman" w:eastAsia="Times New Roman" w:hAnsi="Times New Roman" w:cs="Times New Roman"/>
          <w:color w:val="000000" w:themeColor="text1"/>
          <w:sz w:val="24"/>
          <w:szCs w:val="24"/>
        </w:rPr>
        <w:t xml:space="preserve"> capture</w:t>
      </w:r>
      <w:r w:rsidR="00E04520" w:rsidRPr="005850FC">
        <w:rPr>
          <w:rFonts w:ascii="Times New Roman" w:eastAsia="Times New Roman" w:hAnsi="Times New Roman" w:cs="Times New Roman"/>
          <w:color w:val="000000" w:themeColor="text1"/>
          <w:sz w:val="24"/>
          <w:szCs w:val="24"/>
        </w:rPr>
        <w:t xml:space="preserve"> </w:t>
      </w:r>
      <w:r w:rsidR="00371261" w:rsidRPr="005850FC">
        <w:rPr>
          <w:rFonts w:ascii="Times New Roman" w:eastAsia="Times New Roman" w:hAnsi="Times New Roman" w:cs="Times New Roman"/>
          <w:color w:val="000000" w:themeColor="text1"/>
          <w:sz w:val="24"/>
          <w:szCs w:val="24"/>
        </w:rPr>
        <w:t>aspects</w:t>
      </w:r>
      <w:r w:rsidR="00E04520" w:rsidRPr="005850FC">
        <w:rPr>
          <w:rFonts w:ascii="Times New Roman" w:eastAsia="Times New Roman" w:hAnsi="Times New Roman" w:cs="Times New Roman"/>
          <w:color w:val="000000" w:themeColor="text1"/>
          <w:sz w:val="24"/>
          <w:szCs w:val="24"/>
        </w:rPr>
        <w:t xml:space="preserve"> of semantic knowledge</w:t>
      </w:r>
      <w:r w:rsidR="00410843" w:rsidRPr="005850FC">
        <w:rPr>
          <w:rFonts w:ascii="Times New Roman" w:eastAsia="Times New Roman" w:hAnsi="Times New Roman" w:cs="Times New Roman"/>
          <w:color w:val="000000" w:themeColor="text1"/>
          <w:sz w:val="24"/>
          <w:szCs w:val="24"/>
        </w:rPr>
        <w:t xml:space="preserve">. For example, </w:t>
      </w:r>
      <w:r w:rsidR="00E04520" w:rsidRPr="005850FC">
        <w:rPr>
          <w:rFonts w:ascii="Times New Roman" w:eastAsia="Times New Roman" w:hAnsi="Times New Roman" w:cs="Times New Roman"/>
          <w:color w:val="000000" w:themeColor="text1"/>
          <w:sz w:val="24"/>
          <w:szCs w:val="24"/>
        </w:rPr>
        <w:t>BOI</w:t>
      </w:r>
      <w:r w:rsidR="00410843" w:rsidRPr="005850FC">
        <w:rPr>
          <w:rFonts w:ascii="Times New Roman" w:eastAsia="Times New Roman" w:hAnsi="Times New Roman" w:cs="Times New Roman"/>
          <w:color w:val="000000" w:themeColor="text1"/>
          <w:sz w:val="24"/>
          <w:szCs w:val="24"/>
        </w:rPr>
        <w:t xml:space="preserve"> is</w:t>
      </w:r>
      <w:r w:rsidR="00E04520" w:rsidRPr="005850FC">
        <w:rPr>
          <w:rFonts w:ascii="Times New Roman" w:eastAsia="Times New Roman" w:hAnsi="Times New Roman" w:cs="Times New Roman"/>
          <w:color w:val="000000" w:themeColor="text1"/>
          <w:sz w:val="24"/>
          <w:szCs w:val="24"/>
        </w:rPr>
        <w:t xml:space="preserve"> a strong predictor of responses in semantic decision tasks</w:t>
      </w:r>
      <w:r w:rsidR="00410843" w:rsidRPr="005850FC">
        <w:rPr>
          <w:rFonts w:ascii="Times New Roman" w:eastAsia="Times New Roman" w:hAnsi="Times New Roman" w:cs="Times New Roman"/>
          <w:color w:val="000000" w:themeColor="text1"/>
          <w:sz w:val="24"/>
          <w:szCs w:val="24"/>
        </w:rPr>
        <w:t xml:space="preserve"> and has been found to</w:t>
      </w:r>
      <w:r w:rsidR="00E04520" w:rsidRPr="005850FC">
        <w:rPr>
          <w:rFonts w:ascii="Times New Roman" w:eastAsia="Times New Roman" w:hAnsi="Times New Roman" w:cs="Times New Roman"/>
          <w:color w:val="000000" w:themeColor="text1"/>
          <w:sz w:val="24"/>
          <w:szCs w:val="24"/>
        </w:rPr>
        <w:t xml:space="preserve"> facilitate lexical decision responses derived from the English Lexicon Project (</w:t>
      </w:r>
      <w:proofErr w:type="spellStart"/>
      <w:r w:rsidR="00E04520" w:rsidRPr="005850FC">
        <w:rPr>
          <w:rFonts w:ascii="Times New Roman" w:eastAsia="Times New Roman" w:hAnsi="Times New Roman" w:cs="Times New Roman"/>
          <w:color w:val="000000" w:themeColor="text1"/>
          <w:sz w:val="24"/>
          <w:szCs w:val="24"/>
        </w:rPr>
        <w:t>Balota</w:t>
      </w:r>
      <w:proofErr w:type="spellEnd"/>
      <w:r w:rsidR="00E04520" w:rsidRPr="005850FC">
        <w:rPr>
          <w:rFonts w:ascii="Times New Roman" w:eastAsia="Times New Roman" w:hAnsi="Times New Roman" w:cs="Times New Roman"/>
          <w:color w:val="000000" w:themeColor="text1"/>
          <w:sz w:val="24"/>
          <w:szCs w:val="24"/>
        </w:rPr>
        <w:t xml:space="preserve"> et al., 2007) and responses from the Calgary Semantic Decision Project (</w:t>
      </w:r>
      <w:proofErr w:type="spellStart"/>
      <w:r w:rsidR="00E04520" w:rsidRPr="005850FC">
        <w:rPr>
          <w:rFonts w:ascii="Times New Roman" w:eastAsia="Times New Roman" w:hAnsi="Times New Roman" w:cs="Times New Roman"/>
          <w:color w:val="000000" w:themeColor="text1"/>
          <w:sz w:val="24"/>
          <w:szCs w:val="24"/>
        </w:rPr>
        <w:t>Pexman</w:t>
      </w:r>
      <w:proofErr w:type="spellEnd"/>
      <w:r w:rsidR="00E04520" w:rsidRPr="005850FC">
        <w:rPr>
          <w:rFonts w:ascii="Times New Roman" w:eastAsia="Times New Roman" w:hAnsi="Times New Roman" w:cs="Times New Roman"/>
          <w:color w:val="000000" w:themeColor="text1"/>
          <w:sz w:val="24"/>
          <w:szCs w:val="24"/>
        </w:rPr>
        <w:t xml:space="preserve">, Heard, Lloyd, &amp; Yap, 2017). Importantly, for </w:t>
      </w:r>
      <w:r w:rsidR="00C82137" w:rsidRPr="005850FC">
        <w:rPr>
          <w:rFonts w:ascii="Times New Roman" w:eastAsia="Times New Roman" w:hAnsi="Times New Roman" w:cs="Times New Roman"/>
          <w:color w:val="000000" w:themeColor="text1"/>
          <w:sz w:val="24"/>
          <w:szCs w:val="24"/>
        </w:rPr>
        <w:t xml:space="preserve">lexical and semantic decision </w:t>
      </w:r>
      <w:r w:rsidR="00E04520" w:rsidRPr="005850FC">
        <w:rPr>
          <w:rFonts w:ascii="Times New Roman" w:eastAsia="Times New Roman" w:hAnsi="Times New Roman" w:cs="Times New Roman"/>
          <w:color w:val="000000" w:themeColor="text1"/>
          <w:sz w:val="24"/>
          <w:szCs w:val="24"/>
        </w:rPr>
        <w:t xml:space="preserve">tasks, any benefits of BOI on </w:t>
      </w:r>
      <w:r w:rsidR="009632DB" w:rsidRPr="005850FC">
        <w:rPr>
          <w:rFonts w:ascii="Times New Roman" w:eastAsia="Times New Roman" w:hAnsi="Times New Roman" w:cs="Times New Roman"/>
          <w:color w:val="000000" w:themeColor="text1"/>
          <w:sz w:val="24"/>
          <w:szCs w:val="24"/>
        </w:rPr>
        <w:t xml:space="preserve">responses </w:t>
      </w:r>
      <w:r w:rsidR="00E04520" w:rsidRPr="005850FC">
        <w:rPr>
          <w:rFonts w:ascii="Times New Roman" w:eastAsia="Times New Roman" w:hAnsi="Times New Roman" w:cs="Times New Roman"/>
          <w:color w:val="000000" w:themeColor="text1"/>
          <w:sz w:val="24"/>
          <w:szCs w:val="24"/>
        </w:rPr>
        <w:t xml:space="preserve">were only apparent when pairs were sufficiently high in BOI (i.e., BOI ratings above the midpoint). Low BOI items, which reflected more abstract concepts, were associated with responses that were both less accurate and slower. </w:t>
      </w:r>
      <w:r w:rsidR="00182A0D" w:rsidRPr="005850FC">
        <w:rPr>
          <w:rFonts w:ascii="Times New Roman" w:eastAsia="Times New Roman" w:hAnsi="Times New Roman" w:cs="Times New Roman"/>
          <w:color w:val="000000" w:themeColor="text1"/>
          <w:sz w:val="24"/>
          <w:szCs w:val="24"/>
        </w:rPr>
        <w:lastRenderedPageBreak/>
        <w:t>Additionally</w:t>
      </w:r>
      <w:r w:rsidR="00E04520" w:rsidRPr="005850FC">
        <w:rPr>
          <w:rFonts w:ascii="Times New Roman" w:eastAsia="Times New Roman" w:hAnsi="Times New Roman" w:cs="Times New Roman"/>
          <w:color w:val="000000" w:themeColor="text1"/>
          <w:sz w:val="24"/>
          <w:szCs w:val="24"/>
        </w:rPr>
        <w:t xml:space="preserve">, Heard, Madan, </w:t>
      </w:r>
      <w:proofErr w:type="spellStart"/>
      <w:r w:rsidR="00E04520" w:rsidRPr="005850FC">
        <w:rPr>
          <w:rFonts w:ascii="Times New Roman" w:eastAsia="Times New Roman" w:hAnsi="Times New Roman" w:cs="Times New Roman"/>
          <w:color w:val="000000" w:themeColor="text1"/>
          <w:sz w:val="24"/>
          <w:szCs w:val="24"/>
        </w:rPr>
        <w:t>Protzner</w:t>
      </w:r>
      <w:proofErr w:type="spellEnd"/>
      <w:r w:rsidR="00E04520" w:rsidRPr="005850FC">
        <w:rPr>
          <w:rFonts w:ascii="Times New Roman" w:eastAsia="Times New Roman" w:hAnsi="Times New Roman" w:cs="Times New Roman"/>
          <w:color w:val="000000" w:themeColor="text1"/>
          <w:sz w:val="24"/>
          <w:szCs w:val="24"/>
        </w:rPr>
        <w:t xml:space="preserve">, and </w:t>
      </w:r>
      <w:proofErr w:type="spellStart"/>
      <w:r w:rsidR="00E04520" w:rsidRPr="005850FC">
        <w:rPr>
          <w:rFonts w:ascii="Times New Roman" w:eastAsia="Times New Roman" w:hAnsi="Times New Roman" w:cs="Times New Roman"/>
          <w:color w:val="000000" w:themeColor="text1"/>
          <w:sz w:val="24"/>
          <w:szCs w:val="24"/>
        </w:rPr>
        <w:t>Pexman</w:t>
      </w:r>
      <w:proofErr w:type="spellEnd"/>
      <w:r w:rsidR="00E04520" w:rsidRPr="005850FC">
        <w:rPr>
          <w:rFonts w:ascii="Times New Roman" w:eastAsia="Times New Roman" w:hAnsi="Times New Roman" w:cs="Times New Roman"/>
          <w:color w:val="000000" w:themeColor="text1"/>
          <w:sz w:val="24"/>
          <w:szCs w:val="24"/>
        </w:rPr>
        <w:t xml:space="preserve"> (2019) demonstrated that when BOI ratings were combined with three additional ratings of motor dimensionality (</w:t>
      </w:r>
      <w:proofErr w:type="spellStart"/>
      <w:r w:rsidR="00E04520" w:rsidRPr="005850FC">
        <w:rPr>
          <w:rFonts w:ascii="Times New Roman" w:eastAsia="Times New Roman" w:hAnsi="Times New Roman" w:cs="Times New Roman"/>
          <w:color w:val="000000" w:themeColor="text1"/>
          <w:sz w:val="24"/>
          <w:szCs w:val="24"/>
        </w:rPr>
        <w:t>graspability</w:t>
      </w:r>
      <w:proofErr w:type="spellEnd"/>
      <w:r w:rsidR="00E04520" w:rsidRPr="005850FC">
        <w:rPr>
          <w:rFonts w:ascii="Times New Roman" w:eastAsia="Times New Roman" w:hAnsi="Times New Roman" w:cs="Times New Roman"/>
          <w:color w:val="000000" w:themeColor="text1"/>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sidR="00E04520" w:rsidRPr="005850FC">
        <w:rPr>
          <w:rFonts w:ascii="Times New Roman" w:eastAsia="Times New Roman" w:hAnsi="Times New Roman" w:cs="Times New Roman"/>
          <w:color w:val="000000" w:themeColor="text1"/>
          <w:sz w:val="24"/>
          <w:szCs w:val="24"/>
        </w:rPr>
        <w:t>Pexman</w:t>
      </w:r>
      <w:proofErr w:type="spellEnd"/>
      <w:r w:rsidR="00E04520" w:rsidRPr="005850FC">
        <w:rPr>
          <w:rFonts w:ascii="Times New Roman" w:eastAsia="Times New Roman" w:hAnsi="Times New Roman" w:cs="Times New Roman"/>
          <w:color w:val="000000" w:themeColor="text1"/>
          <w:sz w:val="24"/>
          <w:szCs w:val="24"/>
        </w:rPr>
        <w:t xml:space="preserve"> et al. (2019), sensorimotor information </w:t>
      </w:r>
      <w:r w:rsidR="009632DB" w:rsidRPr="005850FC">
        <w:rPr>
          <w:rFonts w:ascii="Times New Roman" w:eastAsia="Times New Roman" w:hAnsi="Times New Roman" w:cs="Times New Roman"/>
          <w:color w:val="000000" w:themeColor="text1"/>
          <w:sz w:val="24"/>
          <w:szCs w:val="24"/>
        </w:rPr>
        <w:t xml:space="preserve">appears to play </w:t>
      </w:r>
      <w:r w:rsidR="00E04520" w:rsidRPr="005850FC">
        <w:rPr>
          <w:rFonts w:ascii="Times New Roman" w:eastAsia="Times New Roman" w:hAnsi="Times New Roman" w:cs="Times New Roman"/>
          <w:color w:val="000000" w:themeColor="text1"/>
          <w:sz w:val="24"/>
          <w:szCs w:val="24"/>
        </w:rPr>
        <w:t>a critical role when processing a word’s meaning.</w:t>
      </w:r>
    </w:p>
    <w:p w14:paraId="0000001D" w14:textId="0E8AE64D"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While BOI ratings provide researchers with a useful tool for quantifying the degree to which individuals can interact with their environment, we note </w:t>
      </w:r>
      <w:r w:rsidR="001655F2" w:rsidRPr="005850FC">
        <w:rPr>
          <w:rFonts w:ascii="Times New Roman" w:eastAsia="Times New Roman" w:hAnsi="Times New Roman" w:cs="Times New Roman"/>
          <w:color w:val="000000" w:themeColor="text1"/>
          <w:sz w:val="24"/>
          <w:szCs w:val="24"/>
        </w:rPr>
        <w:t>three</w:t>
      </w:r>
      <w:r w:rsidRPr="005850FC">
        <w:rPr>
          <w:rFonts w:ascii="Times New Roman" w:eastAsia="Times New Roman" w:hAnsi="Times New Roman" w:cs="Times New Roman"/>
          <w:color w:val="000000" w:themeColor="text1"/>
          <w:sz w:val="24"/>
          <w:szCs w:val="24"/>
        </w:rPr>
        <w:t xml:space="preserve"> potential shortcomings which may limit their broader use. First, BOI ratings</w:t>
      </w:r>
      <w:r w:rsidR="00A43028" w:rsidRPr="005850FC">
        <w:rPr>
          <w:rFonts w:ascii="Times New Roman" w:eastAsia="Times New Roman" w:hAnsi="Times New Roman" w:cs="Times New Roman"/>
          <w:color w:val="000000" w:themeColor="text1"/>
          <w:sz w:val="24"/>
          <w:szCs w:val="24"/>
        </w:rPr>
        <w:t xml:space="preserve"> are highly correlated with concreteness, given that by nature they</w:t>
      </w:r>
      <w:r w:rsidRPr="005850FC">
        <w:rPr>
          <w:rFonts w:ascii="Times New Roman" w:eastAsia="Times New Roman" w:hAnsi="Times New Roman" w:cs="Times New Roman"/>
          <w:color w:val="000000" w:themeColor="text1"/>
          <w:sz w:val="24"/>
          <w:szCs w:val="24"/>
        </w:rPr>
        <w:t xml:space="preserve"> reflect the degree to which individuals can interact with an object</w:t>
      </w:r>
      <w:r w:rsidR="00A43028"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Consistent with this,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(2019) reported that performance on lexical tasks </w:t>
      </w:r>
      <w:r w:rsidR="00291FBF" w:rsidRPr="005850FC">
        <w:rPr>
          <w:rFonts w:ascii="Times New Roman" w:eastAsia="Times New Roman" w:hAnsi="Times New Roman" w:cs="Times New Roman"/>
          <w:color w:val="000000" w:themeColor="text1"/>
          <w:sz w:val="24"/>
          <w:szCs w:val="24"/>
        </w:rPr>
        <w:t>improved for</w:t>
      </w:r>
      <w:r w:rsidRPr="005850FC">
        <w:rPr>
          <w:rFonts w:ascii="Times New Roman" w:eastAsia="Times New Roman" w:hAnsi="Times New Roman" w:cs="Times New Roman"/>
          <w:color w:val="000000" w:themeColor="text1"/>
          <w:sz w:val="24"/>
          <w:szCs w:val="24"/>
        </w:rPr>
        <w:t xml:space="preserve"> high BOI items (e.g., </w:t>
      </w:r>
      <w:r w:rsidRPr="005850FC">
        <w:rPr>
          <w:rFonts w:ascii="Times New Roman" w:eastAsia="Times New Roman" w:hAnsi="Times New Roman" w:cs="Times New Roman"/>
          <w:i/>
          <w:color w:val="000000" w:themeColor="text1"/>
          <w:sz w:val="24"/>
          <w:szCs w:val="24"/>
        </w:rPr>
        <w:t>chair</w:t>
      </w:r>
      <w:r w:rsidRPr="005850FC">
        <w:rPr>
          <w:rFonts w:ascii="Times New Roman" w:eastAsia="Times New Roman" w:hAnsi="Times New Roman" w:cs="Times New Roman"/>
          <w:color w:val="000000" w:themeColor="text1"/>
          <w:sz w:val="24"/>
          <w:szCs w:val="24"/>
        </w:rPr>
        <w:t xml:space="preserve">). For low BOI items (e.g., </w:t>
      </w:r>
      <w:r w:rsidRPr="005850FC">
        <w:rPr>
          <w:rFonts w:ascii="Times New Roman" w:eastAsia="Times New Roman" w:hAnsi="Times New Roman" w:cs="Times New Roman"/>
          <w:i/>
          <w:color w:val="000000" w:themeColor="text1"/>
          <w:sz w:val="24"/>
          <w:szCs w:val="24"/>
        </w:rPr>
        <w:t>autumn</w:t>
      </w:r>
      <w:r w:rsidRPr="005850FC">
        <w:rPr>
          <w:rFonts w:ascii="Times New Roman" w:eastAsia="Times New Roman" w:hAnsi="Times New Roman" w:cs="Times New Roman"/>
          <w:color w:val="000000" w:themeColor="text1"/>
          <w:sz w:val="24"/>
          <w:szCs w:val="24"/>
        </w:rPr>
        <w:t>), performance decreased, as by nature, an object must be tangible and concrete for it to facilitate a high degree of interaction. Second, because BOI reflects a quantitative rating, qualitative information regarding specific object uses, action properties, or even the context in which an object may elicit certain actions</w:t>
      </w:r>
      <w:r w:rsidR="00014B14" w:rsidRPr="005850FC">
        <w:rPr>
          <w:rFonts w:ascii="Times New Roman" w:eastAsia="Times New Roman" w:hAnsi="Times New Roman" w:cs="Times New Roman"/>
          <w:color w:val="000000" w:themeColor="text1"/>
          <w:sz w:val="24"/>
          <w:szCs w:val="24"/>
        </w:rPr>
        <w:t>,</w:t>
      </w:r>
      <w:r w:rsidRPr="005850FC">
        <w:rPr>
          <w:rFonts w:ascii="Times New Roman" w:eastAsia="Times New Roman" w:hAnsi="Times New Roman" w:cs="Times New Roman"/>
          <w:color w:val="000000" w:themeColor="text1"/>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sidRPr="005850FC">
        <w:rPr>
          <w:rFonts w:ascii="Times New Roman" w:eastAsia="Times New Roman" w:hAnsi="Times New Roman" w:cs="Times New Roman"/>
          <w:color w:val="000000" w:themeColor="text1"/>
          <w:sz w:val="24"/>
          <w:szCs w:val="24"/>
        </w:rPr>
        <w:t xml:space="preserve"> Finally, </w:t>
      </w:r>
      <w:r w:rsidR="00E6292D" w:rsidRPr="005850FC">
        <w:rPr>
          <w:rFonts w:ascii="Times New Roman" w:eastAsia="Times New Roman" w:hAnsi="Times New Roman" w:cs="Times New Roman"/>
          <w:color w:val="000000" w:themeColor="text1"/>
          <w:sz w:val="24"/>
          <w:szCs w:val="24"/>
        </w:rPr>
        <w:t>having participants rate</w:t>
      </w:r>
      <w:r w:rsidR="00462653" w:rsidRPr="005850FC">
        <w:rPr>
          <w:rFonts w:ascii="Times New Roman" w:eastAsia="Times New Roman" w:hAnsi="Times New Roman" w:cs="Times New Roman"/>
          <w:color w:val="000000" w:themeColor="text1"/>
          <w:sz w:val="24"/>
          <w:szCs w:val="24"/>
        </w:rPr>
        <w:t xml:space="preserve"> an object’s</w:t>
      </w:r>
      <w:r w:rsidR="005A5DA3" w:rsidRPr="005850FC">
        <w:rPr>
          <w:rFonts w:ascii="Times New Roman" w:eastAsia="Times New Roman" w:hAnsi="Times New Roman" w:cs="Times New Roman"/>
          <w:color w:val="000000" w:themeColor="text1"/>
          <w:sz w:val="24"/>
          <w:szCs w:val="24"/>
        </w:rPr>
        <w:t xml:space="preserve"> </w:t>
      </w:r>
      <w:r w:rsidR="00E6292D" w:rsidRPr="005850FC">
        <w:rPr>
          <w:rFonts w:ascii="Times New Roman" w:eastAsia="Times New Roman" w:hAnsi="Times New Roman" w:cs="Times New Roman"/>
          <w:color w:val="000000" w:themeColor="text1"/>
          <w:sz w:val="24"/>
          <w:szCs w:val="24"/>
        </w:rPr>
        <w:t>general levels of</w:t>
      </w:r>
      <w:r w:rsidR="005A5DA3" w:rsidRPr="005850FC">
        <w:rPr>
          <w:rFonts w:ascii="Times New Roman" w:eastAsia="Times New Roman" w:hAnsi="Times New Roman" w:cs="Times New Roman"/>
          <w:color w:val="000000" w:themeColor="text1"/>
          <w:sz w:val="24"/>
          <w:szCs w:val="24"/>
        </w:rPr>
        <w:t xml:space="preserve"> interactivity may </w:t>
      </w:r>
      <w:r w:rsidR="00462653" w:rsidRPr="005850FC">
        <w:rPr>
          <w:rFonts w:ascii="Times New Roman" w:eastAsia="Times New Roman" w:hAnsi="Times New Roman" w:cs="Times New Roman"/>
          <w:color w:val="000000" w:themeColor="text1"/>
          <w:sz w:val="24"/>
          <w:szCs w:val="24"/>
        </w:rPr>
        <w:t xml:space="preserve">simply </w:t>
      </w:r>
      <w:r w:rsidR="005D37B3" w:rsidRPr="005850FC">
        <w:rPr>
          <w:rFonts w:ascii="Times New Roman" w:eastAsia="Times New Roman" w:hAnsi="Times New Roman" w:cs="Times New Roman"/>
          <w:color w:val="000000" w:themeColor="text1"/>
          <w:sz w:val="24"/>
          <w:szCs w:val="24"/>
        </w:rPr>
        <w:t>be too vague</w:t>
      </w:r>
      <w:r w:rsidR="00462653" w:rsidRPr="005850FC">
        <w:rPr>
          <w:rFonts w:ascii="Times New Roman" w:eastAsia="Times New Roman" w:hAnsi="Times New Roman" w:cs="Times New Roman"/>
          <w:color w:val="000000" w:themeColor="text1"/>
          <w:sz w:val="24"/>
          <w:szCs w:val="24"/>
        </w:rPr>
        <w:t xml:space="preserve"> of a measure</w:t>
      </w:r>
      <w:r w:rsidR="005D37B3" w:rsidRPr="005850FC">
        <w:rPr>
          <w:rFonts w:ascii="Times New Roman" w:eastAsia="Times New Roman" w:hAnsi="Times New Roman" w:cs="Times New Roman"/>
          <w:color w:val="000000" w:themeColor="text1"/>
          <w:sz w:val="24"/>
          <w:szCs w:val="24"/>
        </w:rPr>
        <w:t xml:space="preserve">, as when individuals encounter an object, they generally have a specific use in mind which may facilitate or inhibit interactivity depending on specific environmental factors. </w:t>
      </w:r>
      <w:r w:rsidRPr="005850FC">
        <w:rPr>
          <w:rFonts w:ascii="Times New Roman" w:eastAsia="Times New Roman" w:hAnsi="Times New Roman" w:cs="Times New Roman"/>
          <w:color w:val="000000" w:themeColor="text1"/>
          <w:sz w:val="24"/>
          <w:szCs w:val="24"/>
        </w:rPr>
        <w:t xml:space="preserve">Thus, relying solely upon BOI as a measure of interactivity </w:t>
      </w:r>
      <w:r w:rsidRPr="005850FC">
        <w:rPr>
          <w:rFonts w:ascii="Times New Roman" w:eastAsia="Times New Roman" w:hAnsi="Times New Roman" w:cs="Times New Roman"/>
          <w:color w:val="000000" w:themeColor="text1"/>
          <w:sz w:val="24"/>
          <w:szCs w:val="24"/>
        </w:rPr>
        <w:lastRenderedPageBreak/>
        <w:t xml:space="preserve">omits </w:t>
      </w:r>
      <w:r w:rsidR="00462653" w:rsidRPr="005850FC">
        <w:rPr>
          <w:rFonts w:ascii="Times New Roman" w:eastAsia="Times New Roman" w:hAnsi="Times New Roman" w:cs="Times New Roman"/>
          <w:color w:val="000000" w:themeColor="text1"/>
          <w:sz w:val="24"/>
          <w:szCs w:val="24"/>
        </w:rPr>
        <w:t xml:space="preserve">important </w:t>
      </w:r>
      <w:r w:rsidRPr="005850FC">
        <w:rPr>
          <w:rFonts w:ascii="Times New Roman" w:eastAsia="Times New Roman" w:hAnsi="Times New Roman" w:cs="Times New Roman"/>
          <w:color w:val="000000" w:themeColor="text1"/>
          <w:sz w:val="24"/>
          <w:szCs w:val="24"/>
        </w:rPr>
        <w:t>qualitative information which may influence an object’s perceived level of interactivity.</w:t>
      </w:r>
    </w:p>
    <w:p w14:paraId="0000001E"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The Present Study</w:t>
      </w:r>
    </w:p>
    <w:p w14:paraId="0000001F" w14:textId="65DE9172" w:rsidR="00E0085D" w:rsidRPr="005850FC" w:rsidRDefault="00E04520">
      <w:pPr>
        <w:spacing w:after="0" w:line="480" w:lineRule="auto"/>
        <w:ind w:firstLine="720"/>
        <w:rPr>
          <w:color w:val="000000" w:themeColor="text1"/>
        </w:rPr>
      </w:pPr>
      <w:r w:rsidRPr="005850FC">
        <w:rPr>
          <w:rFonts w:ascii="Times New Roman" w:eastAsia="Times New Roman" w:hAnsi="Times New Roman" w:cs="Times New Roman"/>
          <w:color w:val="000000" w:themeColor="text1"/>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sidRPr="005850FC">
        <w:rPr>
          <w:rFonts w:ascii="Times New Roman" w:eastAsia="Times New Roman" w:hAnsi="Times New Roman" w:cs="Times New Roman"/>
          <w:color w:val="000000" w:themeColor="text1"/>
          <w:sz w:val="24"/>
          <w:szCs w:val="24"/>
        </w:rPr>
        <w:t xml:space="preserve">participants to freely report affordances without experimenter-provided cues or prompts. </w:t>
      </w:r>
      <w:r w:rsidR="00966555" w:rsidRPr="005850FC">
        <w:rPr>
          <w:rFonts w:ascii="Times New Roman" w:eastAsia="Times New Roman" w:hAnsi="Times New Roman" w:cs="Times New Roman"/>
          <w:color w:val="000000" w:themeColor="text1"/>
          <w:sz w:val="24"/>
          <w:szCs w:val="24"/>
        </w:rPr>
        <w:t xml:space="preserve">As described below, participants responded to </w:t>
      </w:r>
      <w:r w:rsidR="005C3395" w:rsidRPr="005850FC">
        <w:rPr>
          <w:rFonts w:ascii="Times New Roman" w:eastAsia="Times New Roman" w:hAnsi="Times New Roman" w:cs="Times New Roman"/>
          <w:color w:val="000000" w:themeColor="text1"/>
          <w:sz w:val="24"/>
          <w:szCs w:val="24"/>
        </w:rPr>
        <w:t xml:space="preserve">a series of </w:t>
      </w:r>
      <w:r w:rsidR="00966555" w:rsidRPr="005850FC">
        <w:rPr>
          <w:rFonts w:ascii="Times New Roman" w:eastAsia="Times New Roman" w:hAnsi="Times New Roman" w:cs="Times New Roman"/>
          <w:color w:val="000000" w:themeColor="text1"/>
          <w:sz w:val="24"/>
          <w:szCs w:val="24"/>
        </w:rPr>
        <w:t xml:space="preserve">lexical cues, and </w:t>
      </w:r>
      <w:r w:rsidRPr="005850FC">
        <w:rPr>
          <w:rFonts w:ascii="Times New Roman" w:eastAsia="Times New Roman" w:hAnsi="Times New Roman" w:cs="Times New Roman"/>
          <w:color w:val="000000" w:themeColor="text1"/>
          <w:sz w:val="24"/>
          <w:szCs w:val="24"/>
        </w:rPr>
        <w:t xml:space="preserve">object use </w:t>
      </w:r>
      <w:r w:rsidR="005C3395" w:rsidRPr="005850FC">
        <w:rPr>
          <w:rFonts w:ascii="Times New Roman" w:eastAsia="Times New Roman" w:hAnsi="Times New Roman" w:cs="Times New Roman"/>
          <w:color w:val="000000" w:themeColor="text1"/>
          <w:sz w:val="24"/>
          <w:szCs w:val="24"/>
        </w:rPr>
        <w:t>w</w:t>
      </w:r>
      <w:r w:rsidR="00966555" w:rsidRPr="005850FC">
        <w:rPr>
          <w:rFonts w:ascii="Times New Roman" w:eastAsia="Times New Roman" w:hAnsi="Times New Roman" w:cs="Times New Roman"/>
          <w:color w:val="000000" w:themeColor="text1"/>
          <w:sz w:val="24"/>
          <w:szCs w:val="24"/>
        </w:rPr>
        <w:t xml:space="preserve">as framed </w:t>
      </w:r>
      <w:r w:rsidRPr="005850FC">
        <w:rPr>
          <w:rFonts w:ascii="Times New Roman" w:eastAsia="Times New Roman" w:hAnsi="Times New Roman" w:cs="Times New Roman"/>
          <w:color w:val="000000" w:themeColor="text1"/>
          <w:sz w:val="24"/>
          <w:szCs w:val="24"/>
        </w:rPr>
        <w:t xml:space="preserve">in terms of affordances, such that participants were instructed to list the specific ways a given object could potentially be used or interacted with. </w:t>
      </w:r>
      <w:r w:rsidR="00517DCF" w:rsidRPr="005850FC">
        <w:rPr>
          <w:rFonts w:ascii="Times New Roman" w:eastAsia="Times New Roman" w:hAnsi="Times New Roman" w:cs="Times New Roman"/>
          <w:color w:val="000000" w:themeColor="text1"/>
          <w:sz w:val="24"/>
          <w:szCs w:val="24"/>
        </w:rPr>
        <w:t xml:space="preserve">Potential </w:t>
      </w:r>
      <w:r w:rsidRPr="005850FC">
        <w:rPr>
          <w:rFonts w:ascii="Times New Roman" w:eastAsia="Times New Roman" w:hAnsi="Times New Roman" w:cs="Times New Roman"/>
          <w:color w:val="000000" w:themeColor="text1"/>
          <w:sz w:val="24"/>
          <w:szCs w:val="24"/>
        </w:rPr>
        <w:t>object uses were recorded using a method akin to feature production and free association tasks</w:t>
      </w:r>
      <w:r w:rsidR="00981969" w:rsidRPr="005850FC">
        <w:rPr>
          <w:rFonts w:ascii="Times New Roman" w:eastAsia="Times New Roman" w:hAnsi="Times New Roman" w:cs="Times New Roman"/>
          <w:color w:val="000000" w:themeColor="text1"/>
          <w:sz w:val="24"/>
          <w:szCs w:val="24"/>
        </w:rPr>
        <w:t xml:space="preserve"> (cf. McRae et al., 2005; Nelson et al., 2004)</w:t>
      </w:r>
      <w:r w:rsidRPr="005850FC">
        <w:rPr>
          <w:rFonts w:ascii="Times New Roman" w:eastAsia="Times New Roman" w:hAnsi="Times New Roman" w:cs="Times New Roman"/>
          <w:color w:val="000000" w:themeColor="text1"/>
          <w:sz w:val="24"/>
          <w:szCs w:val="24"/>
        </w:rPr>
        <w:t xml:space="preserve">. </w:t>
      </w:r>
      <w:r w:rsidR="00AC595D" w:rsidRPr="005850FC">
        <w:rPr>
          <w:rFonts w:ascii="Times New Roman" w:eastAsia="Times New Roman" w:hAnsi="Times New Roman" w:cs="Times New Roman"/>
          <w:color w:val="000000" w:themeColor="text1"/>
          <w:sz w:val="24"/>
          <w:szCs w:val="24"/>
        </w:rPr>
        <w:t>By</w:t>
      </w:r>
      <w:r w:rsidR="00966555" w:rsidRPr="005850FC">
        <w:rPr>
          <w:rFonts w:ascii="Times New Roman" w:eastAsia="Times New Roman" w:hAnsi="Times New Roman" w:cs="Times New Roman"/>
          <w:color w:val="000000" w:themeColor="text1"/>
          <w:sz w:val="24"/>
          <w:szCs w:val="24"/>
        </w:rPr>
        <w:t xml:space="preserve"> not providing participants with pictures of each object </w:t>
      </w:r>
      <w:r w:rsidR="00AC595D" w:rsidRPr="005850FC">
        <w:rPr>
          <w:rFonts w:ascii="Times New Roman" w:eastAsia="Times New Roman" w:hAnsi="Times New Roman" w:cs="Times New Roman"/>
          <w:color w:val="000000" w:themeColor="text1"/>
          <w:sz w:val="24"/>
          <w:szCs w:val="24"/>
        </w:rPr>
        <w:t xml:space="preserve">or prompting participants with </w:t>
      </w:r>
      <w:r w:rsidR="00966555" w:rsidRPr="005850FC">
        <w:rPr>
          <w:rFonts w:ascii="Times New Roman" w:eastAsia="Times New Roman" w:hAnsi="Times New Roman" w:cs="Times New Roman"/>
          <w:color w:val="000000" w:themeColor="text1"/>
          <w:sz w:val="24"/>
          <w:szCs w:val="24"/>
        </w:rPr>
        <w:t>specific</w:t>
      </w:r>
      <w:r w:rsidR="00AC595D" w:rsidRPr="005850FC">
        <w:rPr>
          <w:rFonts w:ascii="Times New Roman" w:eastAsia="Times New Roman" w:hAnsi="Times New Roman" w:cs="Times New Roman"/>
          <w:color w:val="000000" w:themeColor="text1"/>
          <w:sz w:val="24"/>
          <w:szCs w:val="24"/>
        </w:rPr>
        <w:t xml:space="preserve"> types of objects</w:t>
      </w:r>
      <w:r w:rsidR="00966555" w:rsidRPr="005850FC">
        <w:rPr>
          <w:rFonts w:ascii="Times New Roman" w:eastAsia="Times New Roman" w:hAnsi="Times New Roman" w:cs="Times New Roman"/>
          <w:color w:val="000000" w:themeColor="text1"/>
          <w:sz w:val="24"/>
          <w:szCs w:val="24"/>
        </w:rPr>
        <w:t>, we were able to reduce the likelihood of biasing participants to</w:t>
      </w:r>
      <w:r w:rsidR="000B16E7" w:rsidRPr="005850FC">
        <w:rPr>
          <w:rFonts w:ascii="Times New Roman" w:eastAsia="Times New Roman" w:hAnsi="Times New Roman" w:cs="Times New Roman"/>
          <w:color w:val="000000" w:themeColor="text1"/>
          <w:sz w:val="24"/>
          <w:szCs w:val="24"/>
        </w:rPr>
        <w:t>wards</w:t>
      </w:r>
      <w:r w:rsidR="00966555" w:rsidRPr="005850FC">
        <w:rPr>
          <w:rFonts w:ascii="Times New Roman" w:eastAsia="Times New Roman" w:hAnsi="Times New Roman" w:cs="Times New Roman"/>
          <w:color w:val="000000" w:themeColor="text1"/>
          <w:sz w:val="24"/>
          <w:szCs w:val="24"/>
        </w:rPr>
        <w:t xml:space="preserve"> respond</w:t>
      </w:r>
      <w:r w:rsidR="000B16E7" w:rsidRPr="005850FC">
        <w:rPr>
          <w:rFonts w:ascii="Times New Roman" w:eastAsia="Times New Roman" w:hAnsi="Times New Roman" w:cs="Times New Roman"/>
          <w:color w:val="000000" w:themeColor="text1"/>
          <w:sz w:val="24"/>
          <w:szCs w:val="24"/>
        </w:rPr>
        <w:t>ing</w:t>
      </w:r>
      <w:r w:rsidR="00966555" w:rsidRPr="005850FC">
        <w:rPr>
          <w:rFonts w:ascii="Times New Roman" w:eastAsia="Times New Roman" w:hAnsi="Times New Roman" w:cs="Times New Roman"/>
          <w:color w:val="000000" w:themeColor="text1"/>
          <w:sz w:val="24"/>
          <w:szCs w:val="24"/>
        </w:rPr>
        <w:t xml:space="preserve"> </w:t>
      </w:r>
      <w:r w:rsidR="000B16E7" w:rsidRPr="005850FC">
        <w:rPr>
          <w:rFonts w:ascii="Times New Roman" w:eastAsia="Times New Roman" w:hAnsi="Times New Roman" w:cs="Times New Roman"/>
          <w:color w:val="000000" w:themeColor="text1"/>
          <w:sz w:val="24"/>
          <w:szCs w:val="24"/>
        </w:rPr>
        <w:t xml:space="preserve">with specific </w:t>
      </w:r>
      <w:r w:rsidR="00AC595D" w:rsidRPr="005850FC">
        <w:rPr>
          <w:rFonts w:ascii="Times New Roman" w:eastAsia="Times New Roman" w:hAnsi="Times New Roman" w:cs="Times New Roman"/>
          <w:color w:val="000000" w:themeColor="text1"/>
          <w:sz w:val="24"/>
          <w:szCs w:val="24"/>
        </w:rPr>
        <w:t>uses</w:t>
      </w:r>
      <w:r w:rsidR="00966555" w:rsidRPr="005850FC">
        <w:rPr>
          <w:rFonts w:ascii="Times New Roman" w:eastAsia="Times New Roman" w:hAnsi="Times New Roman" w:cs="Times New Roman"/>
          <w:color w:val="000000" w:themeColor="text1"/>
          <w:sz w:val="24"/>
          <w:szCs w:val="24"/>
        </w:rPr>
        <w:t>.</w:t>
      </w:r>
      <w:r w:rsidR="00AC595D" w:rsidRPr="005850FC">
        <w:rPr>
          <w:rFonts w:ascii="Times New Roman" w:eastAsia="Times New Roman" w:hAnsi="Times New Roman" w:cs="Times New Roman"/>
          <w:color w:val="000000" w:themeColor="text1"/>
          <w:sz w:val="24"/>
          <w:szCs w:val="24"/>
        </w:rPr>
        <w:t xml:space="preserve"> This allowed us to capture a range of responses, which maximized the potential number of affordances that could be generated for each object.</w:t>
      </w:r>
    </w:p>
    <w:p w14:paraId="00000020" w14:textId="2707D2B2"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In the following sections, we detail the creation of the affordance norm dataset</w:t>
      </w:r>
      <w:r w:rsidR="008E2B01" w:rsidRPr="005850FC">
        <w:rPr>
          <w:rFonts w:ascii="Times New Roman" w:eastAsia="Times New Roman" w:hAnsi="Times New Roman" w:cs="Times New Roman"/>
          <w:color w:val="000000" w:themeColor="text1"/>
          <w:sz w:val="24"/>
          <w:szCs w:val="24"/>
        </w:rPr>
        <w:t>, including</w:t>
      </w:r>
      <w:r w:rsidRPr="005850FC">
        <w:rPr>
          <w:rFonts w:ascii="Times New Roman" w:eastAsia="Times New Roman" w:hAnsi="Times New Roman" w:cs="Times New Roman"/>
          <w:color w:val="000000" w:themeColor="text1"/>
          <w:sz w:val="24"/>
          <w:szCs w:val="24"/>
        </w:rPr>
        <w:t xml:space="preserve"> </w:t>
      </w:r>
      <w:r w:rsidR="008E2B01" w:rsidRPr="005850FC">
        <w:rPr>
          <w:rFonts w:ascii="Times New Roman" w:eastAsia="Times New Roman" w:hAnsi="Times New Roman" w:cs="Times New Roman"/>
          <w:color w:val="000000" w:themeColor="text1"/>
          <w:sz w:val="24"/>
          <w:szCs w:val="24"/>
        </w:rPr>
        <w:t>how</w:t>
      </w:r>
      <w:r w:rsidR="00470C07" w:rsidRPr="005850FC">
        <w:rPr>
          <w:rFonts w:ascii="Times New Roman" w:eastAsia="Times New Roman" w:hAnsi="Times New Roman" w:cs="Times New Roman"/>
          <w:color w:val="000000" w:themeColor="text1"/>
          <w:sz w:val="24"/>
          <w:szCs w:val="24"/>
        </w:rPr>
        <w:t xml:space="preserve"> our </w:t>
      </w:r>
      <w:r w:rsidR="007F2CBA" w:rsidRPr="005850FC">
        <w:rPr>
          <w:rFonts w:ascii="Times New Roman" w:eastAsia="Times New Roman" w:hAnsi="Times New Roman" w:cs="Times New Roman"/>
          <w:color w:val="000000" w:themeColor="text1"/>
          <w:sz w:val="24"/>
          <w:szCs w:val="24"/>
        </w:rPr>
        <w:t xml:space="preserve">final </w:t>
      </w:r>
      <w:r w:rsidR="00470C07" w:rsidRPr="005850FC">
        <w:rPr>
          <w:rFonts w:ascii="Times New Roman" w:eastAsia="Times New Roman" w:hAnsi="Times New Roman" w:cs="Times New Roman"/>
          <w:color w:val="000000" w:themeColor="text1"/>
          <w:sz w:val="24"/>
          <w:szCs w:val="24"/>
        </w:rPr>
        <w:t>sample size was</w:t>
      </w:r>
      <w:r w:rsidR="008E2B01" w:rsidRPr="005850FC">
        <w:rPr>
          <w:rFonts w:ascii="Times New Roman" w:eastAsia="Times New Roman" w:hAnsi="Times New Roman" w:cs="Times New Roman"/>
          <w:color w:val="000000" w:themeColor="text1"/>
          <w:sz w:val="24"/>
          <w:szCs w:val="24"/>
        </w:rPr>
        <w:t xml:space="preserve"> determined, </w:t>
      </w:r>
      <w:r w:rsidR="00470C07" w:rsidRPr="005850FC">
        <w:rPr>
          <w:rFonts w:ascii="Times New Roman" w:eastAsia="Times New Roman" w:hAnsi="Times New Roman" w:cs="Times New Roman"/>
          <w:color w:val="000000" w:themeColor="text1"/>
          <w:sz w:val="24"/>
          <w:szCs w:val="24"/>
        </w:rPr>
        <w:t>exclusion criteria</w:t>
      </w:r>
      <w:r w:rsidR="008E2B01" w:rsidRPr="005850FC">
        <w:rPr>
          <w:rFonts w:ascii="Times New Roman" w:eastAsia="Times New Roman" w:hAnsi="Times New Roman" w:cs="Times New Roman"/>
          <w:color w:val="000000" w:themeColor="text1"/>
          <w:sz w:val="24"/>
          <w:szCs w:val="24"/>
        </w:rPr>
        <w:t>, a</w:t>
      </w:r>
      <w:r w:rsidR="00470C07" w:rsidRPr="005850FC">
        <w:rPr>
          <w:rFonts w:ascii="Times New Roman" w:eastAsia="Times New Roman" w:hAnsi="Times New Roman" w:cs="Times New Roman"/>
          <w:color w:val="000000" w:themeColor="text1"/>
          <w:sz w:val="24"/>
          <w:szCs w:val="24"/>
        </w:rPr>
        <w:t>nd a</w:t>
      </w:r>
      <w:r w:rsidR="008E2B01" w:rsidRPr="005850FC">
        <w:rPr>
          <w:rFonts w:ascii="Times New Roman" w:eastAsia="Times New Roman" w:hAnsi="Times New Roman" w:cs="Times New Roman"/>
          <w:color w:val="000000" w:themeColor="text1"/>
          <w:sz w:val="24"/>
          <w:szCs w:val="24"/>
        </w:rPr>
        <w:t>ll manipulations</w:t>
      </w:r>
      <w:r w:rsidR="00470C07" w:rsidRPr="005850FC">
        <w:rPr>
          <w:rFonts w:ascii="Times New Roman" w:eastAsia="Times New Roman" w:hAnsi="Times New Roman" w:cs="Times New Roman"/>
          <w:color w:val="000000" w:themeColor="text1"/>
          <w:sz w:val="24"/>
          <w:szCs w:val="24"/>
        </w:rPr>
        <w:t xml:space="preserve"> and </w:t>
      </w:r>
      <w:r w:rsidR="008E2B01" w:rsidRPr="005850FC">
        <w:rPr>
          <w:rFonts w:ascii="Times New Roman" w:eastAsia="Times New Roman" w:hAnsi="Times New Roman" w:cs="Times New Roman"/>
          <w:color w:val="000000" w:themeColor="text1"/>
          <w:sz w:val="24"/>
          <w:szCs w:val="24"/>
        </w:rPr>
        <w:t>measures</w:t>
      </w:r>
      <w:r w:rsidR="00470C07" w:rsidRPr="005850FC">
        <w:rPr>
          <w:rFonts w:ascii="Times New Roman" w:eastAsia="Times New Roman" w:hAnsi="Times New Roman" w:cs="Times New Roman"/>
          <w:color w:val="000000" w:themeColor="text1"/>
          <w:sz w:val="24"/>
          <w:szCs w:val="24"/>
        </w:rPr>
        <w:t xml:space="preserve">. </w:t>
      </w:r>
      <w:r w:rsidR="008E2B01" w:rsidRPr="005850FC">
        <w:rPr>
          <w:rFonts w:ascii="Times New Roman" w:eastAsia="Times New Roman" w:hAnsi="Times New Roman" w:cs="Times New Roman"/>
          <w:color w:val="000000" w:themeColor="text1"/>
          <w:sz w:val="24"/>
          <w:szCs w:val="24"/>
        </w:rPr>
        <w:t>We then</w:t>
      </w:r>
      <w:r w:rsidRPr="005850FC">
        <w:rPr>
          <w:rFonts w:ascii="Times New Roman" w:eastAsia="Times New Roman" w:hAnsi="Times New Roman" w:cs="Times New Roman"/>
          <w:color w:val="000000" w:themeColor="text1"/>
          <w:sz w:val="24"/>
          <w:szCs w:val="24"/>
        </w:rPr>
        <w:t xml:space="preserve"> describe an interactive web-portal designed to facilitate exploration of the final norm</w:t>
      </w:r>
      <w:r w:rsidR="003206C8"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s</w:t>
      </w:r>
      <w:r w:rsidR="003206C8" w:rsidRPr="005850FC">
        <w:rPr>
          <w:rFonts w:ascii="Times New Roman" w:eastAsia="Times New Roman" w:hAnsi="Times New Roman" w:cs="Times New Roman"/>
          <w:color w:val="000000" w:themeColor="text1"/>
          <w:sz w:val="24"/>
          <w:szCs w:val="24"/>
        </w:rPr>
        <w:t>et</w:t>
      </w:r>
      <w:r w:rsidR="008E2B01" w:rsidRPr="005850FC">
        <w:rPr>
          <w:rFonts w:ascii="Times New Roman" w:eastAsia="Times New Roman" w:hAnsi="Times New Roman" w:cs="Times New Roman"/>
          <w:color w:val="000000" w:themeColor="text1"/>
          <w:sz w:val="24"/>
          <w:szCs w:val="24"/>
        </w:rPr>
        <w:t xml:space="preserve">. Finally, we discuss </w:t>
      </w:r>
      <w:r w:rsidRPr="005850FC">
        <w:rPr>
          <w:rFonts w:ascii="Times New Roman" w:eastAsia="Times New Roman" w:hAnsi="Times New Roman" w:cs="Times New Roman"/>
          <w:color w:val="000000" w:themeColor="text1"/>
          <w:sz w:val="24"/>
          <w:szCs w:val="24"/>
        </w:rPr>
        <w:t xml:space="preserve">a series of analyses which compared the affordance measures generated from this dataset with two existing measures of meaning (e.g., </w:t>
      </w:r>
      <w:r w:rsidR="004F46DF" w:rsidRPr="005850FC">
        <w:rPr>
          <w:rFonts w:ascii="Times New Roman" w:eastAsia="Times New Roman" w:hAnsi="Times New Roman" w:cs="Times New Roman"/>
          <w:color w:val="000000" w:themeColor="text1"/>
          <w:sz w:val="24"/>
          <w:szCs w:val="24"/>
        </w:rPr>
        <w:t>Forward Association Strength (</w:t>
      </w:r>
      <w:r w:rsidRPr="005850FC">
        <w:rPr>
          <w:rFonts w:ascii="Times New Roman" w:eastAsia="Times New Roman" w:hAnsi="Times New Roman" w:cs="Times New Roman"/>
          <w:color w:val="000000" w:themeColor="text1"/>
          <w:sz w:val="24"/>
          <w:szCs w:val="24"/>
        </w:rPr>
        <w:t>FAS</w:t>
      </w:r>
      <w:r w:rsidR="004F46DF" w:rsidRPr="005850FC">
        <w:rPr>
          <w:rFonts w:ascii="Times New Roman" w:eastAsia="Times New Roman" w:hAnsi="Times New Roman" w:cs="Times New Roman"/>
          <w:color w:val="000000" w:themeColor="text1"/>
          <w:sz w:val="24"/>
          <w:szCs w:val="24"/>
        </w:rPr>
        <w:t>)</w:t>
      </w:r>
      <w:r w:rsidRPr="005850FC">
        <w:rPr>
          <w:rFonts w:ascii="Times New Roman" w:eastAsia="Times New Roman" w:hAnsi="Times New Roman" w:cs="Times New Roman"/>
          <w:color w:val="000000" w:themeColor="text1"/>
          <w:sz w:val="24"/>
          <w:szCs w:val="24"/>
        </w:rPr>
        <w:t xml:space="preserve"> values derived from Nelson et al., 2004’s free association norms and cosine similarity (COS) taken from Buchanan et al.’s, 2019a, feature production norms), BOI ratings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2019),</w:t>
      </w:r>
      <w:r w:rsidR="003520AE" w:rsidRPr="005850FC">
        <w:rPr>
          <w:rFonts w:ascii="Times New Roman" w:eastAsia="Times New Roman" w:hAnsi="Times New Roman" w:cs="Times New Roman"/>
          <w:color w:val="000000" w:themeColor="text1"/>
          <w:sz w:val="24"/>
          <w:szCs w:val="24"/>
        </w:rPr>
        <w:t xml:space="preserve"> animacy (VanArsdell &amp; Blunt, 2022),</w:t>
      </w:r>
      <w:r w:rsidRPr="005850FC">
        <w:rPr>
          <w:rFonts w:ascii="Times New Roman" w:eastAsia="Times New Roman" w:hAnsi="Times New Roman" w:cs="Times New Roman"/>
          <w:color w:val="000000" w:themeColor="text1"/>
          <w:sz w:val="24"/>
          <w:szCs w:val="24"/>
        </w:rPr>
        <w:t xml:space="preserve"> and several lexical variables which </w:t>
      </w:r>
      <w:r w:rsidRPr="005850FC">
        <w:rPr>
          <w:rFonts w:ascii="Times New Roman" w:eastAsia="Times New Roman" w:hAnsi="Times New Roman" w:cs="Times New Roman"/>
          <w:color w:val="000000" w:themeColor="text1"/>
          <w:sz w:val="24"/>
          <w:szCs w:val="24"/>
        </w:rPr>
        <w:lastRenderedPageBreak/>
        <w:t xml:space="preserve">could potentially influence how participants processed each item (e.g., concreteness, age-of-acquisition, </w:t>
      </w:r>
      <w:r w:rsidR="00024DCE" w:rsidRPr="005850FC">
        <w:rPr>
          <w:rFonts w:ascii="Times New Roman" w:eastAsia="Times New Roman" w:hAnsi="Times New Roman" w:cs="Times New Roman"/>
          <w:color w:val="000000" w:themeColor="text1"/>
          <w:sz w:val="24"/>
          <w:szCs w:val="24"/>
        </w:rPr>
        <w:t xml:space="preserve">cue set size, </w:t>
      </w:r>
      <w:r w:rsidRPr="005850FC">
        <w:rPr>
          <w:rFonts w:ascii="Times New Roman" w:eastAsia="Times New Roman" w:hAnsi="Times New Roman" w:cs="Times New Roman"/>
          <w:color w:val="000000" w:themeColor="text1"/>
          <w:sz w:val="24"/>
          <w:szCs w:val="24"/>
        </w:rPr>
        <w:t xml:space="preserve">etc.). </w:t>
      </w:r>
    </w:p>
    <w:p w14:paraId="00000021" w14:textId="77777777" w:rsidR="00E0085D" w:rsidRPr="005850FC" w:rsidRDefault="00E04520">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Method</w:t>
      </w:r>
    </w:p>
    <w:p w14:paraId="00000022"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Participants</w:t>
      </w:r>
    </w:p>
    <w:p w14:paraId="00000023" w14:textId="267EA3E6"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b/>
          <w:color w:val="000000" w:themeColor="text1"/>
          <w:sz w:val="24"/>
          <w:szCs w:val="24"/>
        </w:rPr>
        <w:tab/>
      </w:r>
      <w:r w:rsidRPr="005850FC">
        <w:rPr>
          <w:rFonts w:ascii="Times New Roman" w:eastAsia="Times New Roman" w:hAnsi="Times New Roman" w:cs="Times New Roman"/>
          <w:color w:val="000000" w:themeColor="text1"/>
          <w:sz w:val="24"/>
          <w:szCs w:val="24"/>
        </w:rPr>
        <w:t xml:space="preserve">We recruited </w:t>
      </w:r>
      <w:r w:rsidR="00651568" w:rsidRPr="005850FC">
        <w:rPr>
          <w:rFonts w:ascii="Times New Roman" w:eastAsia="Times New Roman" w:hAnsi="Times New Roman" w:cs="Times New Roman"/>
          <w:color w:val="000000" w:themeColor="text1"/>
          <w:sz w:val="24"/>
          <w:szCs w:val="24"/>
        </w:rPr>
        <w:t xml:space="preserve">3189 </w:t>
      </w:r>
      <w:r w:rsidRPr="005850FC">
        <w:rPr>
          <w:rFonts w:ascii="Times New Roman" w:eastAsia="Times New Roman" w:hAnsi="Times New Roman" w:cs="Times New Roman"/>
          <w:color w:val="000000" w:themeColor="text1"/>
          <w:sz w:val="24"/>
          <w:szCs w:val="24"/>
        </w:rPr>
        <w:t>participants from two general settings. First, 2432 undergraduate students were recruited from 9 universities and colleges located within the northeastern, midwestern, and southern United States</w:t>
      </w:r>
      <w:r w:rsidR="009C43C0" w:rsidRPr="005850FC">
        <w:rPr>
          <w:rFonts w:ascii="Times New Roman" w:eastAsia="Times New Roman" w:hAnsi="Times New Roman" w:cs="Times New Roman"/>
          <w:color w:val="000000" w:themeColor="text1"/>
          <w:sz w:val="24"/>
          <w:szCs w:val="24"/>
        </w:rPr>
        <w:t xml:space="preserve"> and completed th</w:t>
      </w:r>
      <w:r w:rsidR="00046726" w:rsidRPr="005850FC">
        <w:rPr>
          <w:rFonts w:ascii="Times New Roman" w:eastAsia="Times New Roman" w:hAnsi="Times New Roman" w:cs="Times New Roman"/>
          <w:color w:val="000000" w:themeColor="text1"/>
          <w:sz w:val="24"/>
          <w:szCs w:val="24"/>
        </w:rPr>
        <w:t>e study</w:t>
      </w:r>
      <w:r w:rsidR="009C43C0" w:rsidRPr="005850FC">
        <w:rPr>
          <w:rFonts w:ascii="Times New Roman" w:eastAsia="Times New Roman" w:hAnsi="Times New Roman" w:cs="Times New Roman"/>
          <w:color w:val="000000" w:themeColor="text1"/>
          <w:sz w:val="24"/>
          <w:szCs w:val="24"/>
        </w:rPr>
        <w:t xml:space="preserve"> in exchange for partial course credit.</w:t>
      </w:r>
      <w:r w:rsidRPr="005850FC">
        <w:rPr>
          <w:rFonts w:ascii="Times New Roman" w:eastAsia="Times New Roman" w:hAnsi="Times New Roman" w:cs="Times New Roman"/>
          <w:color w:val="000000" w:themeColor="text1"/>
          <w:sz w:val="24"/>
          <w:szCs w:val="24"/>
        </w:rPr>
        <w:t xml:space="preserve"> The remaining 757 participants </w:t>
      </w:r>
      <w:r w:rsidR="009C43C0" w:rsidRPr="005850FC">
        <w:rPr>
          <w:rFonts w:ascii="Times New Roman" w:eastAsia="Times New Roman" w:hAnsi="Times New Roman" w:cs="Times New Roman"/>
          <w:color w:val="000000" w:themeColor="text1"/>
          <w:sz w:val="24"/>
          <w:szCs w:val="24"/>
        </w:rPr>
        <w:t>were recruited</w:t>
      </w:r>
      <w:r w:rsidRPr="005850FC">
        <w:rPr>
          <w:rFonts w:ascii="Times New Roman" w:eastAsia="Times New Roman" w:hAnsi="Times New Roman" w:cs="Times New Roman"/>
          <w:color w:val="000000" w:themeColor="text1"/>
          <w:sz w:val="24"/>
          <w:szCs w:val="24"/>
        </w:rPr>
        <w:t xml:space="preserve"> via Prolific (</w:t>
      </w:r>
      <w:hyperlink r:id="rId11" w:history="1">
        <w:r w:rsidR="00961FA1" w:rsidRPr="005850FC">
          <w:rPr>
            <w:rStyle w:val="Hyperlink"/>
            <w:rFonts w:ascii="Times New Roman" w:eastAsia="Times New Roman" w:hAnsi="Times New Roman" w:cs="Times New Roman"/>
            <w:color w:val="000000" w:themeColor="text1"/>
            <w:sz w:val="24"/>
            <w:szCs w:val="24"/>
          </w:rPr>
          <w:t>www.Prolific</w:t>
        </w:r>
        <w:r w:rsidRPr="005850FC">
          <w:rPr>
            <w:rStyle w:val="Hyperlink"/>
            <w:rFonts w:ascii="Times New Roman" w:eastAsia="Times New Roman" w:hAnsi="Times New Roman" w:cs="Times New Roman"/>
            <w:color w:val="000000" w:themeColor="text1"/>
            <w:sz w:val="24"/>
            <w:szCs w:val="24"/>
          </w:rPr>
          <w:t>.co</w:t>
        </w:r>
      </w:hyperlink>
      <w:r w:rsidRPr="005850FC">
        <w:rPr>
          <w:rFonts w:ascii="Times New Roman" w:eastAsia="Times New Roman" w:hAnsi="Times New Roman" w:cs="Times New Roman"/>
          <w:color w:val="000000" w:themeColor="text1"/>
          <w:sz w:val="24"/>
          <w:szCs w:val="24"/>
        </w:rPr>
        <w:t>)</w:t>
      </w:r>
      <w:r w:rsidR="009C43C0" w:rsidRPr="005850FC">
        <w:rPr>
          <w:rFonts w:ascii="Times New Roman" w:eastAsia="Times New Roman" w:hAnsi="Times New Roman" w:cs="Times New Roman"/>
          <w:color w:val="000000" w:themeColor="text1"/>
          <w:sz w:val="24"/>
          <w:szCs w:val="24"/>
        </w:rPr>
        <w:t xml:space="preserve"> and were compensated at a rate of $3.00 per 20-minute session. </w:t>
      </w:r>
      <w:r w:rsidR="00651568" w:rsidRPr="005850FC">
        <w:rPr>
          <w:rFonts w:ascii="Times New Roman" w:eastAsia="Times New Roman" w:hAnsi="Times New Roman" w:cs="Times New Roman"/>
          <w:color w:val="000000" w:themeColor="text1"/>
          <w:sz w:val="24"/>
          <w:szCs w:val="24"/>
        </w:rPr>
        <w:t xml:space="preserve">We initially targeted 3000 participants, which ensured that </w:t>
      </w:r>
      <w:r w:rsidR="003C2552" w:rsidRPr="005850FC">
        <w:rPr>
          <w:rFonts w:ascii="Times New Roman" w:eastAsia="Times New Roman" w:hAnsi="Times New Roman" w:cs="Times New Roman"/>
          <w:color w:val="000000" w:themeColor="text1"/>
          <w:sz w:val="24"/>
          <w:szCs w:val="24"/>
        </w:rPr>
        <w:t xml:space="preserve">each </w:t>
      </w:r>
      <w:r w:rsidR="00651568" w:rsidRPr="005850FC">
        <w:rPr>
          <w:rFonts w:ascii="Times New Roman" w:eastAsia="Times New Roman" w:hAnsi="Times New Roman" w:cs="Times New Roman"/>
          <w:color w:val="000000" w:themeColor="text1"/>
          <w:sz w:val="24"/>
          <w:szCs w:val="24"/>
        </w:rPr>
        <w:t xml:space="preserve">object would be </w:t>
      </w:r>
      <w:r w:rsidR="003C2552" w:rsidRPr="005850FC">
        <w:rPr>
          <w:rFonts w:ascii="Times New Roman" w:eastAsia="Times New Roman" w:hAnsi="Times New Roman" w:cs="Times New Roman"/>
          <w:color w:val="000000" w:themeColor="text1"/>
          <w:sz w:val="24"/>
          <w:szCs w:val="24"/>
        </w:rPr>
        <w:t>presented to</w:t>
      </w:r>
      <w:r w:rsidR="00651568" w:rsidRPr="005850FC">
        <w:rPr>
          <w:rFonts w:ascii="Times New Roman" w:eastAsia="Times New Roman" w:hAnsi="Times New Roman" w:cs="Times New Roman"/>
          <w:color w:val="000000" w:themeColor="text1"/>
          <w:sz w:val="24"/>
          <w:szCs w:val="24"/>
        </w:rPr>
        <w:t xml:space="preserve"> </w:t>
      </w:r>
      <w:r w:rsidR="00F051A4" w:rsidRPr="005850FC">
        <w:rPr>
          <w:rFonts w:ascii="Times New Roman" w:eastAsia="Times New Roman" w:hAnsi="Times New Roman" w:cs="Times New Roman"/>
          <w:color w:val="000000" w:themeColor="text1"/>
          <w:sz w:val="24"/>
          <w:szCs w:val="24"/>
        </w:rPr>
        <w:t xml:space="preserve">at least </w:t>
      </w:r>
      <w:r w:rsidR="00651568" w:rsidRPr="005850FC">
        <w:rPr>
          <w:rFonts w:ascii="Times New Roman" w:eastAsia="Times New Roman" w:hAnsi="Times New Roman" w:cs="Times New Roman"/>
          <w:color w:val="000000" w:themeColor="text1"/>
          <w:sz w:val="24"/>
          <w:szCs w:val="24"/>
        </w:rPr>
        <w:t xml:space="preserve">30 participants. However, data collection was extended as funding permitted. </w:t>
      </w:r>
      <w:r w:rsidRPr="005850FC">
        <w:rPr>
          <w:rFonts w:ascii="Times New Roman" w:eastAsia="Times New Roman" w:hAnsi="Times New Roman" w:cs="Times New Roman"/>
          <w:color w:val="000000" w:themeColor="text1"/>
          <w:sz w:val="24"/>
          <w:szCs w:val="24"/>
        </w:rPr>
        <w:t xml:space="preserve">Table 1 displays final </w:t>
      </w:r>
      <w:r w:rsidRPr="005850FC">
        <w:rPr>
          <w:rFonts w:ascii="Times New Roman" w:eastAsia="Times New Roman" w:hAnsi="Times New Roman" w:cs="Times New Roman"/>
          <w:i/>
          <w:color w:val="000000" w:themeColor="text1"/>
          <w:sz w:val="24"/>
          <w:szCs w:val="24"/>
        </w:rPr>
        <w:t>n</w:t>
      </w:r>
      <w:r w:rsidRPr="005850FC">
        <w:rPr>
          <w:rFonts w:ascii="Times New Roman" w:eastAsia="Times New Roman" w:hAnsi="Times New Roman" w:cs="Times New Roman"/>
          <w:color w:val="000000" w:themeColor="text1"/>
          <w:sz w:val="24"/>
          <w:szCs w:val="24"/>
        </w:rPr>
        <w:t>s</w:t>
      </w:r>
      <w:r w:rsidR="00EC4119" w:rsidRPr="005850FC">
        <w:rPr>
          <w:rFonts w:ascii="Times New Roman" w:eastAsia="Times New Roman" w:hAnsi="Times New Roman" w:cs="Times New Roman"/>
          <w:color w:val="000000" w:themeColor="text1"/>
          <w:sz w:val="24"/>
          <w:szCs w:val="24"/>
        </w:rPr>
        <w:t xml:space="preserve"> and sample characteristics</w:t>
      </w:r>
      <w:r w:rsidRPr="005850FC">
        <w:rPr>
          <w:rFonts w:ascii="Times New Roman" w:eastAsia="Times New Roman" w:hAnsi="Times New Roman" w:cs="Times New Roman"/>
          <w:color w:val="000000" w:themeColor="text1"/>
          <w:sz w:val="24"/>
          <w:szCs w:val="24"/>
        </w:rPr>
        <w:t xml:space="preserve"> for each testing site following </w:t>
      </w:r>
      <w:r w:rsidR="00BF36B0" w:rsidRPr="005850FC">
        <w:rPr>
          <w:rFonts w:ascii="Times New Roman" w:eastAsia="Times New Roman" w:hAnsi="Times New Roman" w:cs="Times New Roman"/>
          <w:color w:val="000000" w:themeColor="text1"/>
          <w:sz w:val="24"/>
          <w:szCs w:val="24"/>
        </w:rPr>
        <w:t xml:space="preserve">data </w:t>
      </w:r>
      <w:r w:rsidRPr="005850FC">
        <w:rPr>
          <w:rFonts w:ascii="Times New Roman" w:eastAsia="Times New Roman" w:hAnsi="Times New Roman" w:cs="Times New Roman"/>
          <w:color w:val="000000" w:themeColor="text1"/>
          <w:sz w:val="24"/>
          <w:szCs w:val="24"/>
        </w:rPr>
        <w:t xml:space="preserve">cleaning. </w:t>
      </w:r>
      <w:r w:rsidR="009C43C0" w:rsidRPr="005850FC">
        <w:rPr>
          <w:rFonts w:ascii="Times New Roman" w:eastAsia="Times New Roman" w:hAnsi="Times New Roman" w:cs="Times New Roman"/>
          <w:color w:val="000000" w:themeColor="text1"/>
          <w:sz w:val="24"/>
          <w:szCs w:val="24"/>
        </w:rPr>
        <w:t>All participants completed the experiment online. To be eligible, p</w:t>
      </w:r>
      <w:r w:rsidRPr="005850FC">
        <w:rPr>
          <w:rFonts w:ascii="Times New Roman" w:eastAsia="Times New Roman" w:hAnsi="Times New Roman" w:cs="Times New Roman"/>
          <w:color w:val="000000" w:themeColor="text1"/>
          <w:sz w:val="24"/>
          <w:szCs w:val="24"/>
        </w:rPr>
        <w:t>articipants were required to be native English speakers, and Prolific participants were additionally required to have obtained at least a high-school level degree or equivalent.</w:t>
      </w:r>
    </w:p>
    <w:p w14:paraId="00000024"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Materials</w:t>
      </w:r>
    </w:p>
    <w:p w14:paraId="00000025" w14:textId="522669C1"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To generate the stimuli, we initially selected 3005 nouns from the MRC psycholinguistic database (Coltheart, 1981). Words were selected based on concreteness, such that only high concreteness words were included (</w:t>
      </w:r>
      <w:r w:rsidRPr="005850FC">
        <w:rPr>
          <w:rFonts w:ascii="Times New Roman" w:eastAsia="Times New Roman" w:hAnsi="Times New Roman" w:cs="Times New Roman"/>
          <w:i/>
          <w:color w:val="000000" w:themeColor="text1"/>
          <w:sz w:val="24"/>
          <w:szCs w:val="24"/>
        </w:rPr>
        <w:t>M</w:t>
      </w:r>
      <w:r w:rsidR="00067063" w:rsidRPr="005850FC">
        <w:rPr>
          <w:rFonts w:ascii="Times New Roman" w:eastAsia="Times New Roman" w:hAnsi="Times New Roman" w:cs="Times New Roman"/>
          <w:i/>
          <w:color w:val="000000" w:themeColor="text1"/>
          <w:sz w:val="24"/>
          <w:szCs w:val="24"/>
        </w:rPr>
        <w:t xml:space="preserve"> </w:t>
      </w:r>
      <w:r w:rsidR="00067063" w:rsidRPr="005850FC">
        <w:rPr>
          <w:rFonts w:ascii="Times New Roman" w:eastAsia="Times New Roman" w:hAnsi="Times New Roman" w:cs="Times New Roman"/>
          <w:iCs/>
          <w:color w:val="000000" w:themeColor="text1"/>
          <w:sz w:val="24"/>
          <w:szCs w:val="24"/>
        </w:rPr>
        <w:t>concreteness ≥ 4.25). Of the 3005 words we generated, five were randomly selected to serve as practice items. The remaining 3000 items were once randomized before being equally split into 100 separate, 30-item lists</w:t>
      </w:r>
      <w:r w:rsidR="003C2552" w:rsidRPr="005850FC">
        <w:rPr>
          <w:rFonts w:ascii="Times New Roman" w:eastAsia="Times New Roman" w:hAnsi="Times New Roman" w:cs="Times New Roman"/>
          <w:iCs/>
          <w:color w:val="000000" w:themeColor="text1"/>
          <w:sz w:val="24"/>
          <w:szCs w:val="24"/>
        </w:rPr>
        <w:t xml:space="preserve">. </w:t>
      </w:r>
      <w:r w:rsidR="00067063" w:rsidRPr="005850FC">
        <w:rPr>
          <w:rFonts w:ascii="Times New Roman" w:eastAsia="Times New Roman" w:hAnsi="Times New Roman" w:cs="Times New Roman"/>
          <w:iCs/>
          <w:color w:val="000000" w:themeColor="text1"/>
          <w:sz w:val="24"/>
          <w:szCs w:val="24"/>
        </w:rPr>
        <w:t xml:space="preserve">Overall, the final set of 3000 </w:t>
      </w:r>
      <w:r w:rsidR="00F261ED" w:rsidRPr="005850FC">
        <w:rPr>
          <w:rFonts w:ascii="Times New Roman" w:eastAsia="Times New Roman" w:hAnsi="Times New Roman" w:cs="Times New Roman"/>
          <w:iCs/>
          <w:color w:val="000000" w:themeColor="text1"/>
          <w:sz w:val="24"/>
          <w:szCs w:val="24"/>
        </w:rPr>
        <w:t xml:space="preserve">cue </w:t>
      </w:r>
      <w:r w:rsidR="00067063" w:rsidRPr="005850FC">
        <w:rPr>
          <w:rFonts w:ascii="Times New Roman" w:eastAsia="Times New Roman" w:hAnsi="Times New Roman" w:cs="Times New Roman"/>
          <w:iCs/>
          <w:color w:val="000000" w:themeColor="text1"/>
          <w:sz w:val="24"/>
          <w:szCs w:val="24"/>
        </w:rPr>
        <w:t>words had a mean concreteness rating of 4.61 (</w:t>
      </w:r>
      <w:r w:rsidR="00067063" w:rsidRPr="005850FC">
        <w:rPr>
          <w:rFonts w:ascii="Times New Roman" w:eastAsia="Times New Roman" w:hAnsi="Times New Roman" w:cs="Times New Roman"/>
          <w:i/>
          <w:color w:val="000000" w:themeColor="text1"/>
          <w:sz w:val="24"/>
          <w:szCs w:val="24"/>
        </w:rPr>
        <w:t>SD</w:t>
      </w:r>
      <w:r w:rsidR="00067063" w:rsidRPr="005850FC">
        <w:rPr>
          <w:rFonts w:ascii="Times New Roman" w:eastAsia="Times New Roman" w:hAnsi="Times New Roman" w:cs="Times New Roman"/>
          <w:iCs/>
          <w:color w:val="000000" w:themeColor="text1"/>
          <w:sz w:val="24"/>
          <w:szCs w:val="24"/>
        </w:rPr>
        <w:t xml:space="preserve"> </w:t>
      </w:r>
      <w:r w:rsidR="00981969"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0.33; Brysbaert, Warriner, &amp; Kuperman, 2014), a mean SUBTLEX frequency rating of 2.01 (</w:t>
      </w:r>
      <w:r w:rsidR="00981969" w:rsidRPr="005850FC">
        <w:rPr>
          <w:rFonts w:ascii="Times New Roman" w:eastAsia="Times New Roman" w:hAnsi="Times New Roman" w:cs="Times New Roman"/>
          <w:i/>
          <w:color w:val="000000" w:themeColor="text1"/>
          <w:sz w:val="24"/>
          <w:szCs w:val="24"/>
        </w:rPr>
        <w:t>SD</w:t>
      </w:r>
      <w:r w:rsidR="00981969"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 0.87; Brysbaert &amp; New, </w:t>
      </w:r>
      <w:r w:rsidRPr="005850FC">
        <w:rPr>
          <w:rFonts w:ascii="Times New Roman" w:eastAsia="Times New Roman" w:hAnsi="Times New Roman" w:cs="Times New Roman"/>
          <w:color w:val="000000" w:themeColor="text1"/>
          <w:sz w:val="24"/>
          <w:szCs w:val="24"/>
        </w:rPr>
        <w:lastRenderedPageBreak/>
        <w:t>2009), mean BOI rating of 5.18 (</w:t>
      </w:r>
      <w:r w:rsidR="00981969" w:rsidRPr="005850FC">
        <w:rPr>
          <w:rFonts w:ascii="Times New Roman" w:eastAsia="Times New Roman" w:hAnsi="Times New Roman" w:cs="Times New Roman"/>
          <w:i/>
          <w:color w:val="000000" w:themeColor="text1"/>
          <w:sz w:val="24"/>
          <w:szCs w:val="24"/>
        </w:rPr>
        <w:t>SD</w:t>
      </w:r>
      <w:r w:rsidR="00981969"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 0.60;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2019)</w:t>
      </w:r>
      <w:r w:rsidR="00872C66" w:rsidRPr="005850FC">
        <w:rPr>
          <w:rFonts w:ascii="Times New Roman" w:eastAsia="Times New Roman" w:hAnsi="Times New Roman" w:cs="Times New Roman"/>
          <w:color w:val="000000" w:themeColor="text1"/>
          <w:sz w:val="24"/>
          <w:szCs w:val="24"/>
        </w:rPr>
        <w:t xml:space="preserve">, and a mean animacy rating of </w:t>
      </w:r>
      <w:r w:rsidR="00D35C9B" w:rsidRPr="005850FC">
        <w:rPr>
          <w:rFonts w:ascii="Times New Roman" w:eastAsia="Times New Roman" w:hAnsi="Times New Roman" w:cs="Times New Roman"/>
          <w:color w:val="000000" w:themeColor="text1"/>
          <w:sz w:val="24"/>
          <w:szCs w:val="24"/>
        </w:rPr>
        <w:t>342.63</w:t>
      </w:r>
      <w:r w:rsidR="00872C66" w:rsidRPr="005850FC">
        <w:rPr>
          <w:rFonts w:ascii="Times New Roman" w:eastAsia="Times New Roman" w:hAnsi="Times New Roman" w:cs="Times New Roman"/>
          <w:color w:val="000000" w:themeColor="text1"/>
          <w:sz w:val="24"/>
          <w:szCs w:val="24"/>
        </w:rPr>
        <w:t xml:space="preserve"> (</w:t>
      </w:r>
      <w:r w:rsidR="00F051A4" w:rsidRPr="005850FC">
        <w:rPr>
          <w:rFonts w:ascii="Times New Roman" w:eastAsia="Times New Roman" w:hAnsi="Times New Roman" w:cs="Times New Roman"/>
          <w:i/>
          <w:iCs/>
          <w:color w:val="000000" w:themeColor="text1"/>
          <w:sz w:val="24"/>
          <w:szCs w:val="24"/>
        </w:rPr>
        <w:t>SD</w:t>
      </w:r>
      <w:r w:rsidR="00F051A4" w:rsidRPr="005850FC">
        <w:rPr>
          <w:rFonts w:ascii="Times New Roman" w:eastAsia="Times New Roman" w:hAnsi="Times New Roman" w:cs="Times New Roman"/>
          <w:color w:val="000000" w:themeColor="text1"/>
          <w:sz w:val="24"/>
          <w:szCs w:val="24"/>
        </w:rPr>
        <w:t xml:space="preserve"> = </w:t>
      </w:r>
      <w:r w:rsidR="00D35C9B" w:rsidRPr="005850FC">
        <w:rPr>
          <w:rFonts w:ascii="Times New Roman" w:eastAsia="Times New Roman" w:hAnsi="Times New Roman" w:cs="Times New Roman"/>
          <w:color w:val="000000" w:themeColor="text1"/>
          <w:sz w:val="24"/>
          <w:szCs w:val="24"/>
        </w:rPr>
        <w:t>242.74</w:t>
      </w:r>
      <w:r w:rsidR="00F051A4" w:rsidRPr="005850FC">
        <w:rPr>
          <w:rFonts w:ascii="Times New Roman" w:eastAsia="Times New Roman" w:hAnsi="Times New Roman" w:cs="Times New Roman"/>
          <w:color w:val="000000" w:themeColor="text1"/>
          <w:sz w:val="24"/>
          <w:szCs w:val="24"/>
        </w:rPr>
        <w:t xml:space="preserve">) based on </w:t>
      </w:r>
      <w:r w:rsidR="00872C66" w:rsidRPr="005850FC">
        <w:rPr>
          <w:rFonts w:ascii="Times New Roman" w:eastAsia="Times New Roman" w:hAnsi="Times New Roman" w:cs="Times New Roman"/>
          <w:color w:val="000000" w:themeColor="text1"/>
          <w:sz w:val="24"/>
          <w:szCs w:val="24"/>
        </w:rPr>
        <w:t xml:space="preserve">VanArsdall </w:t>
      </w:r>
      <w:r w:rsidR="00F051A4" w:rsidRPr="005850FC">
        <w:rPr>
          <w:rFonts w:ascii="Times New Roman" w:eastAsia="Times New Roman" w:hAnsi="Times New Roman" w:cs="Times New Roman"/>
          <w:color w:val="000000" w:themeColor="text1"/>
          <w:sz w:val="24"/>
          <w:szCs w:val="24"/>
        </w:rPr>
        <w:t>and</w:t>
      </w:r>
      <w:r w:rsidR="00872C66" w:rsidRPr="005850FC">
        <w:rPr>
          <w:rFonts w:ascii="Times New Roman" w:eastAsia="Times New Roman" w:hAnsi="Times New Roman" w:cs="Times New Roman"/>
          <w:color w:val="000000" w:themeColor="text1"/>
          <w:sz w:val="24"/>
          <w:szCs w:val="24"/>
        </w:rPr>
        <w:t xml:space="preserve"> Blunt</w:t>
      </w:r>
      <w:r w:rsidR="00F051A4" w:rsidRPr="005850FC">
        <w:rPr>
          <w:rFonts w:ascii="Times New Roman" w:eastAsia="Times New Roman" w:hAnsi="Times New Roman" w:cs="Times New Roman"/>
          <w:color w:val="000000" w:themeColor="text1"/>
          <w:sz w:val="24"/>
          <w:szCs w:val="24"/>
        </w:rPr>
        <w:t>’s (</w:t>
      </w:r>
      <w:r w:rsidR="00872C66" w:rsidRPr="005850FC">
        <w:rPr>
          <w:rFonts w:ascii="Times New Roman" w:eastAsia="Times New Roman" w:hAnsi="Times New Roman" w:cs="Times New Roman"/>
          <w:color w:val="000000" w:themeColor="text1"/>
          <w:sz w:val="24"/>
          <w:szCs w:val="24"/>
        </w:rPr>
        <w:t>2022)</w:t>
      </w:r>
      <w:r w:rsidR="00F051A4" w:rsidRPr="005850FC">
        <w:rPr>
          <w:rFonts w:ascii="Times New Roman" w:eastAsia="Times New Roman" w:hAnsi="Times New Roman" w:cs="Times New Roman"/>
          <w:color w:val="000000" w:themeColor="text1"/>
          <w:sz w:val="24"/>
          <w:szCs w:val="24"/>
        </w:rPr>
        <w:t xml:space="preserve"> living scale</w:t>
      </w:r>
      <w:r w:rsidR="00872C66" w:rsidRPr="005850FC">
        <w:rPr>
          <w:rFonts w:ascii="Times New Roman" w:eastAsia="Times New Roman" w:hAnsi="Times New Roman" w:cs="Times New Roman"/>
          <w:color w:val="000000" w:themeColor="text1"/>
          <w:sz w:val="24"/>
          <w:szCs w:val="24"/>
        </w:rPr>
        <w:t>.</w:t>
      </w:r>
    </w:p>
    <w:p w14:paraId="00000026" w14:textId="29E81070"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Procedure</w:t>
      </w:r>
    </w:p>
    <w:p w14:paraId="00000027" w14:textId="0272E7AC"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b/>
          <w:color w:val="000000" w:themeColor="text1"/>
          <w:sz w:val="24"/>
          <w:szCs w:val="24"/>
        </w:rPr>
        <w:tab/>
      </w:r>
      <w:r w:rsidRPr="005850FC">
        <w:rPr>
          <w:rFonts w:ascii="Times New Roman" w:eastAsia="Times New Roman" w:hAnsi="Times New Roman" w:cs="Times New Roman"/>
          <w:color w:val="000000" w:themeColor="text1"/>
          <w:sz w:val="24"/>
          <w:szCs w:val="24"/>
        </w:rPr>
        <w:t xml:space="preserve">Across testing sites, data collection occurred online using Collector, an open-source platform for conducting </w:t>
      </w:r>
      <w:sdt>
        <w:sdtPr>
          <w:rPr>
            <w:color w:val="000000" w:themeColor="text1"/>
          </w:rPr>
          <w:tag w:val="goog_rdk_4"/>
          <w:id w:val="1224105706"/>
        </w:sdtPr>
        <w:sdtContent/>
      </w:sdt>
      <w:r w:rsidRPr="005850FC">
        <w:rPr>
          <w:rFonts w:ascii="Times New Roman" w:eastAsia="Times New Roman" w:hAnsi="Times New Roman" w:cs="Times New Roman"/>
          <w:color w:val="000000" w:themeColor="text1"/>
          <w:sz w:val="24"/>
          <w:szCs w:val="24"/>
        </w:rPr>
        <w:t xml:space="preserve">web-based psychological experiments (Garcia &amp; Kornell, 2015). Prior to beginning the norming task, participants were informed that they would </w:t>
      </w:r>
      <w:r w:rsidR="00981969" w:rsidRPr="005850FC">
        <w:rPr>
          <w:rFonts w:ascii="Times New Roman" w:eastAsia="Times New Roman" w:hAnsi="Times New Roman" w:cs="Times New Roman"/>
          <w:color w:val="000000" w:themeColor="text1"/>
          <w:sz w:val="24"/>
          <w:szCs w:val="24"/>
        </w:rPr>
        <w:t>view</w:t>
      </w:r>
      <w:r w:rsidRPr="005850FC">
        <w:rPr>
          <w:rFonts w:ascii="Times New Roman" w:eastAsia="Times New Roman" w:hAnsi="Times New Roman" w:cs="Times New Roman"/>
          <w:color w:val="000000" w:themeColor="text1"/>
          <w:sz w:val="24"/>
          <w:szCs w:val="24"/>
        </w:rPr>
        <w:t xml:space="preserve"> a series of object words and </w:t>
      </w:r>
      <w:r w:rsidR="00F72DF2" w:rsidRPr="005850FC">
        <w:rPr>
          <w:rFonts w:ascii="Times New Roman" w:eastAsia="Times New Roman" w:hAnsi="Times New Roman" w:cs="Times New Roman"/>
          <w:color w:val="000000" w:themeColor="text1"/>
          <w:sz w:val="24"/>
          <w:szCs w:val="24"/>
        </w:rPr>
        <w:t>w</w:t>
      </w:r>
      <w:r w:rsidR="00FF7D53" w:rsidRPr="005850FC">
        <w:rPr>
          <w:rFonts w:ascii="Times New Roman" w:eastAsia="Times New Roman" w:hAnsi="Times New Roman" w:cs="Times New Roman"/>
          <w:color w:val="000000" w:themeColor="text1"/>
          <w:sz w:val="24"/>
          <w:szCs w:val="24"/>
        </w:rPr>
        <w:t>ould be</w:t>
      </w:r>
      <w:r w:rsidR="00F72DF2" w:rsidRPr="005850FC">
        <w:rPr>
          <w:rFonts w:ascii="Times New Roman" w:eastAsia="Times New Roman" w:hAnsi="Times New Roman" w:cs="Times New Roman"/>
          <w:color w:val="000000" w:themeColor="text1"/>
          <w:sz w:val="24"/>
          <w:szCs w:val="24"/>
        </w:rPr>
        <w:t xml:space="preserve"> </w:t>
      </w:r>
      <w:r w:rsidR="00981969" w:rsidRPr="005850FC">
        <w:rPr>
          <w:rFonts w:ascii="Times New Roman" w:eastAsia="Times New Roman" w:hAnsi="Times New Roman" w:cs="Times New Roman"/>
          <w:color w:val="000000" w:themeColor="text1"/>
          <w:sz w:val="24"/>
          <w:szCs w:val="24"/>
        </w:rPr>
        <w:t>asked</w:t>
      </w:r>
      <w:r w:rsidRPr="005850FC">
        <w:rPr>
          <w:rFonts w:ascii="Times New Roman" w:eastAsia="Times New Roman" w:hAnsi="Times New Roman" w:cs="Times New Roman"/>
          <w:color w:val="000000" w:themeColor="text1"/>
          <w:sz w:val="24"/>
          <w:szCs w:val="24"/>
        </w:rPr>
        <w:t xml:space="preserve"> to list as many uses for each object </w:t>
      </w:r>
      <w:r w:rsidR="00AD45B6" w:rsidRPr="005850FC">
        <w:rPr>
          <w:rFonts w:ascii="Times New Roman" w:eastAsia="Times New Roman" w:hAnsi="Times New Roman" w:cs="Times New Roman"/>
          <w:color w:val="000000" w:themeColor="text1"/>
          <w:sz w:val="24"/>
          <w:szCs w:val="24"/>
        </w:rPr>
        <w:t>(</w:t>
      </w:r>
      <w:r w:rsidR="00250D2D" w:rsidRPr="005850FC">
        <w:rPr>
          <w:rFonts w:ascii="Times New Roman" w:eastAsia="Times New Roman" w:hAnsi="Times New Roman" w:cs="Times New Roman"/>
          <w:color w:val="000000" w:themeColor="text1"/>
          <w:sz w:val="24"/>
          <w:szCs w:val="24"/>
        </w:rPr>
        <w:t xml:space="preserve">i.e., </w:t>
      </w:r>
      <w:r w:rsidR="00AD45B6" w:rsidRPr="005850FC">
        <w:rPr>
          <w:rFonts w:ascii="Times New Roman" w:eastAsia="Times New Roman" w:hAnsi="Times New Roman" w:cs="Times New Roman"/>
          <w:color w:val="000000" w:themeColor="text1"/>
          <w:sz w:val="24"/>
          <w:szCs w:val="24"/>
        </w:rPr>
        <w:t xml:space="preserve">affordances) </w:t>
      </w:r>
      <w:r w:rsidRPr="005850FC">
        <w:rPr>
          <w:rFonts w:ascii="Times New Roman" w:eastAsia="Times New Roman" w:hAnsi="Times New Roman" w:cs="Times New Roman"/>
          <w:color w:val="000000" w:themeColor="text1"/>
          <w:sz w:val="24"/>
          <w:szCs w:val="24"/>
        </w:rPr>
        <w:t xml:space="preserve">as they could reasonably generate. Participants were reminded that a single object typically has multiple uses and were encouraged to list multiple object uses when possible. To illustrate this point, the word </w:t>
      </w:r>
      <w:r w:rsidRPr="005850FC">
        <w:rPr>
          <w:rFonts w:ascii="Times New Roman" w:eastAsia="Times New Roman" w:hAnsi="Times New Roman" w:cs="Times New Roman"/>
          <w:i/>
          <w:color w:val="000000" w:themeColor="text1"/>
          <w:sz w:val="24"/>
          <w:szCs w:val="24"/>
        </w:rPr>
        <w:t>ball</w:t>
      </w:r>
      <w:r w:rsidRPr="005850FC">
        <w:rPr>
          <w:rFonts w:ascii="Times New Roman" w:eastAsia="Times New Roman" w:hAnsi="Times New Roman" w:cs="Times New Roman"/>
          <w:color w:val="000000" w:themeColor="text1"/>
          <w:sz w:val="24"/>
          <w:szCs w:val="24"/>
        </w:rPr>
        <w:t xml:space="preserve"> was provided as an example, with </w:t>
      </w:r>
      <w:r w:rsidRPr="005850FC">
        <w:rPr>
          <w:rFonts w:ascii="Times New Roman" w:eastAsia="Times New Roman" w:hAnsi="Times New Roman" w:cs="Times New Roman"/>
          <w:i/>
          <w:color w:val="000000" w:themeColor="text1"/>
          <w:sz w:val="24"/>
          <w:szCs w:val="24"/>
        </w:rPr>
        <w:t>throw</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color w:val="000000" w:themeColor="text1"/>
          <w:sz w:val="24"/>
          <w:szCs w:val="24"/>
        </w:rPr>
        <w:t>bounce</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step on</w:t>
      </w:r>
      <w:r w:rsidRPr="005850FC">
        <w:rPr>
          <w:rFonts w:ascii="Times New Roman" w:eastAsia="Times New Roman" w:hAnsi="Times New Roman" w:cs="Times New Roman"/>
          <w:color w:val="000000" w:themeColor="text1"/>
          <w:sz w:val="24"/>
          <w:szCs w:val="24"/>
        </w:rPr>
        <w:t xml:space="preserve"> all provided as examples of potential affordances. The full task instructions can be viewed at https://osf.io/pavjh. </w:t>
      </w:r>
    </w:p>
    <w:p w14:paraId="00000028" w14:textId="5D22F891"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After receiving instructions, participants completed a set of five practice items, which familiarized them with the norming task. For each trial, a cue word was presented in the center of the screen, and participants were instructed </w:t>
      </w:r>
      <w:r w:rsidR="00250D2D" w:rsidRPr="005850FC">
        <w:rPr>
          <w:rFonts w:ascii="Times New Roman" w:eastAsia="Times New Roman" w:hAnsi="Times New Roman" w:cs="Times New Roman"/>
          <w:color w:val="000000" w:themeColor="text1"/>
          <w:sz w:val="24"/>
          <w:szCs w:val="24"/>
        </w:rPr>
        <w:t xml:space="preserve">to generate as many affordances as they reasonably could in response to cue. Participants typed each affordance response </w:t>
      </w:r>
      <w:r w:rsidRPr="005850FC">
        <w:rPr>
          <w:rFonts w:ascii="Times New Roman" w:eastAsia="Times New Roman" w:hAnsi="Times New Roman" w:cs="Times New Roman"/>
          <w:color w:val="000000" w:themeColor="text1"/>
          <w:sz w:val="24"/>
          <w:szCs w:val="24"/>
        </w:rPr>
        <w:t xml:space="preserve">into a textbox which was located directly below the </w:t>
      </w:r>
      <w:r w:rsidR="00250D2D" w:rsidRPr="005850FC">
        <w:rPr>
          <w:rFonts w:ascii="Times New Roman" w:eastAsia="Times New Roman" w:hAnsi="Times New Roman" w:cs="Times New Roman"/>
          <w:color w:val="000000" w:themeColor="text1"/>
          <w:sz w:val="24"/>
          <w:szCs w:val="24"/>
        </w:rPr>
        <w:t>cue</w:t>
      </w:r>
      <w:r w:rsidRPr="005850FC">
        <w:rPr>
          <w:rFonts w:ascii="Times New Roman" w:eastAsia="Times New Roman" w:hAnsi="Times New Roman" w:cs="Times New Roman"/>
          <w:color w:val="000000" w:themeColor="text1"/>
          <w:sz w:val="24"/>
          <w:szCs w:val="24"/>
        </w:rPr>
        <w:t xml:space="preserve">. To maximize potential affordances, participants were not given specific instructions on how to format their responses (i.e., tense, single words vs. phrases, etc.) with the exception that they were asked to separate each unique </w:t>
      </w:r>
      <w:r w:rsidR="00C3085C" w:rsidRPr="005850FC">
        <w:rPr>
          <w:rFonts w:ascii="Times New Roman" w:eastAsia="Times New Roman" w:hAnsi="Times New Roman" w:cs="Times New Roman"/>
          <w:color w:val="000000" w:themeColor="text1"/>
          <w:sz w:val="24"/>
          <w:szCs w:val="24"/>
        </w:rPr>
        <w:t>object use</w:t>
      </w:r>
      <w:r w:rsidRPr="005850FC">
        <w:rPr>
          <w:rFonts w:ascii="Times New Roman" w:eastAsia="Times New Roman" w:hAnsi="Times New Roman" w:cs="Times New Roman"/>
          <w:color w:val="000000" w:themeColor="text1"/>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w:t>
      </w:r>
      <w:r w:rsidRPr="005850FC">
        <w:rPr>
          <w:rFonts w:ascii="Times New Roman" w:eastAsia="Times New Roman" w:hAnsi="Times New Roman" w:cs="Times New Roman"/>
          <w:color w:val="000000" w:themeColor="text1"/>
          <w:sz w:val="24"/>
          <w:szCs w:val="24"/>
        </w:rPr>
        <w:lastRenderedPageBreak/>
        <w:t>completion of this task, participants were debriefed. The full study took approximately 20 minutes to complete.</w:t>
      </w:r>
    </w:p>
    <w:p w14:paraId="00000029"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Data Processing</w:t>
      </w:r>
    </w:p>
    <w:p w14:paraId="0000002A" w14:textId="21A6C2B2"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r w:rsidR="00673F11" w:rsidRPr="005850FC">
        <w:rPr>
          <w:rFonts w:ascii="Times New Roman" w:eastAsia="Times New Roman" w:hAnsi="Times New Roman" w:cs="Times New Roman"/>
          <w:color w:val="000000" w:themeColor="text1"/>
          <w:sz w:val="24"/>
          <w:szCs w:val="24"/>
        </w:rPr>
        <w:t xml:space="preserve">being </w:t>
      </w:r>
      <w:r w:rsidRPr="005850FC">
        <w:rPr>
          <w:rFonts w:ascii="Times New Roman" w:eastAsia="Times New Roman" w:hAnsi="Times New Roman" w:cs="Times New Roman"/>
          <w:color w:val="000000" w:themeColor="text1"/>
          <w:sz w:val="24"/>
          <w:szCs w:val="24"/>
        </w:rPr>
        <w:t xml:space="preserve">included in the final dataset. The remaining data were then processed in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following a cleaning procedure based on Buchanan, De Deyne, </w:t>
      </w:r>
      <w:r w:rsidR="00341C2E" w:rsidRPr="005850FC">
        <w:rPr>
          <w:rFonts w:ascii="Times New Roman" w:eastAsia="Times New Roman" w:hAnsi="Times New Roman" w:cs="Times New Roman"/>
          <w:color w:val="000000" w:themeColor="text1"/>
          <w:sz w:val="24"/>
          <w:szCs w:val="24"/>
        </w:rPr>
        <w:t xml:space="preserve">and </w:t>
      </w:r>
      <w:proofErr w:type="spellStart"/>
      <w:r w:rsidRPr="005850FC">
        <w:rPr>
          <w:rFonts w:ascii="Times New Roman" w:eastAsia="Times New Roman" w:hAnsi="Times New Roman" w:cs="Times New Roman"/>
          <w:color w:val="000000" w:themeColor="text1"/>
          <w:sz w:val="24"/>
          <w:szCs w:val="24"/>
        </w:rPr>
        <w:t>Montefinese’s</w:t>
      </w:r>
      <w:proofErr w:type="spellEnd"/>
      <w:r w:rsidRPr="005850FC">
        <w:rPr>
          <w:rFonts w:ascii="Times New Roman" w:eastAsia="Times New Roman" w:hAnsi="Times New Roman" w:cs="Times New Roman"/>
          <w:color w:val="000000" w:themeColor="text1"/>
          <w:sz w:val="24"/>
          <w:szCs w:val="24"/>
        </w:rPr>
        <w:t xml:space="preserve"> (2020) guidelines for processing lexical output from </w:t>
      </w:r>
      <w:r w:rsidR="00341C2E" w:rsidRPr="005850FC">
        <w:rPr>
          <w:rFonts w:ascii="Times New Roman" w:eastAsia="Times New Roman" w:hAnsi="Times New Roman" w:cs="Times New Roman"/>
          <w:color w:val="000000" w:themeColor="text1"/>
          <w:sz w:val="24"/>
          <w:szCs w:val="24"/>
        </w:rPr>
        <w:t>feature-</w:t>
      </w:r>
      <w:r w:rsidRPr="005850FC">
        <w:rPr>
          <w:rFonts w:ascii="Times New Roman" w:eastAsia="Times New Roman" w:hAnsi="Times New Roman" w:cs="Times New Roman"/>
          <w:color w:val="000000" w:themeColor="text1"/>
          <w:sz w:val="24"/>
          <w:szCs w:val="24"/>
        </w:rPr>
        <w:t xml:space="preserve">production tasks. Below, we detail each step used to create the final dataset before describing the calculation of three affordance measures: Affordance Strength (AFS), Affordance </w:t>
      </w:r>
      <w:r w:rsidR="009B184A" w:rsidRPr="005850FC">
        <w:rPr>
          <w:rFonts w:ascii="Times New Roman" w:eastAsia="Times New Roman" w:hAnsi="Times New Roman" w:cs="Times New Roman"/>
          <w:color w:val="000000" w:themeColor="text1"/>
          <w:sz w:val="24"/>
          <w:szCs w:val="24"/>
        </w:rPr>
        <w:t xml:space="preserve">Proportion </w:t>
      </w:r>
      <w:r w:rsidRPr="005850FC">
        <w:rPr>
          <w:rFonts w:ascii="Times New Roman" w:eastAsia="Times New Roman" w:hAnsi="Times New Roman" w:cs="Times New Roman"/>
          <w:color w:val="000000" w:themeColor="text1"/>
          <w:sz w:val="24"/>
          <w:szCs w:val="24"/>
        </w:rPr>
        <w:t>(AFP), and Affordance Set Size (AF</w:t>
      </w:r>
      <w:r w:rsidR="009942CC" w:rsidRPr="005850FC">
        <w:rPr>
          <w:rFonts w:ascii="Times New Roman" w:eastAsia="Times New Roman" w:hAnsi="Times New Roman" w:cs="Times New Roman"/>
          <w:color w:val="000000" w:themeColor="text1"/>
          <w:sz w:val="24"/>
          <w:szCs w:val="24"/>
        </w:rPr>
        <w:t>S</w:t>
      </w:r>
      <w:r w:rsidRPr="005850FC">
        <w:rPr>
          <w:rFonts w:ascii="Times New Roman" w:eastAsia="Times New Roman" w:hAnsi="Times New Roman" w:cs="Times New Roman"/>
          <w:color w:val="000000" w:themeColor="text1"/>
          <w:sz w:val="24"/>
          <w:szCs w:val="24"/>
        </w:rPr>
        <w:t xml:space="preserve">S). Given 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script detailing the full cleaning procedure along with a sample dataset is available on our OSF page.</w:t>
      </w:r>
    </w:p>
    <w:p w14:paraId="0000002B" w14:textId="77777777"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b/>
          <w:i/>
          <w:color w:val="000000" w:themeColor="text1"/>
          <w:sz w:val="24"/>
          <w:szCs w:val="24"/>
        </w:rPr>
        <w:t>Cleaning the Raw Data.</w:t>
      </w:r>
      <w:r w:rsidRPr="005850FC">
        <w:rPr>
          <w:rFonts w:ascii="Times New Roman" w:eastAsia="Times New Roman" w:hAnsi="Times New Roman" w:cs="Times New Roman"/>
          <w:color w:val="000000" w:themeColor="text1"/>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sidRPr="005850FC">
        <w:rPr>
          <w:rFonts w:ascii="Times New Roman" w:eastAsia="Times New Roman" w:hAnsi="Times New Roman" w:cs="Times New Roman"/>
          <w:i/>
          <w:color w:val="000000" w:themeColor="text1"/>
          <w:sz w:val="24"/>
          <w:szCs w:val="24"/>
        </w:rPr>
        <w:t>tidytext</w:t>
      </w:r>
      <w:proofErr w:type="spellEnd"/>
      <w:r w:rsidRPr="005850FC">
        <w:rPr>
          <w:rFonts w:ascii="Times New Roman" w:eastAsia="Times New Roman" w:hAnsi="Times New Roman" w:cs="Times New Roman"/>
          <w:color w:val="000000" w:themeColor="text1"/>
          <w:sz w:val="24"/>
          <w:szCs w:val="24"/>
        </w:rPr>
        <w:t xml:space="preserve"> package was used to identify and separate individual affordance responses to each cue (</w:t>
      </w:r>
      <w:proofErr w:type="spellStart"/>
      <w:r w:rsidRPr="005850FC">
        <w:rPr>
          <w:rFonts w:ascii="Times New Roman" w:eastAsia="Times New Roman" w:hAnsi="Times New Roman" w:cs="Times New Roman"/>
          <w:color w:val="000000" w:themeColor="text1"/>
          <w:sz w:val="24"/>
          <w:szCs w:val="24"/>
        </w:rPr>
        <w:t>Silge</w:t>
      </w:r>
      <w:proofErr w:type="spellEnd"/>
      <w:r w:rsidRPr="005850FC">
        <w:rPr>
          <w:rFonts w:ascii="Times New Roman" w:eastAsia="Times New Roman" w:hAnsi="Times New Roman" w:cs="Times New Roman"/>
          <w:color w:val="000000" w:themeColor="text1"/>
          <w:sz w:val="24"/>
          <w:szCs w:val="24"/>
        </w:rPr>
        <w:t xml:space="preserve"> &amp; Robinson, 2016). This parsing process assumed that unique affordances were comma-separated, though we additionally corrected for participants who did </w:t>
      </w:r>
      <w:r w:rsidRPr="005850FC">
        <w:rPr>
          <w:rFonts w:ascii="Times New Roman" w:eastAsia="Times New Roman" w:hAnsi="Times New Roman" w:cs="Times New Roman"/>
          <w:color w:val="000000" w:themeColor="text1"/>
          <w:sz w:val="24"/>
          <w:szCs w:val="24"/>
        </w:rPr>
        <w:lastRenderedPageBreak/>
        <w:t xml:space="preserve">not follow instructions (i.e., separating unique uses with semicolons, periods, spaces, etc.). This resulted in a long-format dataset, with each individual affordance having its own row in the dataset (i.e., for the cue </w:t>
      </w:r>
      <w:r w:rsidRPr="005850FC">
        <w:rPr>
          <w:rFonts w:ascii="Times New Roman" w:eastAsia="Times New Roman" w:hAnsi="Times New Roman" w:cs="Times New Roman"/>
          <w:i/>
          <w:iCs/>
          <w:color w:val="000000" w:themeColor="text1"/>
          <w:sz w:val="24"/>
          <w:szCs w:val="24"/>
        </w:rPr>
        <w:t>cup</w:t>
      </w:r>
      <w:r w:rsidRPr="005850FC">
        <w:rPr>
          <w:rFonts w:ascii="Times New Roman" w:eastAsia="Times New Roman" w:hAnsi="Times New Roman" w:cs="Times New Roman"/>
          <w:color w:val="000000" w:themeColor="text1"/>
          <w:sz w:val="24"/>
          <w:szCs w:val="24"/>
        </w:rPr>
        <w:t>, the response “to drink from, throw it, pencil holder” would be separated as “to drink from”, “throw it”, and “pencil holder”).</w:t>
      </w:r>
    </w:p>
    <w:p w14:paraId="0000002C" w14:textId="5B7E0952"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After extracting individual affordances for each object, we next corrected for spelling errors using the </w:t>
      </w:r>
      <w:proofErr w:type="spellStart"/>
      <w:r w:rsidRPr="005850FC">
        <w:rPr>
          <w:rFonts w:ascii="Times New Roman" w:eastAsia="Times New Roman" w:hAnsi="Times New Roman" w:cs="Times New Roman"/>
          <w:i/>
          <w:color w:val="000000" w:themeColor="text1"/>
          <w:sz w:val="24"/>
          <w:szCs w:val="24"/>
        </w:rPr>
        <w:t>hunspell</w:t>
      </w:r>
      <w:proofErr w:type="spellEnd"/>
      <w:r w:rsidRPr="005850FC">
        <w:rPr>
          <w:rFonts w:ascii="Times New Roman" w:eastAsia="Times New Roman" w:hAnsi="Times New Roman" w:cs="Times New Roman"/>
          <w:color w:val="000000" w:themeColor="text1"/>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sidRPr="005850FC">
        <w:rPr>
          <w:rFonts w:ascii="Times New Roman" w:eastAsia="Times New Roman" w:hAnsi="Times New Roman" w:cs="Times New Roman"/>
          <w:i/>
          <w:color w:val="000000" w:themeColor="text1"/>
          <w:sz w:val="24"/>
          <w:szCs w:val="24"/>
        </w:rPr>
        <w:t>colour</w:t>
      </w:r>
      <w:proofErr w:type="spellEnd"/>
      <w:r w:rsidRPr="005850FC">
        <w:rPr>
          <w:rFonts w:ascii="Times New Roman" w:eastAsia="Times New Roman" w:hAnsi="Times New Roman" w:cs="Times New Roman"/>
          <w:i/>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and </w:t>
      </w:r>
      <w:proofErr w:type="spellStart"/>
      <w:r w:rsidRPr="005850FC">
        <w:rPr>
          <w:rFonts w:ascii="Times New Roman" w:eastAsia="Times New Roman" w:hAnsi="Times New Roman" w:cs="Times New Roman"/>
          <w:i/>
          <w:color w:val="000000" w:themeColor="text1"/>
          <w:sz w:val="24"/>
          <w:szCs w:val="24"/>
        </w:rPr>
        <w:t>socialise</w:t>
      </w:r>
      <w:proofErr w:type="spellEnd"/>
      <w:r w:rsidRPr="005850FC">
        <w:rPr>
          <w:rFonts w:ascii="Times New Roman" w:eastAsia="Times New Roman" w:hAnsi="Times New Roman" w:cs="Times New Roman"/>
          <w:color w:val="000000" w:themeColor="text1"/>
          <w:sz w:val="24"/>
          <w:szCs w:val="24"/>
        </w:rPr>
        <w:t xml:space="preserve"> became </w:t>
      </w:r>
      <w:r w:rsidRPr="005850FC">
        <w:rPr>
          <w:rFonts w:ascii="Times New Roman" w:eastAsia="Times New Roman" w:hAnsi="Times New Roman" w:cs="Times New Roman"/>
          <w:i/>
          <w:color w:val="000000" w:themeColor="text1"/>
          <w:sz w:val="24"/>
          <w:szCs w:val="24"/>
        </w:rPr>
        <w:t>color</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socialize</w:t>
      </w:r>
      <w:r w:rsidRPr="005850FC">
        <w:rPr>
          <w:rFonts w:ascii="Times New Roman" w:eastAsia="Times New Roman" w:hAnsi="Times New Roman" w:cs="Times New Roman"/>
          <w:color w:val="000000" w:themeColor="text1"/>
          <w:sz w:val="24"/>
          <w:szCs w:val="24"/>
        </w:rPr>
        <w:t xml:space="preserve">). After using </w:t>
      </w:r>
      <w:proofErr w:type="spellStart"/>
      <w:r w:rsidRPr="005850FC">
        <w:rPr>
          <w:rFonts w:ascii="Times New Roman" w:eastAsia="Times New Roman" w:hAnsi="Times New Roman" w:cs="Times New Roman"/>
          <w:i/>
          <w:color w:val="000000" w:themeColor="text1"/>
          <w:sz w:val="24"/>
          <w:szCs w:val="24"/>
        </w:rPr>
        <w:t>hunspell</w:t>
      </w:r>
      <w:proofErr w:type="spellEnd"/>
      <w:r w:rsidRPr="005850FC">
        <w:rPr>
          <w:rFonts w:ascii="Times New Roman" w:eastAsia="Times New Roman" w:hAnsi="Times New Roman" w:cs="Times New Roman"/>
          <w:color w:val="000000" w:themeColor="text1"/>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misspellings were corrected by replacing each misspelled word with its corresponding </w:t>
      </w:r>
      <w:proofErr w:type="spellStart"/>
      <w:r w:rsidRPr="005850FC">
        <w:rPr>
          <w:rFonts w:ascii="Times New Roman" w:eastAsia="Times New Roman" w:hAnsi="Times New Roman" w:cs="Times New Roman"/>
          <w:i/>
          <w:color w:val="000000" w:themeColor="text1"/>
          <w:sz w:val="24"/>
          <w:szCs w:val="24"/>
        </w:rPr>
        <w:t>hunspell</w:t>
      </w:r>
      <w:proofErr w:type="spellEnd"/>
      <w:r w:rsidRPr="005850FC">
        <w:rPr>
          <w:rFonts w:ascii="Times New Roman" w:eastAsia="Times New Roman" w:hAnsi="Times New Roman" w:cs="Times New Roman"/>
          <w:color w:val="000000" w:themeColor="text1"/>
          <w:sz w:val="24"/>
          <w:szCs w:val="24"/>
        </w:rPr>
        <w:t xml:space="preserve"> generated correction.</w:t>
      </w:r>
    </w:p>
    <w:p w14:paraId="0000002D" w14:textId="1587EF59"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Once spelling errors were corrected, affordance responses were then tokenized via </w:t>
      </w:r>
      <w:proofErr w:type="spellStart"/>
      <w:r w:rsidRPr="005850FC">
        <w:rPr>
          <w:rFonts w:ascii="Times New Roman" w:eastAsia="Times New Roman" w:hAnsi="Times New Roman" w:cs="Times New Roman"/>
          <w:i/>
          <w:color w:val="000000" w:themeColor="text1"/>
          <w:sz w:val="24"/>
          <w:szCs w:val="24"/>
        </w:rPr>
        <w:t>tidytext</w:t>
      </w:r>
      <w:proofErr w:type="spellEnd"/>
      <w:r w:rsidRPr="005850FC">
        <w:rPr>
          <w:rFonts w:ascii="Times New Roman" w:eastAsia="Times New Roman" w:hAnsi="Times New Roman" w:cs="Times New Roman"/>
          <w:color w:val="000000" w:themeColor="text1"/>
          <w:sz w:val="24"/>
          <w:szCs w:val="24"/>
        </w:rPr>
        <w:t xml:space="preserve">, which split each affordance phrase into individual words. This step was included to 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r w:rsidR="00554C76" w:rsidRPr="005850FC">
        <w:rPr>
          <w:rFonts w:ascii="Times New Roman" w:eastAsia="Times New Roman" w:hAnsi="Times New Roman" w:cs="Times New Roman"/>
          <w:color w:val="000000" w:themeColor="text1"/>
          <w:sz w:val="24"/>
          <w:szCs w:val="24"/>
        </w:rPr>
        <w:t xml:space="preserve">isolated in the previous step </w:t>
      </w:r>
      <w:r w:rsidRPr="005850FC">
        <w:rPr>
          <w:rFonts w:ascii="Times New Roman" w:eastAsia="Times New Roman" w:hAnsi="Times New Roman" w:cs="Times New Roman"/>
          <w:color w:val="000000" w:themeColor="text1"/>
          <w:sz w:val="24"/>
          <w:szCs w:val="24"/>
        </w:rPr>
        <w:t xml:space="preserve">often contained multiple actions, as well as other context specific words (e.g., nouns and adjectives) which may also contain important information regarding object use. </w:t>
      </w:r>
      <w:r w:rsidR="00554C76" w:rsidRPr="005850FC">
        <w:rPr>
          <w:rFonts w:ascii="Times New Roman" w:eastAsia="Times New Roman" w:hAnsi="Times New Roman" w:cs="Times New Roman"/>
          <w:color w:val="000000" w:themeColor="text1"/>
          <w:sz w:val="24"/>
          <w:szCs w:val="24"/>
        </w:rPr>
        <w:t xml:space="preserve">As such, </w:t>
      </w:r>
      <w:r w:rsidR="00A2184F" w:rsidRPr="005850FC">
        <w:rPr>
          <w:rFonts w:ascii="Times New Roman" w:eastAsia="Times New Roman" w:hAnsi="Times New Roman" w:cs="Times New Roman"/>
          <w:color w:val="000000" w:themeColor="text1"/>
          <w:sz w:val="24"/>
          <w:szCs w:val="24"/>
        </w:rPr>
        <w:t xml:space="preserve">these </w:t>
      </w:r>
      <w:r w:rsidR="00554C76" w:rsidRPr="005850FC">
        <w:rPr>
          <w:rFonts w:ascii="Times New Roman" w:eastAsia="Times New Roman" w:hAnsi="Times New Roman" w:cs="Times New Roman"/>
          <w:color w:val="000000" w:themeColor="text1"/>
          <w:sz w:val="24"/>
          <w:szCs w:val="24"/>
        </w:rPr>
        <w:lastRenderedPageBreak/>
        <w:t xml:space="preserve">phrases were further split into separate lines, particularly when they contained a mix of nouns and verbs (i.e., for the </w:t>
      </w:r>
      <w:r w:rsidR="00554C76" w:rsidRPr="005850FC">
        <w:rPr>
          <w:rFonts w:ascii="Times New Roman" w:eastAsia="Times New Roman" w:hAnsi="Times New Roman" w:cs="Times New Roman"/>
          <w:i/>
          <w:iCs/>
          <w:color w:val="000000" w:themeColor="text1"/>
          <w:sz w:val="24"/>
          <w:szCs w:val="24"/>
        </w:rPr>
        <w:t>cue</w:t>
      </w:r>
      <w:r w:rsidR="00554C76" w:rsidRPr="005850FC">
        <w:rPr>
          <w:rFonts w:ascii="Times New Roman" w:eastAsia="Times New Roman" w:hAnsi="Times New Roman" w:cs="Times New Roman"/>
          <w:color w:val="000000" w:themeColor="text1"/>
          <w:sz w:val="24"/>
          <w:szCs w:val="24"/>
        </w:rPr>
        <w:t xml:space="preserve"> cup, the affordance </w:t>
      </w:r>
      <w:r w:rsidR="00A2184F" w:rsidRPr="005850FC">
        <w:rPr>
          <w:rFonts w:ascii="Times New Roman" w:eastAsia="Times New Roman" w:hAnsi="Times New Roman" w:cs="Times New Roman"/>
          <w:color w:val="000000" w:themeColor="text1"/>
          <w:sz w:val="24"/>
          <w:szCs w:val="24"/>
        </w:rPr>
        <w:t xml:space="preserve">phrase </w:t>
      </w:r>
      <w:r w:rsidR="00554C76" w:rsidRPr="005850FC">
        <w:rPr>
          <w:rFonts w:ascii="Times New Roman" w:eastAsia="Times New Roman" w:hAnsi="Times New Roman" w:cs="Times New Roman"/>
          <w:color w:val="000000" w:themeColor="text1"/>
          <w:sz w:val="24"/>
          <w:szCs w:val="24"/>
        </w:rPr>
        <w:t xml:space="preserve">“pencil holder” would be separated as “pencil” and “hold”). </w:t>
      </w:r>
      <w:r w:rsidRPr="005850FC">
        <w:rPr>
          <w:rFonts w:ascii="Times New Roman" w:eastAsia="Times New Roman" w:hAnsi="Times New Roman" w:cs="Times New Roman"/>
          <w:color w:val="000000" w:themeColor="text1"/>
          <w:sz w:val="24"/>
          <w:szCs w:val="24"/>
        </w:rPr>
        <w:t xml:space="preserve">By </w:t>
      </w:r>
      <w:r w:rsidR="00554C76" w:rsidRPr="005850FC">
        <w:rPr>
          <w:rFonts w:ascii="Times New Roman" w:eastAsia="Times New Roman" w:hAnsi="Times New Roman" w:cs="Times New Roman"/>
          <w:color w:val="000000" w:themeColor="text1"/>
          <w:sz w:val="24"/>
          <w:szCs w:val="24"/>
        </w:rPr>
        <w:t xml:space="preserve">separating </w:t>
      </w:r>
      <w:r w:rsidR="00305F67" w:rsidRPr="005850FC">
        <w:rPr>
          <w:rFonts w:ascii="Times New Roman" w:eastAsia="Times New Roman" w:hAnsi="Times New Roman" w:cs="Times New Roman"/>
          <w:color w:val="000000" w:themeColor="text1"/>
          <w:sz w:val="24"/>
          <w:szCs w:val="24"/>
        </w:rPr>
        <w:t>affordance phrases</w:t>
      </w:r>
      <w:r w:rsidRPr="005850FC">
        <w:rPr>
          <w:rFonts w:ascii="Times New Roman" w:eastAsia="Times New Roman" w:hAnsi="Times New Roman" w:cs="Times New Roman"/>
          <w:color w:val="000000" w:themeColor="text1"/>
          <w:sz w:val="24"/>
          <w:szCs w:val="24"/>
        </w:rPr>
        <w:t>, we were able to compare unique affordances (</w:t>
      </w:r>
      <w:r w:rsidR="00341C2E" w:rsidRPr="005850FC">
        <w:rPr>
          <w:rFonts w:ascii="Times New Roman" w:eastAsia="Times New Roman" w:hAnsi="Times New Roman" w:cs="Times New Roman"/>
          <w:color w:val="000000" w:themeColor="text1"/>
          <w:sz w:val="24"/>
          <w:szCs w:val="24"/>
        </w:rPr>
        <w:t xml:space="preserve">typically </w:t>
      </w:r>
      <w:r w:rsidRPr="005850FC">
        <w:rPr>
          <w:rFonts w:ascii="Times New Roman" w:eastAsia="Times New Roman" w:hAnsi="Times New Roman" w:cs="Times New Roman"/>
          <w:color w:val="000000" w:themeColor="text1"/>
          <w:sz w:val="24"/>
          <w:szCs w:val="24"/>
        </w:rPr>
        <w:t xml:space="preserve">represented by verb </w:t>
      </w:r>
      <w:proofErr w:type="gramStart"/>
      <w:r w:rsidRPr="005850FC">
        <w:rPr>
          <w:rFonts w:ascii="Times New Roman" w:eastAsia="Times New Roman" w:hAnsi="Times New Roman" w:cs="Times New Roman"/>
          <w:color w:val="000000" w:themeColor="text1"/>
          <w:sz w:val="24"/>
          <w:szCs w:val="24"/>
        </w:rPr>
        <w:t>responses</w:t>
      </w:r>
      <w:r w:rsidR="00897A7B" w:rsidRPr="005850FC">
        <w:rPr>
          <w:rFonts w:ascii="Times New Roman" w:eastAsia="Times New Roman" w:hAnsi="Times New Roman" w:cs="Times New Roman"/>
          <w:color w:val="000000" w:themeColor="text1"/>
          <w:sz w:val="24"/>
          <w:szCs w:val="24"/>
        </w:rPr>
        <w:t>;</w:t>
      </w:r>
      <w:proofErr w:type="gramEnd"/>
      <w:r w:rsidR="00897A7B" w:rsidRPr="005850FC">
        <w:rPr>
          <w:rFonts w:ascii="Times New Roman" w:eastAsia="Times New Roman" w:hAnsi="Times New Roman" w:cs="Times New Roman"/>
          <w:color w:val="000000" w:themeColor="text1"/>
          <w:sz w:val="24"/>
          <w:szCs w:val="24"/>
        </w:rPr>
        <w:t xml:space="preserve"> e.g. “hold”</w:t>
      </w:r>
      <w:r w:rsidRPr="005850FC">
        <w:rPr>
          <w:rFonts w:ascii="Times New Roman" w:eastAsia="Times New Roman" w:hAnsi="Times New Roman" w:cs="Times New Roman"/>
          <w:color w:val="000000" w:themeColor="text1"/>
          <w:sz w:val="24"/>
          <w:szCs w:val="24"/>
        </w:rPr>
        <w:t>) while also preserving the context in which the affordance occurs</w:t>
      </w:r>
      <w:r w:rsidR="00897A7B" w:rsidRPr="005850FC">
        <w:rPr>
          <w:rFonts w:ascii="Times New Roman" w:eastAsia="Times New Roman" w:hAnsi="Times New Roman" w:cs="Times New Roman"/>
          <w:color w:val="000000" w:themeColor="text1"/>
          <w:sz w:val="24"/>
          <w:szCs w:val="24"/>
        </w:rPr>
        <w:t xml:space="preserve"> (“pencil”)</w:t>
      </w:r>
      <w:r w:rsidRPr="005850FC">
        <w:rPr>
          <w:rFonts w:ascii="Times New Roman" w:eastAsia="Times New Roman" w:hAnsi="Times New Roman" w:cs="Times New Roman"/>
          <w:color w:val="000000" w:themeColor="text1"/>
          <w:sz w:val="24"/>
          <w:szCs w:val="24"/>
        </w:rPr>
        <w:t xml:space="preserve">. Finally, following the tokenization process, we omitted all </w:t>
      </w:r>
      <w:proofErr w:type="spellStart"/>
      <w:r w:rsidRPr="005850FC">
        <w:rPr>
          <w:rFonts w:ascii="Times New Roman" w:eastAsia="Times New Roman" w:hAnsi="Times New Roman" w:cs="Times New Roman"/>
          <w:color w:val="000000" w:themeColor="text1"/>
          <w:sz w:val="24"/>
          <w:szCs w:val="24"/>
        </w:rPr>
        <w:t>stopwords</w:t>
      </w:r>
      <w:proofErr w:type="spellEnd"/>
      <w:r w:rsidRPr="005850FC">
        <w:rPr>
          <w:rFonts w:ascii="Times New Roman" w:eastAsia="Times New Roman" w:hAnsi="Times New Roman" w:cs="Times New Roman"/>
          <w:color w:val="000000" w:themeColor="text1"/>
          <w:sz w:val="24"/>
          <w:szCs w:val="24"/>
        </w:rPr>
        <w:t xml:space="preserve"> (e.g., </w:t>
      </w:r>
      <w:r w:rsidRPr="005850FC">
        <w:rPr>
          <w:rFonts w:ascii="Times New Roman" w:eastAsia="Times New Roman" w:hAnsi="Times New Roman" w:cs="Times New Roman"/>
          <w:i/>
          <w:color w:val="000000" w:themeColor="text1"/>
          <w:sz w:val="24"/>
          <w:szCs w:val="24"/>
        </w:rPr>
        <w:t>the</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color w:val="000000" w:themeColor="text1"/>
          <w:sz w:val="24"/>
          <w:szCs w:val="24"/>
        </w:rPr>
        <w:t>of</w:t>
      </w:r>
      <w:r w:rsidRPr="005850FC">
        <w:rPr>
          <w:rFonts w:ascii="Times New Roman" w:eastAsia="Times New Roman" w:hAnsi="Times New Roman" w:cs="Times New Roman"/>
          <w:color w:val="000000" w:themeColor="text1"/>
          <w:sz w:val="24"/>
          <w:szCs w:val="24"/>
        </w:rPr>
        <w:t xml:space="preserve">, </w:t>
      </w:r>
      <w:proofErr w:type="gramStart"/>
      <w:r w:rsidRPr="005850FC">
        <w:rPr>
          <w:rFonts w:ascii="Times New Roman" w:eastAsia="Times New Roman" w:hAnsi="Times New Roman" w:cs="Times New Roman"/>
          <w:i/>
          <w:color w:val="000000" w:themeColor="text1"/>
          <w:sz w:val="24"/>
          <w:szCs w:val="24"/>
        </w:rPr>
        <w:t>but</w:t>
      </w:r>
      <w:r w:rsidRPr="005850FC">
        <w:rPr>
          <w:rFonts w:ascii="Times New Roman" w:eastAsia="Times New Roman" w:hAnsi="Times New Roman" w:cs="Times New Roman"/>
          <w:color w:val="000000" w:themeColor="text1"/>
          <w:sz w:val="24"/>
          <w:szCs w:val="24"/>
        </w:rPr>
        <w:t>,</w:t>
      </w:r>
      <w:proofErr w:type="gramEnd"/>
      <w:r w:rsidRPr="005850FC">
        <w:rPr>
          <w:rFonts w:ascii="Times New Roman" w:eastAsia="Times New Roman" w:hAnsi="Times New Roman" w:cs="Times New Roman"/>
          <w:color w:val="000000" w:themeColor="text1"/>
          <w:sz w:val="24"/>
          <w:szCs w:val="24"/>
        </w:rPr>
        <w:t xml:space="preserve"> etc.), which were dropped via the </w:t>
      </w:r>
      <w:proofErr w:type="spellStart"/>
      <w:r w:rsidRPr="005850FC">
        <w:rPr>
          <w:rFonts w:ascii="Times New Roman" w:eastAsia="Times New Roman" w:hAnsi="Times New Roman" w:cs="Times New Roman"/>
          <w:i/>
          <w:color w:val="000000" w:themeColor="text1"/>
          <w:sz w:val="24"/>
          <w:szCs w:val="24"/>
        </w:rPr>
        <w:t>stopwords</w:t>
      </w:r>
      <w:proofErr w:type="spellEnd"/>
      <w:r w:rsidRPr="005850FC">
        <w:rPr>
          <w:rFonts w:ascii="Times New Roman" w:eastAsia="Times New Roman" w:hAnsi="Times New Roman" w:cs="Times New Roman"/>
          <w:color w:val="000000" w:themeColor="text1"/>
          <w:sz w:val="24"/>
          <w:szCs w:val="24"/>
        </w:rPr>
        <w:t xml:space="preserve"> package (Benoit, Muhr, &amp; Watanabe, 2021).</w:t>
      </w:r>
    </w:p>
    <w:p w14:paraId="0000002E" w14:textId="6C56D755"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After tokenizing each affordance and omitting </w:t>
      </w:r>
      <w:proofErr w:type="spellStart"/>
      <w:r w:rsidRPr="005850FC">
        <w:rPr>
          <w:rFonts w:ascii="Times New Roman" w:eastAsia="Times New Roman" w:hAnsi="Times New Roman" w:cs="Times New Roman"/>
          <w:color w:val="000000" w:themeColor="text1"/>
          <w:sz w:val="24"/>
          <w:szCs w:val="24"/>
        </w:rPr>
        <w:t>stopwords</w:t>
      </w:r>
      <w:proofErr w:type="spellEnd"/>
      <w:r w:rsidRPr="005850FC">
        <w:rPr>
          <w:rFonts w:ascii="Times New Roman" w:eastAsia="Times New Roman" w:hAnsi="Times New Roman" w:cs="Times New Roman"/>
          <w:color w:val="000000" w:themeColor="text1"/>
          <w:sz w:val="24"/>
          <w:szCs w:val="24"/>
        </w:rPr>
        <w:t xml:space="preserve">, the remaining responses were </w:t>
      </w:r>
      <w:proofErr w:type="gramStart"/>
      <w:r w:rsidRPr="005850FC">
        <w:rPr>
          <w:rFonts w:ascii="Times New Roman" w:eastAsia="Times New Roman" w:hAnsi="Times New Roman" w:cs="Times New Roman"/>
          <w:color w:val="000000" w:themeColor="text1"/>
          <w:sz w:val="24"/>
          <w:szCs w:val="24"/>
        </w:rPr>
        <w:t>lemmatized</w:t>
      </w:r>
      <w:proofErr w:type="gramEnd"/>
      <w:r w:rsidRPr="005850FC">
        <w:rPr>
          <w:rFonts w:ascii="Times New Roman" w:eastAsia="Times New Roman" w:hAnsi="Times New Roman" w:cs="Times New Roman"/>
          <w:color w:val="000000" w:themeColor="text1"/>
          <w:sz w:val="24"/>
          <w:szCs w:val="24"/>
        </w:rPr>
        <w:t xml:space="preserve"> and part of speech (POS) tagged. These steps were conducted in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with the </w:t>
      </w:r>
      <w:proofErr w:type="spellStart"/>
      <w:r w:rsidRPr="005850FC">
        <w:rPr>
          <w:rFonts w:ascii="Times New Roman" w:eastAsia="Times New Roman" w:hAnsi="Times New Roman" w:cs="Times New Roman"/>
          <w:i/>
          <w:color w:val="000000" w:themeColor="text1"/>
          <w:sz w:val="24"/>
          <w:szCs w:val="24"/>
        </w:rPr>
        <w:t>udpipe</w:t>
      </w:r>
      <w:proofErr w:type="spellEnd"/>
      <w:r w:rsidRPr="005850FC">
        <w:rPr>
          <w:rFonts w:ascii="Times New Roman" w:eastAsia="Times New Roman" w:hAnsi="Times New Roman" w:cs="Times New Roman"/>
          <w:color w:val="000000" w:themeColor="text1"/>
          <w:sz w:val="24"/>
          <w:szCs w:val="24"/>
        </w:rPr>
        <w:t xml:space="preserve"> package (</w:t>
      </w:r>
      <w:proofErr w:type="spellStart"/>
      <w:r w:rsidRPr="005850FC">
        <w:rPr>
          <w:rFonts w:ascii="Times New Roman" w:eastAsia="Times New Roman" w:hAnsi="Times New Roman" w:cs="Times New Roman"/>
          <w:color w:val="000000" w:themeColor="text1"/>
          <w:sz w:val="24"/>
          <w:szCs w:val="24"/>
        </w:rPr>
        <w:t>Wijffels</w:t>
      </w:r>
      <w:proofErr w:type="spellEnd"/>
      <w:r w:rsidRPr="005850FC">
        <w:rPr>
          <w:rFonts w:ascii="Times New Roman" w:eastAsia="Times New Roman" w:hAnsi="Times New Roman" w:cs="Times New Roman"/>
          <w:color w:val="000000" w:themeColor="text1"/>
          <w:sz w:val="24"/>
          <w:szCs w:val="24"/>
        </w:rPr>
        <w:t xml:space="preserve">, 2023), which uses a trained language model to transform all tokens belonging to a particular set of lexemes (i.e., words with the same common meaning) into a shared lemma (i.e., </w:t>
      </w:r>
      <w:r w:rsidRPr="005850FC">
        <w:rPr>
          <w:rFonts w:ascii="Times New Roman" w:eastAsia="Times New Roman" w:hAnsi="Times New Roman" w:cs="Times New Roman"/>
          <w:i/>
          <w:color w:val="000000" w:themeColor="text1"/>
          <w:sz w:val="24"/>
          <w:szCs w:val="24"/>
        </w:rPr>
        <w:t>swim</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color w:val="000000" w:themeColor="text1"/>
          <w:sz w:val="24"/>
          <w:szCs w:val="24"/>
        </w:rPr>
        <w:t xml:space="preserve">swam, </w:t>
      </w:r>
      <w:r w:rsidRPr="005850FC">
        <w:rPr>
          <w:rFonts w:ascii="Times New Roman" w:eastAsia="Times New Roman" w:hAnsi="Times New Roman" w:cs="Times New Roman"/>
          <w:color w:val="000000" w:themeColor="text1"/>
          <w:sz w:val="24"/>
          <w:szCs w:val="24"/>
        </w:rPr>
        <w:t xml:space="preserve">and </w:t>
      </w:r>
      <w:r w:rsidRPr="005850FC">
        <w:rPr>
          <w:rFonts w:ascii="Times New Roman" w:eastAsia="Times New Roman" w:hAnsi="Times New Roman" w:cs="Times New Roman"/>
          <w:i/>
          <w:color w:val="000000" w:themeColor="text1"/>
          <w:sz w:val="24"/>
          <w:szCs w:val="24"/>
        </w:rPr>
        <w:t>swimming</w:t>
      </w:r>
      <w:r w:rsidRPr="005850FC">
        <w:rPr>
          <w:rFonts w:ascii="Times New Roman" w:eastAsia="Times New Roman" w:hAnsi="Times New Roman" w:cs="Times New Roman"/>
          <w:color w:val="000000" w:themeColor="text1"/>
          <w:sz w:val="24"/>
          <w:szCs w:val="24"/>
        </w:rPr>
        <w:t xml:space="preserve"> become </w:t>
      </w:r>
      <w:r w:rsidRPr="005850FC">
        <w:rPr>
          <w:rFonts w:ascii="Times New Roman" w:eastAsia="Times New Roman" w:hAnsi="Times New Roman" w:cs="Times New Roman"/>
          <w:i/>
          <w:color w:val="000000" w:themeColor="text1"/>
          <w:sz w:val="24"/>
          <w:szCs w:val="24"/>
        </w:rPr>
        <w:t>swim</w:t>
      </w:r>
      <w:r w:rsidRPr="005850FC">
        <w:rPr>
          <w:rFonts w:ascii="Times New Roman" w:eastAsia="Times New Roman" w:hAnsi="Times New Roman" w:cs="Times New Roman"/>
          <w:color w:val="000000" w:themeColor="text1"/>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sidRPr="005850FC">
        <w:rPr>
          <w:rFonts w:ascii="Times New Roman" w:eastAsia="Times New Roman" w:hAnsi="Times New Roman" w:cs="Times New Roman"/>
          <w:color w:val="000000" w:themeColor="text1"/>
          <w:sz w:val="24"/>
          <w:szCs w:val="24"/>
        </w:rPr>
        <w:t xml:space="preserve">a </w:t>
      </w:r>
      <w:r w:rsidRPr="005850FC">
        <w:rPr>
          <w:rFonts w:ascii="Times New Roman" w:eastAsia="Times New Roman" w:hAnsi="Times New Roman" w:cs="Times New Roman"/>
          <w:color w:val="000000" w:themeColor="text1"/>
          <w:sz w:val="24"/>
          <w:szCs w:val="24"/>
        </w:rPr>
        <w:t xml:space="preserve">wide variety of American English lemmas. However, to ensure accuracy, all tags were manually inspected. For lemmas which could potentially hold more than one tag (i.e., </w:t>
      </w:r>
      <w:r w:rsidRPr="005850FC">
        <w:rPr>
          <w:rFonts w:ascii="Times New Roman" w:eastAsia="Times New Roman" w:hAnsi="Times New Roman" w:cs="Times New Roman"/>
          <w:i/>
          <w:color w:val="000000" w:themeColor="text1"/>
          <w:sz w:val="24"/>
          <w:szCs w:val="24"/>
        </w:rPr>
        <w:t>fish</w:t>
      </w:r>
      <w:r w:rsidRPr="005850FC">
        <w:rPr>
          <w:rFonts w:ascii="Times New Roman" w:eastAsia="Times New Roman" w:hAnsi="Times New Roman" w:cs="Times New Roman"/>
          <w:color w:val="000000" w:themeColor="text1"/>
          <w:sz w:val="24"/>
          <w:szCs w:val="24"/>
        </w:rPr>
        <w:t xml:space="preserve"> may be tagged as noun when referring to an animal but as a verb when referencing the lemmatized form of </w:t>
      </w:r>
      <w:r w:rsidRPr="005850FC">
        <w:rPr>
          <w:rFonts w:ascii="Times New Roman" w:eastAsia="Times New Roman" w:hAnsi="Times New Roman" w:cs="Times New Roman"/>
          <w:i/>
          <w:color w:val="000000" w:themeColor="text1"/>
          <w:sz w:val="24"/>
          <w:szCs w:val="24"/>
        </w:rPr>
        <w:t>fishing</w:t>
      </w:r>
      <w:r w:rsidRPr="005850FC">
        <w:rPr>
          <w:rFonts w:ascii="Times New Roman" w:eastAsia="Times New Roman" w:hAnsi="Times New Roman" w:cs="Times New Roman"/>
          <w:color w:val="000000" w:themeColor="text1"/>
          <w:sz w:val="24"/>
          <w:szCs w:val="24"/>
        </w:rPr>
        <w:t>), the context in which the original word was produced was used to determine the appropriate tag.</w:t>
      </w:r>
    </w:p>
    <w:p w14:paraId="0000002F" w14:textId="1AF5E427"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Following the initial cleaning procedure, we inspected the dataset to ensure that all items had </w:t>
      </w:r>
      <w:r w:rsidR="00F825F3" w:rsidRPr="005850FC">
        <w:rPr>
          <w:rFonts w:ascii="Times New Roman" w:eastAsia="Times New Roman" w:hAnsi="Times New Roman" w:cs="Times New Roman"/>
          <w:color w:val="000000" w:themeColor="text1"/>
          <w:sz w:val="24"/>
          <w:szCs w:val="24"/>
        </w:rPr>
        <w:t>received responses from</w:t>
      </w:r>
      <w:r w:rsidRPr="005850FC">
        <w:rPr>
          <w:rFonts w:ascii="Times New Roman" w:eastAsia="Times New Roman" w:hAnsi="Times New Roman" w:cs="Times New Roman"/>
          <w:color w:val="000000" w:themeColor="text1"/>
          <w:sz w:val="24"/>
          <w:szCs w:val="24"/>
        </w:rPr>
        <w:t xml:space="preserve"> </w:t>
      </w:r>
      <w:proofErr w:type="gramStart"/>
      <w:r w:rsidRPr="005850FC">
        <w:rPr>
          <w:rFonts w:ascii="Times New Roman" w:eastAsia="Times New Roman" w:hAnsi="Times New Roman" w:cs="Times New Roman"/>
          <w:color w:val="000000" w:themeColor="text1"/>
          <w:sz w:val="24"/>
          <w:szCs w:val="24"/>
        </w:rPr>
        <w:t>a sufficient number of</w:t>
      </w:r>
      <w:proofErr w:type="gramEnd"/>
      <w:r w:rsidRPr="005850FC">
        <w:rPr>
          <w:rFonts w:ascii="Times New Roman" w:eastAsia="Times New Roman" w:hAnsi="Times New Roman" w:cs="Times New Roman"/>
          <w:color w:val="000000" w:themeColor="text1"/>
          <w:sz w:val="24"/>
          <w:szCs w:val="24"/>
        </w:rPr>
        <w:t xml:space="preserve"> participants. In doing so, we detected several low frequency cues which did not receive an appropriate number of responses (</w:t>
      </w:r>
      <w:r w:rsidRPr="005850FC">
        <w:rPr>
          <w:rFonts w:ascii="Times New Roman" w:eastAsia="Times New Roman" w:hAnsi="Times New Roman" w:cs="Times New Roman"/>
          <w:i/>
          <w:color w:val="000000" w:themeColor="text1"/>
          <w:sz w:val="24"/>
          <w:szCs w:val="24"/>
        </w:rPr>
        <w:t>n</w:t>
      </w:r>
      <w:r w:rsidRPr="005850FC">
        <w:rPr>
          <w:rFonts w:ascii="Times New Roman" w:eastAsia="Times New Roman" w:hAnsi="Times New Roman" w:cs="Times New Roman"/>
          <w:color w:val="000000" w:themeColor="text1"/>
          <w:sz w:val="24"/>
          <w:szCs w:val="24"/>
        </w:rPr>
        <w:t>s &lt; 20). Eighty-</w:t>
      </w:r>
      <w:r w:rsidRPr="005850FC">
        <w:rPr>
          <w:rFonts w:ascii="Times New Roman" w:eastAsia="Times New Roman" w:hAnsi="Times New Roman" w:cs="Times New Roman"/>
          <w:color w:val="000000" w:themeColor="text1"/>
          <w:sz w:val="24"/>
          <w:szCs w:val="24"/>
        </w:rPr>
        <w:lastRenderedPageBreak/>
        <w:t xml:space="preserve">five cues met this criterion and were dropped from the dataset. Additionally, we encountered several cue items that were spelling variations of the same object (e.g., </w:t>
      </w:r>
      <w:r w:rsidRPr="005850FC">
        <w:rPr>
          <w:rFonts w:ascii="Times New Roman" w:eastAsia="Times New Roman" w:hAnsi="Times New Roman" w:cs="Times New Roman"/>
          <w:i/>
          <w:color w:val="000000" w:themeColor="text1"/>
          <w:sz w:val="24"/>
          <w:szCs w:val="24"/>
        </w:rPr>
        <w:t>ax</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axe</w:t>
      </w:r>
      <w:r w:rsidRPr="005850FC">
        <w:rPr>
          <w:rFonts w:ascii="Times New Roman" w:eastAsia="Times New Roman" w:hAnsi="Times New Roman" w:cs="Times New Roman"/>
          <w:color w:val="000000" w:themeColor="text1"/>
          <w:sz w:val="24"/>
          <w:szCs w:val="24"/>
        </w:rPr>
        <w:t xml:space="preserve">) or singular and plural forms of the same concept (e.g., </w:t>
      </w:r>
      <w:r w:rsidRPr="005850FC">
        <w:rPr>
          <w:rFonts w:ascii="Times New Roman" w:eastAsia="Times New Roman" w:hAnsi="Times New Roman" w:cs="Times New Roman"/>
          <w:i/>
          <w:color w:val="000000" w:themeColor="text1"/>
          <w:sz w:val="24"/>
          <w:szCs w:val="24"/>
        </w:rPr>
        <w:t>noodle</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noodles</w:t>
      </w:r>
      <w:r w:rsidRPr="005850FC">
        <w:rPr>
          <w:rFonts w:ascii="Times New Roman" w:eastAsia="Times New Roman" w:hAnsi="Times New Roman" w:cs="Times New Roman"/>
          <w:color w:val="000000" w:themeColor="text1"/>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512EAA59"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After applying the cleaning procedure and dropping low </w:t>
      </w:r>
      <w:r w:rsidR="00341C2E" w:rsidRPr="005850FC">
        <w:rPr>
          <w:rFonts w:ascii="Times New Roman" w:eastAsia="Times New Roman" w:hAnsi="Times New Roman" w:cs="Times New Roman"/>
          <w:iCs/>
          <w:color w:val="000000" w:themeColor="text1"/>
          <w:sz w:val="24"/>
          <w:szCs w:val="24"/>
        </w:rPr>
        <w:t>response</w:t>
      </w:r>
      <w:r w:rsidR="00341C2E"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items, the dataset at this stage contained 325211 </w:t>
      </w:r>
      <w:r w:rsidR="00FF5FFD" w:rsidRPr="005850FC">
        <w:rPr>
          <w:rFonts w:ascii="Times New Roman" w:eastAsia="Times New Roman" w:hAnsi="Times New Roman" w:cs="Times New Roman"/>
          <w:color w:val="000000" w:themeColor="text1"/>
          <w:sz w:val="24"/>
          <w:szCs w:val="24"/>
        </w:rPr>
        <w:t xml:space="preserve">unique </w:t>
      </w:r>
      <w:r w:rsidRPr="005850FC">
        <w:rPr>
          <w:rFonts w:ascii="Times New Roman" w:eastAsia="Times New Roman" w:hAnsi="Times New Roman" w:cs="Times New Roman"/>
          <w:color w:val="000000" w:themeColor="text1"/>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sidRPr="005850FC">
        <w:rPr>
          <w:rFonts w:ascii="Times New Roman" w:eastAsia="Times New Roman" w:hAnsi="Times New Roman" w:cs="Times New Roman"/>
          <w:i/>
          <w:color w:val="000000" w:themeColor="text1"/>
          <w:sz w:val="24"/>
          <w:szCs w:val="24"/>
        </w:rPr>
        <w:t>bowl</w:t>
      </w:r>
      <w:r w:rsidRPr="005850FC">
        <w:rPr>
          <w:rFonts w:ascii="Times New Roman" w:eastAsia="Times New Roman" w:hAnsi="Times New Roman" w:cs="Times New Roman"/>
          <w:color w:val="000000" w:themeColor="text1"/>
          <w:sz w:val="24"/>
          <w:szCs w:val="24"/>
        </w:rPr>
        <w:t xml:space="preserve"> with </w:t>
      </w:r>
      <w:r w:rsidRPr="005850FC">
        <w:rPr>
          <w:rFonts w:ascii="Times New Roman" w:eastAsia="Times New Roman" w:hAnsi="Times New Roman" w:cs="Times New Roman"/>
          <w:i/>
          <w:color w:val="000000" w:themeColor="text1"/>
          <w:sz w:val="24"/>
          <w:szCs w:val="24"/>
        </w:rPr>
        <w:t>hat</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color w:val="000000" w:themeColor="text1"/>
          <w:sz w:val="24"/>
          <w:szCs w:val="24"/>
        </w:rPr>
        <w:t xml:space="preserve">book </w:t>
      </w:r>
      <w:r w:rsidRPr="005850FC">
        <w:rPr>
          <w:rFonts w:ascii="Times New Roman" w:eastAsia="Times New Roman" w:hAnsi="Times New Roman" w:cs="Times New Roman"/>
          <w:color w:val="000000" w:themeColor="text1"/>
          <w:sz w:val="24"/>
          <w:szCs w:val="24"/>
        </w:rPr>
        <w:t xml:space="preserve">with </w:t>
      </w:r>
      <w:r w:rsidRPr="005850FC">
        <w:rPr>
          <w:rFonts w:ascii="Times New Roman" w:eastAsia="Times New Roman" w:hAnsi="Times New Roman" w:cs="Times New Roman"/>
          <w:i/>
          <w:color w:val="000000" w:themeColor="text1"/>
          <w:sz w:val="24"/>
          <w:szCs w:val="24"/>
        </w:rPr>
        <w:t>doorstop</w:t>
      </w:r>
      <w:r w:rsidRPr="005850FC">
        <w:rPr>
          <w:rFonts w:ascii="Times New Roman" w:eastAsia="Times New Roman" w:hAnsi="Times New Roman" w:cs="Times New Roman"/>
          <w:color w:val="000000" w:themeColor="text1"/>
          <w:sz w:val="24"/>
          <w:szCs w:val="24"/>
        </w:rPr>
        <w:t xml:space="preserve">, etc.) and those which provided contextual information as part of a phrase (i.e., for the cue </w:t>
      </w:r>
      <w:r w:rsidRPr="005850FC">
        <w:rPr>
          <w:rFonts w:ascii="Times New Roman" w:eastAsia="Times New Roman" w:hAnsi="Times New Roman" w:cs="Times New Roman"/>
          <w:i/>
          <w:color w:val="000000" w:themeColor="text1"/>
          <w:sz w:val="24"/>
          <w:szCs w:val="24"/>
        </w:rPr>
        <w:t>bowl</w:t>
      </w:r>
      <w:r w:rsidRPr="005850FC">
        <w:rPr>
          <w:rFonts w:ascii="Times New Roman" w:eastAsia="Times New Roman" w:hAnsi="Times New Roman" w:cs="Times New Roman"/>
          <w:color w:val="000000" w:themeColor="text1"/>
          <w:sz w:val="24"/>
          <w:szCs w:val="24"/>
        </w:rPr>
        <w:t xml:space="preserve">, participants might respond </w:t>
      </w:r>
      <w:r w:rsidRPr="005850FC">
        <w:rPr>
          <w:rFonts w:ascii="Times New Roman" w:eastAsia="Times New Roman" w:hAnsi="Times New Roman" w:cs="Times New Roman"/>
          <w:i/>
          <w:color w:val="000000" w:themeColor="text1"/>
          <w:sz w:val="24"/>
          <w:szCs w:val="24"/>
        </w:rPr>
        <w:t>fill with cereal</w:t>
      </w:r>
      <w:r w:rsidRPr="005850FC">
        <w:rPr>
          <w:rFonts w:ascii="Times New Roman" w:eastAsia="Times New Roman" w:hAnsi="Times New Roman" w:cs="Times New Roman"/>
          <w:color w:val="000000" w:themeColor="text1"/>
          <w:sz w:val="24"/>
          <w:szCs w:val="24"/>
        </w:rPr>
        <w:t xml:space="preserve">. In this case, only the verb </w:t>
      </w:r>
      <w:r w:rsidRPr="005850FC">
        <w:rPr>
          <w:rFonts w:ascii="Times New Roman" w:eastAsia="Times New Roman" w:hAnsi="Times New Roman" w:cs="Times New Roman"/>
          <w:i/>
          <w:color w:val="000000" w:themeColor="text1"/>
          <w:sz w:val="24"/>
          <w:szCs w:val="24"/>
        </w:rPr>
        <w:t xml:space="preserve">fill </w:t>
      </w:r>
      <w:r w:rsidRPr="005850FC">
        <w:rPr>
          <w:rFonts w:ascii="Times New Roman" w:eastAsia="Times New Roman" w:hAnsi="Times New Roman" w:cs="Times New Roman"/>
          <w:color w:val="000000" w:themeColor="text1"/>
          <w:sz w:val="24"/>
          <w:szCs w:val="24"/>
        </w:rPr>
        <w:t>would be 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w:t>
      </w:r>
      <w:r w:rsidR="00585F51" w:rsidRPr="005850FC">
        <w:rPr>
          <w:rFonts w:ascii="Times New Roman" w:eastAsia="Times New Roman" w:hAnsi="Times New Roman" w:cs="Times New Roman"/>
          <w:color w:val="000000" w:themeColor="text1"/>
          <w:sz w:val="24"/>
          <w:szCs w:val="24"/>
        </w:rPr>
        <w:t>. F</w:t>
      </w:r>
      <w:r w:rsidRPr="005850FC">
        <w:rPr>
          <w:rFonts w:ascii="Times New Roman" w:eastAsia="Times New Roman" w:hAnsi="Times New Roman" w:cs="Times New Roman"/>
          <w:color w:val="000000" w:themeColor="text1"/>
          <w:sz w:val="24"/>
          <w:szCs w:val="24"/>
        </w:rPr>
        <w:t xml:space="preserve">or </w:t>
      </w:r>
      <w:r w:rsidR="00585F51" w:rsidRPr="005850FC">
        <w:rPr>
          <w:rFonts w:ascii="Times New Roman" w:eastAsia="Times New Roman" w:hAnsi="Times New Roman" w:cs="Times New Roman"/>
          <w:color w:val="000000" w:themeColor="text1"/>
          <w:sz w:val="24"/>
          <w:szCs w:val="24"/>
        </w:rPr>
        <w:t xml:space="preserve">example, when responding to </w:t>
      </w:r>
      <w:r w:rsidRPr="005850FC">
        <w:rPr>
          <w:rFonts w:ascii="Times New Roman" w:eastAsia="Times New Roman" w:hAnsi="Times New Roman" w:cs="Times New Roman"/>
          <w:color w:val="000000" w:themeColor="text1"/>
          <w:sz w:val="24"/>
          <w:szCs w:val="24"/>
        </w:rPr>
        <w:t xml:space="preserve">the cue </w:t>
      </w:r>
      <w:r w:rsidRPr="005850FC">
        <w:rPr>
          <w:rFonts w:ascii="Times New Roman" w:eastAsia="Times New Roman" w:hAnsi="Times New Roman" w:cs="Times New Roman"/>
          <w:i/>
          <w:color w:val="000000" w:themeColor="text1"/>
          <w:sz w:val="24"/>
          <w:szCs w:val="24"/>
        </w:rPr>
        <w:t>door</w:t>
      </w:r>
      <w:r w:rsidRPr="005850FC">
        <w:rPr>
          <w:rFonts w:ascii="Times New Roman" w:eastAsia="Times New Roman" w:hAnsi="Times New Roman" w:cs="Times New Roman"/>
          <w:color w:val="000000" w:themeColor="text1"/>
          <w:sz w:val="24"/>
          <w:szCs w:val="24"/>
        </w:rPr>
        <w:t xml:space="preserve">, a participant might respond </w:t>
      </w:r>
      <w:r w:rsidRPr="005850FC">
        <w:rPr>
          <w:rFonts w:ascii="Times New Roman" w:eastAsia="Times New Roman" w:hAnsi="Times New Roman" w:cs="Times New Roman"/>
          <w:i/>
          <w:color w:val="000000" w:themeColor="text1"/>
          <w:sz w:val="24"/>
          <w:szCs w:val="24"/>
        </w:rPr>
        <w:t>close to keep you safe</w:t>
      </w:r>
      <w:r w:rsidRPr="005850FC">
        <w:rPr>
          <w:rFonts w:ascii="Times New Roman" w:eastAsia="Times New Roman" w:hAnsi="Times New Roman" w:cs="Times New Roman"/>
          <w:color w:val="000000" w:themeColor="text1"/>
          <w:sz w:val="24"/>
          <w:szCs w:val="24"/>
        </w:rPr>
        <w:t xml:space="preserve">. In this example, </w:t>
      </w:r>
      <w:r w:rsidRPr="005850FC">
        <w:rPr>
          <w:rFonts w:ascii="Times New Roman" w:eastAsia="Times New Roman" w:hAnsi="Times New Roman" w:cs="Times New Roman"/>
          <w:i/>
          <w:color w:val="000000" w:themeColor="text1"/>
          <w:sz w:val="24"/>
          <w:szCs w:val="24"/>
        </w:rPr>
        <w:t>close</w:t>
      </w:r>
      <w:r w:rsidRPr="005850FC">
        <w:rPr>
          <w:rFonts w:ascii="Times New Roman" w:eastAsia="Times New Roman" w:hAnsi="Times New Roman" w:cs="Times New Roman"/>
          <w:color w:val="000000" w:themeColor="text1"/>
          <w:sz w:val="24"/>
          <w:szCs w:val="24"/>
        </w:rPr>
        <w:t xml:space="preserve"> would be coded as a verb, </w:t>
      </w:r>
      <w:r w:rsidRPr="005850FC">
        <w:rPr>
          <w:rFonts w:ascii="Times New Roman" w:eastAsia="Times New Roman" w:hAnsi="Times New Roman" w:cs="Times New Roman"/>
          <w:i/>
          <w:color w:val="000000" w:themeColor="text1"/>
          <w:sz w:val="24"/>
          <w:szCs w:val="24"/>
        </w:rPr>
        <w:t>keep</w:t>
      </w:r>
      <w:r w:rsidRPr="005850FC">
        <w:rPr>
          <w:rFonts w:ascii="Times New Roman" w:eastAsia="Times New Roman" w:hAnsi="Times New Roman" w:cs="Times New Roman"/>
          <w:color w:val="000000" w:themeColor="text1"/>
          <w:sz w:val="24"/>
          <w:szCs w:val="24"/>
        </w:rPr>
        <w:t xml:space="preserve"> would be coded as auxiliary, and </w:t>
      </w:r>
      <w:r w:rsidRPr="005850FC">
        <w:rPr>
          <w:rFonts w:ascii="Times New Roman" w:eastAsia="Times New Roman" w:hAnsi="Times New Roman" w:cs="Times New Roman"/>
          <w:i/>
          <w:color w:val="000000" w:themeColor="text1"/>
          <w:sz w:val="24"/>
          <w:szCs w:val="24"/>
        </w:rPr>
        <w:t>safe</w:t>
      </w:r>
      <w:r w:rsidRPr="005850FC">
        <w:rPr>
          <w:rFonts w:ascii="Times New Roman" w:eastAsia="Times New Roman" w:hAnsi="Times New Roman" w:cs="Times New Roman"/>
          <w:color w:val="000000" w:themeColor="text1"/>
          <w:sz w:val="24"/>
          <w:szCs w:val="24"/>
        </w:rPr>
        <w:t xml:space="preserve"> would be coded as a noun reflecting a specific use. Thus, </w:t>
      </w:r>
      <w:r w:rsidRPr="005850FC">
        <w:rPr>
          <w:rFonts w:ascii="Times New Roman" w:eastAsia="Times New Roman" w:hAnsi="Times New Roman" w:cs="Times New Roman"/>
          <w:i/>
          <w:color w:val="000000" w:themeColor="text1"/>
          <w:sz w:val="24"/>
          <w:szCs w:val="24"/>
        </w:rPr>
        <w:t>close</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safe</w:t>
      </w:r>
      <w:r w:rsidRPr="005850FC">
        <w:rPr>
          <w:rFonts w:ascii="Times New Roman" w:eastAsia="Times New Roman" w:hAnsi="Times New Roman" w:cs="Times New Roman"/>
          <w:color w:val="000000" w:themeColor="text1"/>
          <w:sz w:val="24"/>
          <w:szCs w:val="24"/>
        </w:rPr>
        <w:t xml:space="preserve"> would be included in the final affordance set. As such, the affordance measures described </w:t>
      </w:r>
      <w:r w:rsidRPr="005850FC">
        <w:rPr>
          <w:rFonts w:ascii="Times New Roman" w:eastAsia="Times New Roman" w:hAnsi="Times New Roman" w:cs="Times New Roman"/>
          <w:color w:val="000000" w:themeColor="text1"/>
          <w:sz w:val="24"/>
          <w:szCs w:val="24"/>
        </w:rPr>
        <w:lastRenderedPageBreak/>
        <w:t>below were calculated from 196201 tokenized action responses</w:t>
      </w:r>
      <w:r w:rsidR="00B7649F" w:rsidRPr="005850FC">
        <w:rPr>
          <w:rFonts w:ascii="Times New Roman" w:eastAsia="Times New Roman" w:hAnsi="Times New Roman" w:cs="Times New Roman"/>
          <w:color w:val="000000" w:themeColor="text1"/>
          <w:sz w:val="24"/>
          <w:szCs w:val="24"/>
        </w:rPr>
        <w:t>, and each cue received responses from at least 24 participants.</w:t>
      </w:r>
      <w:r w:rsidRPr="005850FC">
        <w:rPr>
          <w:rFonts w:ascii="Times New Roman" w:eastAsia="Times New Roman" w:hAnsi="Times New Roman" w:cs="Times New Roman"/>
          <w:color w:val="000000" w:themeColor="text1"/>
          <w:sz w:val="24"/>
          <w:szCs w:val="24"/>
        </w:rPr>
        <w:t xml:space="preserve"> For completeness, a full dataset containing all participant responses, including contextual nouns, adjectives, and adverbs is available for download on our OSF page.</w:t>
      </w:r>
    </w:p>
    <w:p w14:paraId="00000031" w14:textId="5608A2A0"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b/>
          <w:i/>
          <w:color w:val="000000" w:themeColor="text1"/>
          <w:sz w:val="24"/>
          <w:szCs w:val="24"/>
        </w:rPr>
        <w:t>Calculating the Affordance Measures.</w:t>
      </w:r>
      <w:r w:rsidRPr="005850FC">
        <w:rPr>
          <w:rFonts w:ascii="Times New Roman" w:eastAsia="Times New Roman" w:hAnsi="Times New Roman" w:cs="Times New Roman"/>
          <w:color w:val="000000" w:themeColor="text1"/>
          <w:sz w:val="24"/>
          <w:szCs w:val="24"/>
        </w:rPr>
        <w:t xml:space="preserve"> After removing all non-affordance responses, we computed three affordance measures. First, </w:t>
      </w:r>
      <w:r w:rsidR="00961FA1" w:rsidRPr="005850FC">
        <w:rPr>
          <w:rFonts w:ascii="Times New Roman" w:eastAsia="Times New Roman" w:hAnsi="Times New Roman" w:cs="Times New Roman"/>
          <w:color w:val="000000" w:themeColor="text1"/>
          <w:sz w:val="24"/>
          <w:szCs w:val="24"/>
        </w:rPr>
        <w:t xml:space="preserve">for each cue-affordance pair, we computed </w:t>
      </w:r>
      <w:r w:rsidRPr="005850FC">
        <w:rPr>
          <w:rFonts w:ascii="Times New Roman" w:eastAsia="Times New Roman" w:hAnsi="Times New Roman" w:cs="Times New Roman"/>
          <w:color w:val="000000" w:themeColor="text1"/>
          <w:sz w:val="24"/>
          <w:szCs w:val="24"/>
        </w:rPr>
        <w:t xml:space="preserve">AFS </w:t>
      </w:r>
      <w:r w:rsidR="00961FA1" w:rsidRPr="005850FC">
        <w:rPr>
          <w:rFonts w:ascii="Times New Roman" w:eastAsia="Times New Roman" w:hAnsi="Times New Roman" w:cs="Times New Roman"/>
          <w:color w:val="000000" w:themeColor="text1"/>
          <w:sz w:val="24"/>
          <w:szCs w:val="24"/>
        </w:rPr>
        <w:t xml:space="preserve">as the frequency of </w:t>
      </w:r>
      <w:r w:rsidRPr="005850FC">
        <w:rPr>
          <w:rFonts w:ascii="Times New Roman" w:eastAsia="Times New Roman" w:hAnsi="Times New Roman" w:cs="Times New Roman"/>
          <w:color w:val="000000" w:themeColor="text1"/>
          <w:sz w:val="24"/>
          <w:szCs w:val="24"/>
        </w:rPr>
        <w:t xml:space="preserve">each unique affordance </w:t>
      </w:r>
      <w:r w:rsidR="00961FA1" w:rsidRPr="005850FC">
        <w:rPr>
          <w:rFonts w:ascii="Times New Roman" w:eastAsia="Times New Roman" w:hAnsi="Times New Roman" w:cs="Times New Roman"/>
          <w:color w:val="000000" w:themeColor="text1"/>
          <w:sz w:val="24"/>
          <w:szCs w:val="24"/>
        </w:rPr>
        <w:t>divided</w:t>
      </w:r>
      <w:r w:rsidRPr="005850FC">
        <w:rPr>
          <w:rFonts w:ascii="Times New Roman" w:eastAsia="Times New Roman" w:hAnsi="Times New Roman" w:cs="Times New Roman"/>
          <w:color w:val="000000" w:themeColor="text1"/>
          <w:sz w:val="24"/>
          <w:szCs w:val="24"/>
        </w:rPr>
        <w:t xml:space="preserve"> by the sum</w:t>
      </w:r>
      <w:r w:rsidR="00961FA1" w:rsidRPr="005850FC">
        <w:rPr>
          <w:rFonts w:ascii="Times New Roman" w:eastAsia="Times New Roman" w:hAnsi="Times New Roman" w:cs="Times New Roman"/>
          <w:color w:val="000000" w:themeColor="text1"/>
          <w:sz w:val="24"/>
          <w:szCs w:val="24"/>
        </w:rPr>
        <w:t>med frequency</w:t>
      </w:r>
      <w:r w:rsidRPr="005850FC">
        <w:rPr>
          <w:rFonts w:ascii="Times New Roman" w:eastAsia="Times New Roman" w:hAnsi="Times New Roman" w:cs="Times New Roman"/>
          <w:color w:val="000000" w:themeColor="text1"/>
          <w:sz w:val="24"/>
          <w:szCs w:val="24"/>
        </w:rPr>
        <w:t xml:space="preserve"> of all affordances that the cue received. In doing so, our process for generating AFS values mirrored </w:t>
      </w:r>
      <w:r w:rsidR="00961FA1" w:rsidRPr="005850FC">
        <w:rPr>
          <w:rFonts w:ascii="Times New Roman" w:eastAsia="Times New Roman" w:hAnsi="Times New Roman" w:cs="Times New Roman"/>
          <w:color w:val="000000" w:themeColor="text1"/>
          <w:sz w:val="24"/>
          <w:szCs w:val="24"/>
        </w:rPr>
        <w:t>how</w:t>
      </w:r>
      <w:r w:rsidRPr="005850FC">
        <w:rPr>
          <w:rFonts w:ascii="Times New Roman" w:eastAsia="Times New Roman" w:hAnsi="Times New Roman" w:cs="Times New Roman"/>
          <w:color w:val="000000" w:themeColor="text1"/>
          <w:sz w:val="24"/>
          <w:szCs w:val="24"/>
        </w:rPr>
        <w:t xml:space="preserve"> FAS values </w:t>
      </w:r>
      <w:r w:rsidR="00961FA1" w:rsidRPr="005850FC">
        <w:rPr>
          <w:rFonts w:ascii="Times New Roman" w:eastAsia="Times New Roman" w:hAnsi="Times New Roman" w:cs="Times New Roman"/>
          <w:color w:val="000000" w:themeColor="text1"/>
          <w:sz w:val="24"/>
          <w:szCs w:val="24"/>
        </w:rPr>
        <w:t xml:space="preserve">are computed </w:t>
      </w:r>
      <w:r w:rsidR="00052A9E" w:rsidRPr="005850FC">
        <w:rPr>
          <w:rFonts w:ascii="Times New Roman" w:eastAsia="Times New Roman" w:hAnsi="Times New Roman" w:cs="Times New Roman"/>
          <w:color w:val="000000" w:themeColor="text1"/>
          <w:sz w:val="24"/>
          <w:szCs w:val="24"/>
        </w:rPr>
        <w:t>as measures of</w:t>
      </w:r>
      <w:r w:rsidRPr="005850FC">
        <w:rPr>
          <w:rFonts w:ascii="Times New Roman" w:eastAsia="Times New Roman" w:hAnsi="Times New Roman" w:cs="Times New Roman"/>
          <w:color w:val="000000" w:themeColor="text1"/>
          <w:sz w:val="24"/>
          <w:szCs w:val="24"/>
        </w:rPr>
        <w:t xml:space="preserve"> free association (e.g., Nelson et al., 2004). For example, if the cue </w:t>
      </w:r>
      <w:r w:rsidRPr="005850FC">
        <w:rPr>
          <w:rFonts w:ascii="Times New Roman" w:eastAsia="Times New Roman" w:hAnsi="Times New Roman" w:cs="Times New Roman"/>
          <w:i/>
          <w:color w:val="000000" w:themeColor="text1"/>
          <w:sz w:val="24"/>
          <w:szCs w:val="24"/>
        </w:rPr>
        <w:t>chair</w:t>
      </w:r>
      <w:r w:rsidRPr="005850FC">
        <w:rPr>
          <w:rFonts w:ascii="Times New Roman" w:eastAsia="Times New Roman" w:hAnsi="Times New Roman" w:cs="Times New Roman"/>
          <w:color w:val="000000" w:themeColor="text1"/>
          <w:sz w:val="24"/>
          <w:szCs w:val="24"/>
        </w:rPr>
        <w:t xml:space="preserve"> received a total of 30 responses, with 15 responses being </w:t>
      </w:r>
      <w:r w:rsidRPr="005850FC">
        <w:rPr>
          <w:rFonts w:ascii="Times New Roman" w:eastAsia="Times New Roman" w:hAnsi="Times New Roman" w:cs="Times New Roman"/>
          <w:i/>
          <w:color w:val="000000" w:themeColor="text1"/>
          <w:sz w:val="24"/>
          <w:szCs w:val="24"/>
        </w:rPr>
        <w:t>sit</w:t>
      </w:r>
      <w:r w:rsidRPr="005850FC">
        <w:rPr>
          <w:rFonts w:ascii="Times New Roman" w:eastAsia="Times New Roman" w:hAnsi="Times New Roman" w:cs="Times New Roman"/>
          <w:color w:val="000000" w:themeColor="text1"/>
          <w:sz w:val="24"/>
          <w:szCs w:val="24"/>
        </w:rPr>
        <w:t xml:space="preserve">, 10 responses being </w:t>
      </w:r>
      <w:r w:rsidRPr="005850FC">
        <w:rPr>
          <w:rFonts w:ascii="Times New Roman" w:eastAsia="Times New Roman" w:hAnsi="Times New Roman" w:cs="Times New Roman"/>
          <w:i/>
          <w:color w:val="000000" w:themeColor="text1"/>
          <w:sz w:val="24"/>
          <w:szCs w:val="24"/>
        </w:rPr>
        <w:t>push</w:t>
      </w:r>
      <w:r w:rsidRPr="005850FC">
        <w:rPr>
          <w:rFonts w:ascii="Times New Roman" w:eastAsia="Times New Roman" w:hAnsi="Times New Roman" w:cs="Times New Roman"/>
          <w:color w:val="000000" w:themeColor="text1"/>
          <w:sz w:val="24"/>
          <w:szCs w:val="24"/>
        </w:rPr>
        <w:t xml:space="preserve">, and five responses being </w:t>
      </w:r>
      <w:r w:rsidRPr="005850FC">
        <w:rPr>
          <w:rFonts w:ascii="Times New Roman" w:eastAsia="Times New Roman" w:hAnsi="Times New Roman" w:cs="Times New Roman"/>
          <w:i/>
          <w:color w:val="000000" w:themeColor="text1"/>
          <w:sz w:val="24"/>
          <w:szCs w:val="24"/>
        </w:rPr>
        <w:t>stand on</w:t>
      </w:r>
      <w:r w:rsidRPr="005850FC">
        <w:rPr>
          <w:rFonts w:ascii="Times New Roman" w:eastAsia="Times New Roman" w:hAnsi="Times New Roman" w:cs="Times New Roman"/>
          <w:color w:val="000000" w:themeColor="text1"/>
          <w:sz w:val="24"/>
          <w:szCs w:val="24"/>
        </w:rPr>
        <w:t>, the</w:t>
      </w:r>
      <w:r w:rsidR="00052A9E" w:rsidRPr="005850FC">
        <w:rPr>
          <w:rFonts w:ascii="Times New Roman" w:eastAsia="Times New Roman" w:hAnsi="Times New Roman" w:cs="Times New Roman"/>
          <w:color w:val="000000" w:themeColor="text1"/>
          <w:sz w:val="24"/>
          <w:szCs w:val="24"/>
        </w:rPr>
        <w:t xml:space="preserve"> corresponding</w:t>
      </w:r>
      <w:r w:rsidRPr="005850FC">
        <w:rPr>
          <w:rFonts w:ascii="Times New Roman" w:eastAsia="Times New Roman" w:hAnsi="Times New Roman" w:cs="Times New Roman"/>
          <w:color w:val="000000" w:themeColor="text1"/>
          <w:sz w:val="24"/>
          <w:szCs w:val="24"/>
        </w:rPr>
        <w:t xml:space="preserve"> AFS values for </w:t>
      </w:r>
      <w:r w:rsidRPr="005850FC">
        <w:rPr>
          <w:rFonts w:ascii="Times New Roman" w:eastAsia="Times New Roman" w:hAnsi="Times New Roman" w:cs="Times New Roman"/>
          <w:i/>
          <w:color w:val="000000" w:themeColor="text1"/>
          <w:sz w:val="24"/>
          <w:szCs w:val="24"/>
        </w:rPr>
        <w:t>chair</w:t>
      </w:r>
      <w:r w:rsidRPr="005850FC">
        <w:rPr>
          <w:rFonts w:ascii="Times New Roman" w:eastAsia="Times New Roman" w:hAnsi="Times New Roman" w:cs="Times New Roman"/>
          <w:color w:val="000000" w:themeColor="text1"/>
          <w:sz w:val="24"/>
          <w:szCs w:val="24"/>
        </w:rPr>
        <w:t xml:space="preserve"> – </w:t>
      </w:r>
      <w:r w:rsidRPr="005850FC">
        <w:rPr>
          <w:rFonts w:ascii="Times New Roman" w:eastAsia="Times New Roman" w:hAnsi="Times New Roman" w:cs="Times New Roman"/>
          <w:i/>
          <w:color w:val="000000" w:themeColor="text1"/>
          <w:sz w:val="24"/>
          <w:szCs w:val="24"/>
        </w:rPr>
        <w:t>sit</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color w:val="000000" w:themeColor="text1"/>
          <w:sz w:val="24"/>
          <w:szCs w:val="24"/>
        </w:rPr>
        <w:t>chair</w:t>
      </w:r>
      <w:r w:rsidRPr="005850FC">
        <w:rPr>
          <w:rFonts w:ascii="Times New Roman" w:eastAsia="Times New Roman" w:hAnsi="Times New Roman" w:cs="Times New Roman"/>
          <w:color w:val="000000" w:themeColor="text1"/>
          <w:sz w:val="24"/>
          <w:szCs w:val="24"/>
        </w:rPr>
        <w:t xml:space="preserve"> – </w:t>
      </w:r>
      <w:r w:rsidRPr="005850FC">
        <w:rPr>
          <w:rFonts w:ascii="Times New Roman" w:eastAsia="Times New Roman" w:hAnsi="Times New Roman" w:cs="Times New Roman"/>
          <w:i/>
          <w:color w:val="000000" w:themeColor="text1"/>
          <w:sz w:val="24"/>
          <w:szCs w:val="24"/>
        </w:rPr>
        <w:t>push</w:t>
      </w:r>
      <w:r w:rsidRPr="005850FC">
        <w:rPr>
          <w:rFonts w:ascii="Times New Roman" w:eastAsia="Times New Roman" w:hAnsi="Times New Roman" w:cs="Times New Roman"/>
          <w:color w:val="000000" w:themeColor="text1"/>
          <w:sz w:val="24"/>
          <w:szCs w:val="24"/>
        </w:rPr>
        <w:t xml:space="preserve">, and </w:t>
      </w:r>
      <w:r w:rsidRPr="005850FC">
        <w:rPr>
          <w:rFonts w:ascii="Times New Roman" w:eastAsia="Times New Roman" w:hAnsi="Times New Roman" w:cs="Times New Roman"/>
          <w:i/>
          <w:color w:val="000000" w:themeColor="text1"/>
          <w:sz w:val="24"/>
          <w:szCs w:val="24"/>
        </w:rPr>
        <w:t>chair – stand on</w:t>
      </w:r>
      <w:r w:rsidRPr="005850FC">
        <w:rPr>
          <w:rFonts w:ascii="Times New Roman" w:eastAsia="Times New Roman" w:hAnsi="Times New Roman" w:cs="Times New Roman"/>
          <w:color w:val="000000" w:themeColor="text1"/>
          <w:sz w:val="24"/>
          <w:szCs w:val="24"/>
        </w:rPr>
        <w:t xml:space="preserve"> would be .50, .33, and .17, respectively. Thus, </w:t>
      </w:r>
      <w:r w:rsidR="00052A9E" w:rsidRPr="005850FC">
        <w:rPr>
          <w:rFonts w:ascii="Times New Roman" w:eastAsia="Times New Roman" w:hAnsi="Times New Roman" w:cs="Times New Roman"/>
          <w:color w:val="000000" w:themeColor="text1"/>
          <w:sz w:val="24"/>
          <w:szCs w:val="24"/>
        </w:rPr>
        <w:t xml:space="preserve">AFS </w:t>
      </w:r>
      <w:r w:rsidR="00D40910" w:rsidRPr="005850FC">
        <w:rPr>
          <w:rFonts w:ascii="Times New Roman" w:eastAsia="Times New Roman" w:hAnsi="Times New Roman" w:cs="Times New Roman"/>
          <w:color w:val="000000" w:themeColor="text1"/>
          <w:sz w:val="24"/>
          <w:szCs w:val="24"/>
        </w:rPr>
        <w:t>reflects</w:t>
      </w:r>
      <w:r w:rsidR="00052A9E" w:rsidRPr="005850FC">
        <w:rPr>
          <w:rFonts w:ascii="Times New Roman" w:eastAsia="Times New Roman" w:hAnsi="Times New Roman" w:cs="Times New Roman"/>
          <w:color w:val="000000" w:themeColor="text1"/>
          <w:sz w:val="24"/>
          <w:szCs w:val="24"/>
        </w:rPr>
        <w:t xml:space="preserve"> the probability that a specific affordance would be generated in response to a cue, with </w:t>
      </w:r>
      <w:r w:rsidRPr="005850FC">
        <w:rPr>
          <w:rFonts w:ascii="Times New Roman" w:eastAsia="Times New Roman" w:hAnsi="Times New Roman" w:cs="Times New Roman"/>
          <w:color w:val="000000" w:themeColor="text1"/>
          <w:sz w:val="24"/>
          <w:szCs w:val="24"/>
        </w:rPr>
        <w:t xml:space="preserve">higher AFS </w:t>
      </w:r>
      <w:r w:rsidR="00052A9E" w:rsidRPr="005850FC">
        <w:rPr>
          <w:rFonts w:ascii="Times New Roman" w:eastAsia="Times New Roman" w:hAnsi="Times New Roman" w:cs="Times New Roman"/>
          <w:color w:val="000000" w:themeColor="text1"/>
          <w:sz w:val="24"/>
          <w:szCs w:val="24"/>
        </w:rPr>
        <w:t xml:space="preserve">values </w:t>
      </w:r>
      <w:r w:rsidRPr="005850FC">
        <w:rPr>
          <w:rFonts w:ascii="Times New Roman" w:eastAsia="Times New Roman" w:hAnsi="Times New Roman" w:cs="Times New Roman"/>
          <w:color w:val="000000" w:themeColor="text1"/>
          <w:sz w:val="24"/>
          <w:szCs w:val="24"/>
        </w:rPr>
        <w:t>denot</w:t>
      </w:r>
      <w:r w:rsidR="00052A9E" w:rsidRPr="005850FC">
        <w:rPr>
          <w:rFonts w:ascii="Times New Roman" w:eastAsia="Times New Roman" w:hAnsi="Times New Roman" w:cs="Times New Roman"/>
          <w:color w:val="000000" w:themeColor="text1"/>
          <w:sz w:val="24"/>
          <w:szCs w:val="24"/>
        </w:rPr>
        <w:t>ing a stronger cue-affordance relation.</w:t>
      </w:r>
    </w:p>
    <w:p w14:paraId="00000032" w14:textId="7B0050C5"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While AFS provides one </w:t>
      </w:r>
      <w:r w:rsidR="0094513D" w:rsidRPr="005850FC">
        <w:rPr>
          <w:rFonts w:ascii="Times New Roman" w:eastAsia="Times New Roman" w:hAnsi="Times New Roman" w:cs="Times New Roman"/>
          <w:color w:val="000000" w:themeColor="text1"/>
          <w:sz w:val="24"/>
          <w:szCs w:val="24"/>
        </w:rPr>
        <w:t xml:space="preserve">method </w:t>
      </w:r>
      <w:r w:rsidRPr="005850FC">
        <w:rPr>
          <w:rFonts w:ascii="Times New Roman" w:eastAsia="Times New Roman" w:hAnsi="Times New Roman" w:cs="Times New Roman"/>
          <w:color w:val="000000" w:themeColor="text1"/>
          <w:sz w:val="24"/>
          <w:szCs w:val="24"/>
        </w:rPr>
        <w:t>of quantifying object-affordance dynamics</w:t>
      </w:r>
      <w:r w:rsidR="00764D6D" w:rsidRPr="005850FC">
        <w:rPr>
          <w:rFonts w:ascii="Times New Roman" w:eastAsia="Times New Roman" w:hAnsi="Times New Roman" w:cs="Times New Roman"/>
          <w:color w:val="000000" w:themeColor="text1"/>
          <w:sz w:val="24"/>
          <w:szCs w:val="24"/>
        </w:rPr>
        <w:t xml:space="preserve"> (related to the concept of </w:t>
      </w:r>
      <w:r w:rsidR="00764D6D" w:rsidRPr="005850FC">
        <w:rPr>
          <w:rFonts w:ascii="Times New Roman" w:eastAsia="Times New Roman" w:hAnsi="Times New Roman" w:cs="Times New Roman"/>
          <w:i/>
          <w:iCs/>
          <w:color w:val="000000" w:themeColor="text1"/>
          <w:sz w:val="24"/>
          <w:szCs w:val="24"/>
        </w:rPr>
        <w:t>canonical affordances</w:t>
      </w:r>
      <w:r w:rsidR="00CE2B25" w:rsidRPr="005850FC">
        <w:rPr>
          <w:rFonts w:ascii="Times New Roman" w:eastAsia="Times New Roman" w:hAnsi="Times New Roman" w:cs="Times New Roman"/>
          <w:color w:val="000000" w:themeColor="text1"/>
          <w:sz w:val="24"/>
          <w:szCs w:val="24"/>
        </w:rPr>
        <w:t>; see</w:t>
      </w:r>
      <w:r w:rsidR="00764D6D" w:rsidRPr="005850FC">
        <w:rPr>
          <w:rFonts w:ascii="Times New Roman" w:eastAsia="Times New Roman" w:hAnsi="Times New Roman" w:cs="Times New Roman"/>
          <w:color w:val="000000" w:themeColor="text1"/>
          <w:sz w:val="24"/>
          <w:szCs w:val="24"/>
        </w:rPr>
        <w:t xml:space="preserve"> Costall</w:t>
      </w:r>
      <w:r w:rsidR="00CE2B25" w:rsidRPr="005850FC">
        <w:rPr>
          <w:rFonts w:ascii="Times New Roman" w:eastAsia="Times New Roman" w:hAnsi="Times New Roman" w:cs="Times New Roman"/>
          <w:color w:val="000000" w:themeColor="text1"/>
          <w:sz w:val="24"/>
          <w:szCs w:val="24"/>
        </w:rPr>
        <w:t xml:space="preserve">, </w:t>
      </w:r>
      <w:r w:rsidR="00365A2E" w:rsidRPr="005850FC">
        <w:rPr>
          <w:rFonts w:ascii="Times New Roman" w:eastAsia="Times New Roman" w:hAnsi="Times New Roman" w:cs="Times New Roman"/>
          <w:color w:val="000000" w:themeColor="text1"/>
          <w:sz w:val="24"/>
          <w:szCs w:val="24"/>
        </w:rPr>
        <w:t>2012)</w:t>
      </w:r>
      <w:r w:rsidRPr="005850FC">
        <w:rPr>
          <w:rFonts w:ascii="Times New Roman" w:eastAsia="Times New Roman" w:hAnsi="Times New Roman" w:cs="Times New Roman"/>
          <w:color w:val="000000" w:themeColor="text1"/>
          <w:sz w:val="24"/>
          <w:szCs w:val="24"/>
        </w:rPr>
        <w:t xml:space="preserve">, we note that due to the open-ended nature of </w:t>
      </w:r>
      <w:r w:rsidR="00AE4C8A" w:rsidRPr="005850FC">
        <w:rPr>
          <w:rFonts w:ascii="Times New Roman" w:eastAsia="Times New Roman" w:hAnsi="Times New Roman" w:cs="Times New Roman"/>
          <w:color w:val="000000" w:themeColor="text1"/>
          <w:sz w:val="24"/>
          <w:szCs w:val="24"/>
        </w:rPr>
        <w:t>our</w:t>
      </w:r>
      <w:r w:rsidRPr="005850FC">
        <w:rPr>
          <w:rFonts w:ascii="Times New Roman" w:eastAsia="Times New Roman" w:hAnsi="Times New Roman" w:cs="Times New Roman"/>
          <w:color w:val="000000" w:themeColor="text1"/>
          <w:sz w:val="24"/>
          <w:szCs w:val="24"/>
        </w:rPr>
        <w:t xml:space="preserve"> response task, </w:t>
      </w:r>
      <w:r w:rsidR="0094513D" w:rsidRPr="005850FC">
        <w:rPr>
          <w:rFonts w:ascii="Times New Roman" w:eastAsia="Times New Roman" w:hAnsi="Times New Roman" w:cs="Times New Roman"/>
          <w:color w:val="000000" w:themeColor="text1"/>
          <w:sz w:val="24"/>
          <w:szCs w:val="24"/>
        </w:rPr>
        <w:t>AFS is likely to become negatively</w:t>
      </w:r>
      <w:r w:rsidRPr="005850FC">
        <w:rPr>
          <w:rFonts w:ascii="Times New Roman" w:eastAsia="Times New Roman" w:hAnsi="Times New Roman" w:cs="Times New Roman"/>
          <w:color w:val="000000" w:themeColor="text1"/>
          <w:sz w:val="24"/>
          <w:szCs w:val="24"/>
        </w:rPr>
        <w:t xml:space="preserve"> skewed when </w:t>
      </w:r>
      <w:r w:rsidR="009B184A" w:rsidRPr="005850FC">
        <w:rPr>
          <w:rFonts w:ascii="Times New Roman" w:eastAsia="Times New Roman" w:hAnsi="Times New Roman" w:cs="Times New Roman"/>
          <w:color w:val="000000" w:themeColor="text1"/>
          <w:sz w:val="24"/>
          <w:szCs w:val="24"/>
        </w:rPr>
        <w:t xml:space="preserve">each </w:t>
      </w:r>
      <w:r w:rsidR="00AE4C8A" w:rsidRPr="005850FC">
        <w:rPr>
          <w:rFonts w:ascii="Times New Roman" w:eastAsia="Times New Roman" w:hAnsi="Times New Roman" w:cs="Times New Roman"/>
          <w:color w:val="000000" w:themeColor="text1"/>
          <w:sz w:val="24"/>
          <w:szCs w:val="24"/>
        </w:rPr>
        <w:t>participant provide</w:t>
      </w:r>
      <w:r w:rsidR="009B184A" w:rsidRPr="005850FC">
        <w:rPr>
          <w:rFonts w:ascii="Times New Roman" w:eastAsia="Times New Roman" w:hAnsi="Times New Roman" w:cs="Times New Roman"/>
          <w:color w:val="000000" w:themeColor="text1"/>
          <w:sz w:val="24"/>
          <w:szCs w:val="24"/>
        </w:rPr>
        <w:t>s</w:t>
      </w:r>
      <w:r w:rsidR="00AE4C8A" w:rsidRPr="005850FC">
        <w:rPr>
          <w:rFonts w:ascii="Times New Roman" w:eastAsia="Times New Roman" w:hAnsi="Times New Roman" w:cs="Times New Roman"/>
          <w:color w:val="000000" w:themeColor="text1"/>
          <w:sz w:val="24"/>
          <w:szCs w:val="24"/>
        </w:rPr>
        <w:t xml:space="preserve"> multiple responses to a</w:t>
      </w:r>
      <w:r w:rsidR="009B184A" w:rsidRPr="005850FC">
        <w:rPr>
          <w:rFonts w:ascii="Times New Roman" w:eastAsia="Times New Roman" w:hAnsi="Times New Roman" w:cs="Times New Roman"/>
          <w:color w:val="000000" w:themeColor="text1"/>
          <w:sz w:val="24"/>
          <w:szCs w:val="24"/>
        </w:rPr>
        <w:t xml:space="preserve"> single</w:t>
      </w:r>
      <w:r w:rsidR="00AE4C8A" w:rsidRPr="005850FC">
        <w:rPr>
          <w:rFonts w:ascii="Times New Roman" w:eastAsia="Times New Roman" w:hAnsi="Times New Roman" w:cs="Times New Roman"/>
          <w:color w:val="000000" w:themeColor="text1"/>
          <w:sz w:val="24"/>
          <w:szCs w:val="24"/>
        </w:rPr>
        <w:t xml:space="preserve"> cue</w:t>
      </w:r>
      <w:r w:rsidRPr="005850FC">
        <w:rPr>
          <w:rFonts w:ascii="Times New Roman" w:eastAsia="Times New Roman" w:hAnsi="Times New Roman" w:cs="Times New Roman"/>
          <w:color w:val="000000" w:themeColor="text1"/>
          <w:sz w:val="24"/>
          <w:szCs w:val="24"/>
        </w:rPr>
        <w:t xml:space="preserve">, particularly when </w:t>
      </w:r>
      <w:r w:rsidR="00AE4C8A" w:rsidRPr="005850FC">
        <w:rPr>
          <w:rFonts w:ascii="Times New Roman" w:eastAsia="Times New Roman" w:hAnsi="Times New Roman" w:cs="Times New Roman"/>
          <w:color w:val="000000" w:themeColor="text1"/>
          <w:sz w:val="24"/>
          <w:szCs w:val="24"/>
        </w:rPr>
        <w:t xml:space="preserve">responses are </w:t>
      </w:r>
      <w:r w:rsidR="009B184A" w:rsidRPr="005850FC">
        <w:rPr>
          <w:rFonts w:ascii="Times New Roman" w:eastAsia="Times New Roman" w:hAnsi="Times New Roman" w:cs="Times New Roman"/>
          <w:color w:val="000000" w:themeColor="text1"/>
          <w:sz w:val="24"/>
          <w:szCs w:val="24"/>
        </w:rPr>
        <w:t>a series of low</w:t>
      </w:r>
      <w:r w:rsidRPr="005850FC">
        <w:rPr>
          <w:rFonts w:ascii="Times New Roman" w:eastAsia="Times New Roman" w:hAnsi="Times New Roman" w:cs="Times New Roman"/>
          <w:color w:val="000000" w:themeColor="text1"/>
          <w:sz w:val="24"/>
          <w:szCs w:val="24"/>
        </w:rPr>
        <w:t xml:space="preserve"> probability affordances. To account for this, we separately computed AFP, which reflect</w:t>
      </w:r>
      <w:r w:rsidR="004974F7" w:rsidRPr="005850FC">
        <w:rPr>
          <w:rFonts w:ascii="Times New Roman" w:eastAsia="Times New Roman" w:hAnsi="Times New Roman" w:cs="Times New Roman"/>
          <w:color w:val="000000" w:themeColor="text1"/>
          <w:sz w:val="24"/>
          <w:szCs w:val="24"/>
        </w:rPr>
        <w:t>s</w:t>
      </w:r>
      <w:r w:rsidRPr="005850FC">
        <w:rPr>
          <w:rFonts w:ascii="Times New Roman" w:eastAsia="Times New Roman" w:hAnsi="Times New Roman" w:cs="Times New Roman"/>
          <w:color w:val="000000" w:themeColor="text1"/>
          <w:sz w:val="24"/>
          <w:szCs w:val="24"/>
        </w:rPr>
        <w:t xml:space="preserve"> the </w:t>
      </w:r>
      <w:r w:rsidR="00D40910" w:rsidRPr="005850FC">
        <w:rPr>
          <w:rFonts w:ascii="Times New Roman" w:eastAsia="Times New Roman" w:hAnsi="Times New Roman" w:cs="Times New Roman"/>
          <w:color w:val="000000" w:themeColor="text1"/>
          <w:sz w:val="24"/>
          <w:szCs w:val="24"/>
        </w:rPr>
        <w:t xml:space="preserve">proportion </w:t>
      </w:r>
      <w:r w:rsidRPr="005850FC">
        <w:rPr>
          <w:rFonts w:ascii="Times New Roman" w:eastAsia="Times New Roman" w:hAnsi="Times New Roman" w:cs="Times New Roman"/>
          <w:color w:val="000000" w:themeColor="text1"/>
          <w:sz w:val="24"/>
          <w:szCs w:val="24"/>
        </w:rPr>
        <w:t xml:space="preserve">of participants </w:t>
      </w:r>
      <w:r w:rsidR="00AE4C8A" w:rsidRPr="005850FC">
        <w:rPr>
          <w:rFonts w:ascii="Times New Roman" w:eastAsia="Times New Roman" w:hAnsi="Times New Roman" w:cs="Times New Roman"/>
          <w:color w:val="000000" w:themeColor="text1"/>
          <w:sz w:val="24"/>
          <w:szCs w:val="24"/>
        </w:rPr>
        <w:t xml:space="preserve">who </w:t>
      </w:r>
      <w:r w:rsidRPr="005850FC">
        <w:rPr>
          <w:rFonts w:ascii="Times New Roman" w:eastAsia="Times New Roman" w:hAnsi="Times New Roman" w:cs="Times New Roman"/>
          <w:color w:val="000000" w:themeColor="text1"/>
          <w:sz w:val="24"/>
          <w:szCs w:val="24"/>
        </w:rPr>
        <w:t>respond</w:t>
      </w:r>
      <w:r w:rsidR="00AE4C8A" w:rsidRPr="005850FC">
        <w:rPr>
          <w:rFonts w:ascii="Times New Roman" w:eastAsia="Times New Roman" w:hAnsi="Times New Roman" w:cs="Times New Roman"/>
          <w:color w:val="000000" w:themeColor="text1"/>
          <w:sz w:val="24"/>
          <w:szCs w:val="24"/>
        </w:rPr>
        <w:t>ed</w:t>
      </w:r>
      <w:r w:rsidRPr="005850FC">
        <w:rPr>
          <w:rFonts w:ascii="Times New Roman" w:eastAsia="Times New Roman" w:hAnsi="Times New Roman" w:cs="Times New Roman"/>
          <w:color w:val="000000" w:themeColor="text1"/>
          <w:sz w:val="24"/>
          <w:szCs w:val="24"/>
        </w:rPr>
        <w:t xml:space="preserve"> to </w:t>
      </w:r>
      <w:r w:rsidR="00D40910" w:rsidRPr="005850FC">
        <w:rPr>
          <w:rFonts w:ascii="Times New Roman" w:eastAsia="Times New Roman" w:hAnsi="Times New Roman" w:cs="Times New Roman"/>
          <w:color w:val="000000" w:themeColor="text1"/>
          <w:sz w:val="24"/>
          <w:szCs w:val="24"/>
        </w:rPr>
        <w:t>the</w:t>
      </w:r>
      <w:r w:rsidRPr="005850FC">
        <w:rPr>
          <w:rFonts w:ascii="Times New Roman" w:eastAsia="Times New Roman" w:hAnsi="Times New Roman" w:cs="Times New Roman"/>
          <w:color w:val="000000" w:themeColor="text1"/>
          <w:sz w:val="24"/>
          <w:szCs w:val="24"/>
        </w:rPr>
        <w:t xml:space="preserve"> cue with a specific affordance</w:t>
      </w:r>
      <w:r w:rsidR="00AE4C8A" w:rsidRPr="005850FC">
        <w:rPr>
          <w:rFonts w:ascii="Times New Roman" w:eastAsia="Times New Roman" w:hAnsi="Times New Roman" w:cs="Times New Roman"/>
          <w:color w:val="000000" w:themeColor="text1"/>
          <w:sz w:val="24"/>
          <w:szCs w:val="24"/>
        </w:rPr>
        <w:t xml:space="preserve">, rather than </w:t>
      </w:r>
      <w:r w:rsidR="00D40910" w:rsidRPr="005850FC">
        <w:rPr>
          <w:rFonts w:ascii="Times New Roman" w:eastAsia="Times New Roman" w:hAnsi="Times New Roman" w:cs="Times New Roman"/>
          <w:color w:val="000000" w:themeColor="text1"/>
          <w:sz w:val="24"/>
          <w:szCs w:val="24"/>
        </w:rPr>
        <w:t>the frequency with which an action was listed relative to other affordances (i.e., AFS)</w:t>
      </w:r>
      <w:r w:rsidRPr="005850FC">
        <w:rPr>
          <w:rFonts w:ascii="Times New Roman" w:eastAsia="Times New Roman" w:hAnsi="Times New Roman" w:cs="Times New Roman"/>
          <w:color w:val="000000" w:themeColor="text1"/>
          <w:sz w:val="24"/>
          <w:szCs w:val="24"/>
        </w:rPr>
        <w:t xml:space="preserve">. </w:t>
      </w:r>
      <w:r w:rsidR="00D40910" w:rsidRPr="005850FC">
        <w:rPr>
          <w:rFonts w:ascii="Times New Roman" w:eastAsia="Times New Roman" w:hAnsi="Times New Roman" w:cs="Times New Roman"/>
          <w:color w:val="000000" w:themeColor="text1"/>
          <w:sz w:val="24"/>
          <w:szCs w:val="24"/>
        </w:rPr>
        <w:t>To compute this measure, we</w:t>
      </w:r>
      <w:r w:rsidRPr="005850FC">
        <w:rPr>
          <w:rFonts w:ascii="Times New Roman" w:eastAsia="Times New Roman" w:hAnsi="Times New Roman" w:cs="Times New Roman"/>
          <w:color w:val="000000" w:themeColor="text1"/>
          <w:sz w:val="24"/>
          <w:szCs w:val="24"/>
        </w:rPr>
        <w:t xml:space="preserve"> </w:t>
      </w:r>
      <w:r w:rsidR="00C722EA" w:rsidRPr="005850FC">
        <w:rPr>
          <w:rFonts w:ascii="Times New Roman" w:eastAsia="Times New Roman" w:hAnsi="Times New Roman" w:cs="Times New Roman"/>
          <w:color w:val="000000" w:themeColor="text1"/>
          <w:sz w:val="24"/>
          <w:szCs w:val="24"/>
        </w:rPr>
        <w:t>again</w:t>
      </w:r>
      <w:r w:rsidR="005A72F2" w:rsidRPr="005850FC">
        <w:rPr>
          <w:rFonts w:ascii="Times New Roman" w:eastAsia="Times New Roman" w:hAnsi="Times New Roman" w:cs="Times New Roman"/>
          <w:color w:val="000000" w:themeColor="text1"/>
          <w:sz w:val="24"/>
          <w:szCs w:val="24"/>
        </w:rPr>
        <w:t xml:space="preserve"> began by</w:t>
      </w:r>
      <w:r w:rsidR="00C722EA" w:rsidRPr="005850FC">
        <w:rPr>
          <w:rFonts w:ascii="Times New Roman" w:eastAsia="Times New Roman" w:hAnsi="Times New Roman" w:cs="Times New Roman"/>
          <w:color w:val="000000" w:themeColor="text1"/>
          <w:sz w:val="24"/>
          <w:szCs w:val="24"/>
        </w:rPr>
        <w:t xml:space="preserve"> </w:t>
      </w:r>
      <w:r w:rsidR="00D40910" w:rsidRPr="005850FC">
        <w:rPr>
          <w:rFonts w:ascii="Times New Roman" w:eastAsia="Times New Roman" w:hAnsi="Times New Roman" w:cs="Times New Roman"/>
          <w:color w:val="000000" w:themeColor="text1"/>
          <w:sz w:val="24"/>
          <w:szCs w:val="24"/>
        </w:rPr>
        <w:t>comput</w:t>
      </w:r>
      <w:r w:rsidR="005A72F2" w:rsidRPr="005850FC">
        <w:rPr>
          <w:rFonts w:ascii="Times New Roman" w:eastAsia="Times New Roman" w:hAnsi="Times New Roman" w:cs="Times New Roman"/>
          <w:color w:val="000000" w:themeColor="text1"/>
          <w:sz w:val="24"/>
          <w:szCs w:val="24"/>
        </w:rPr>
        <w:t>ing</w:t>
      </w:r>
      <w:r w:rsidR="00D40910" w:rsidRPr="005850FC">
        <w:rPr>
          <w:rFonts w:ascii="Times New Roman" w:eastAsia="Times New Roman" w:hAnsi="Times New Roman" w:cs="Times New Roman"/>
          <w:color w:val="000000" w:themeColor="text1"/>
          <w:sz w:val="24"/>
          <w:szCs w:val="24"/>
        </w:rPr>
        <w:t xml:space="preserve"> the frequency</w:t>
      </w:r>
      <w:r w:rsidRPr="005850FC">
        <w:rPr>
          <w:rFonts w:ascii="Times New Roman" w:eastAsia="Times New Roman" w:hAnsi="Times New Roman" w:cs="Times New Roman"/>
          <w:color w:val="000000" w:themeColor="text1"/>
          <w:sz w:val="24"/>
          <w:szCs w:val="24"/>
        </w:rPr>
        <w:t xml:space="preserve"> of each unique affordance response</w:t>
      </w:r>
      <w:r w:rsidR="00C722EA" w:rsidRPr="005850FC">
        <w:rPr>
          <w:rFonts w:ascii="Times New Roman" w:eastAsia="Times New Roman" w:hAnsi="Times New Roman" w:cs="Times New Roman"/>
          <w:color w:val="000000" w:themeColor="text1"/>
          <w:sz w:val="24"/>
          <w:szCs w:val="24"/>
        </w:rPr>
        <w:t>. However, instead of dividing by the total number of affordances, we instead</w:t>
      </w:r>
      <w:r w:rsidRPr="005850FC">
        <w:rPr>
          <w:rFonts w:ascii="Times New Roman" w:eastAsia="Times New Roman" w:hAnsi="Times New Roman" w:cs="Times New Roman"/>
          <w:color w:val="000000" w:themeColor="text1"/>
          <w:sz w:val="24"/>
          <w:szCs w:val="24"/>
        </w:rPr>
        <w:t xml:space="preserve"> </w:t>
      </w:r>
      <w:r w:rsidR="00C722EA" w:rsidRPr="005850FC">
        <w:rPr>
          <w:rFonts w:ascii="Times New Roman" w:eastAsia="Times New Roman" w:hAnsi="Times New Roman" w:cs="Times New Roman"/>
          <w:color w:val="000000" w:themeColor="text1"/>
          <w:sz w:val="24"/>
          <w:szCs w:val="24"/>
        </w:rPr>
        <w:t>divided</w:t>
      </w:r>
      <w:r w:rsidRPr="005850FC">
        <w:rPr>
          <w:rFonts w:ascii="Times New Roman" w:eastAsia="Times New Roman" w:hAnsi="Times New Roman" w:cs="Times New Roman"/>
          <w:color w:val="000000" w:themeColor="text1"/>
          <w:sz w:val="24"/>
          <w:szCs w:val="24"/>
        </w:rPr>
        <w:t xml:space="preserve"> by the number of participants </w:t>
      </w:r>
      <w:r w:rsidR="00D40910" w:rsidRPr="005850FC">
        <w:rPr>
          <w:rFonts w:ascii="Times New Roman" w:eastAsia="Times New Roman" w:hAnsi="Times New Roman" w:cs="Times New Roman"/>
          <w:color w:val="000000" w:themeColor="text1"/>
          <w:sz w:val="24"/>
          <w:szCs w:val="24"/>
        </w:rPr>
        <w:t xml:space="preserve">who </w:t>
      </w:r>
      <w:r w:rsidRPr="005850FC">
        <w:rPr>
          <w:rFonts w:ascii="Times New Roman" w:eastAsia="Times New Roman" w:hAnsi="Times New Roman" w:cs="Times New Roman"/>
          <w:color w:val="000000" w:themeColor="text1"/>
          <w:sz w:val="24"/>
          <w:szCs w:val="24"/>
        </w:rPr>
        <w:t>respond</w:t>
      </w:r>
      <w:r w:rsidR="00D40910" w:rsidRPr="005850FC">
        <w:rPr>
          <w:rFonts w:ascii="Times New Roman" w:eastAsia="Times New Roman" w:hAnsi="Times New Roman" w:cs="Times New Roman"/>
          <w:color w:val="000000" w:themeColor="text1"/>
          <w:sz w:val="24"/>
          <w:szCs w:val="24"/>
        </w:rPr>
        <w:t>ed</w:t>
      </w:r>
      <w:r w:rsidRPr="005850FC">
        <w:rPr>
          <w:rFonts w:ascii="Times New Roman" w:eastAsia="Times New Roman" w:hAnsi="Times New Roman" w:cs="Times New Roman"/>
          <w:color w:val="000000" w:themeColor="text1"/>
          <w:sz w:val="24"/>
          <w:szCs w:val="24"/>
        </w:rPr>
        <w:t xml:space="preserve"> to the cue. </w:t>
      </w:r>
      <w:r w:rsidR="00C722EA" w:rsidRPr="005850FC">
        <w:rPr>
          <w:rFonts w:ascii="Times New Roman" w:eastAsia="Times New Roman" w:hAnsi="Times New Roman" w:cs="Times New Roman"/>
          <w:color w:val="000000" w:themeColor="text1"/>
          <w:sz w:val="24"/>
          <w:szCs w:val="24"/>
        </w:rPr>
        <w:t>Based on the</w:t>
      </w:r>
      <w:r w:rsidR="008B2745" w:rsidRPr="005850FC">
        <w:rPr>
          <w:rFonts w:ascii="Times New Roman" w:eastAsia="Times New Roman" w:hAnsi="Times New Roman" w:cs="Times New Roman"/>
          <w:color w:val="000000" w:themeColor="text1"/>
          <w:sz w:val="24"/>
          <w:szCs w:val="24"/>
        </w:rPr>
        <w:t xml:space="preserve"> previous </w:t>
      </w:r>
      <w:r w:rsidRPr="005850FC">
        <w:rPr>
          <w:rFonts w:ascii="Times New Roman" w:eastAsia="Times New Roman" w:hAnsi="Times New Roman" w:cs="Times New Roman"/>
          <w:color w:val="000000" w:themeColor="text1"/>
          <w:sz w:val="24"/>
          <w:szCs w:val="24"/>
        </w:rPr>
        <w:t xml:space="preserve">example, </w:t>
      </w:r>
      <w:r w:rsidR="008B2745" w:rsidRPr="005850FC">
        <w:rPr>
          <w:rFonts w:ascii="Times New Roman" w:eastAsia="Times New Roman" w:hAnsi="Times New Roman" w:cs="Times New Roman"/>
          <w:color w:val="000000" w:themeColor="text1"/>
          <w:sz w:val="24"/>
          <w:szCs w:val="24"/>
        </w:rPr>
        <w:t xml:space="preserve">if </w:t>
      </w:r>
      <w:r w:rsidR="00C722EA" w:rsidRPr="005850FC">
        <w:rPr>
          <w:rFonts w:ascii="Times New Roman" w:eastAsia="Times New Roman" w:hAnsi="Times New Roman" w:cs="Times New Roman"/>
          <w:color w:val="000000" w:themeColor="text1"/>
          <w:sz w:val="24"/>
          <w:szCs w:val="24"/>
        </w:rPr>
        <w:t xml:space="preserve">all </w:t>
      </w:r>
      <w:r w:rsidR="008B2745" w:rsidRPr="005850FC">
        <w:rPr>
          <w:rFonts w:ascii="Times New Roman" w:eastAsia="Times New Roman" w:hAnsi="Times New Roman" w:cs="Times New Roman"/>
          <w:color w:val="000000" w:themeColor="text1"/>
          <w:sz w:val="24"/>
          <w:szCs w:val="24"/>
        </w:rPr>
        <w:t xml:space="preserve">15 </w:t>
      </w:r>
      <w:r w:rsidR="008B2745" w:rsidRPr="005850FC">
        <w:rPr>
          <w:rFonts w:ascii="Times New Roman" w:eastAsia="Times New Roman" w:hAnsi="Times New Roman" w:cs="Times New Roman"/>
          <w:color w:val="000000" w:themeColor="text1"/>
          <w:sz w:val="24"/>
          <w:szCs w:val="24"/>
        </w:rPr>
        <w:lastRenderedPageBreak/>
        <w:t xml:space="preserve">participants </w:t>
      </w:r>
      <w:r w:rsidR="00C722EA" w:rsidRPr="005850FC">
        <w:rPr>
          <w:rFonts w:ascii="Times New Roman" w:eastAsia="Times New Roman" w:hAnsi="Times New Roman" w:cs="Times New Roman"/>
          <w:i/>
          <w:iCs/>
          <w:color w:val="000000" w:themeColor="text1"/>
          <w:sz w:val="24"/>
          <w:szCs w:val="24"/>
        </w:rPr>
        <w:t>responded</w:t>
      </w:r>
      <w:r w:rsidR="00C722EA" w:rsidRPr="005850FC">
        <w:rPr>
          <w:rFonts w:ascii="Times New Roman" w:eastAsia="Times New Roman" w:hAnsi="Times New Roman" w:cs="Times New Roman"/>
          <w:color w:val="000000" w:themeColor="text1"/>
          <w:sz w:val="24"/>
          <w:szCs w:val="24"/>
        </w:rPr>
        <w:t xml:space="preserve"> to chair with </w:t>
      </w:r>
      <w:r w:rsidR="00C722EA" w:rsidRPr="005850FC">
        <w:rPr>
          <w:rFonts w:ascii="Times New Roman" w:eastAsia="Times New Roman" w:hAnsi="Times New Roman" w:cs="Times New Roman"/>
          <w:i/>
          <w:iCs/>
          <w:color w:val="000000" w:themeColor="text1"/>
          <w:sz w:val="24"/>
          <w:szCs w:val="24"/>
        </w:rPr>
        <w:t>si</w:t>
      </w:r>
      <w:r w:rsidR="008B2745" w:rsidRPr="005850FC">
        <w:rPr>
          <w:rFonts w:ascii="Times New Roman" w:eastAsia="Times New Roman" w:hAnsi="Times New Roman" w:cs="Times New Roman"/>
          <w:i/>
          <w:iCs/>
          <w:color w:val="000000" w:themeColor="text1"/>
          <w:sz w:val="24"/>
          <w:szCs w:val="24"/>
        </w:rPr>
        <w:t>t</w:t>
      </w:r>
      <w:r w:rsidRPr="005850FC">
        <w:rPr>
          <w:rFonts w:ascii="Times New Roman" w:eastAsia="Times New Roman" w:hAnsi="Times New Roman" w:cs="Times New Roman"/>
          <w:color w:val="000000" w:themeColor="text1"/>
          <w:sz w:val="24"/>
          <w:szCs w:val="24"/>
        </w:rPr>
        <w:t xml:space="preserve">, then the AFP </w:t>
      </w:r>
      <w:r w:rsidR="008B2745" w:rsidRPr="005850FC">
        <w:rPr>
          <w:rFonts w:ascii="Times New Roman" w:eastAsia="Times New Roman" w:hAnsi="Times New Roman" w:cs="Times New Roman"/>
          <w:color w:val="000000" w:themeColor="text1"/>
          <w:sz w:val="24"/>
          <w:szCs w:val="24"/>
        </w:rPr>
        <w:t xml:space="preserve">for this pair would </w:t>
      </w:r>
      <w:r w:rsidRPr="005850FC">
        <w:rPr>
          <w:rFonts w:ascii="Times New Roman" w:eastAsia="Times New Roman" w:hAnsi="Times New Roman" w:cs="Times New Roman"/>
          <w:color w:val="000000" w:themeColor="text1"/>
          <w:sz w:val="24"/>
          <w:szCs w:val="24"/>
        </w:rPr>
        <w:t>be 1.00</w:t>
      </w:r>
      <w:r w:rsidR="00C722EA" w:rsidRPr="005850FC">
        <w:rPr>
          <w:rFonts w:ascii="Times New Roman" w:eastAsia="Times New Roman" w:hAnsi="Times New Roman" w:cs="Times New Roman"/>
          <w:color w:val="000000" w:themeColor="text1"/>
          <w:sz w:val="24"/>
          <w:szCs w:val="24"/>
        </w:rPr>
        <w:t>, even though the AFS value would equal 0.50.</w:t>
      </w:r>
      <w:r w:rsidRPr="005850FC">
        <w:rPr>
          <w:rFonts w:ascii="Times New Roman" w:eastAsia="Times New Roman" w:hAnsi="Times New Roman" w:cs="Times New Roman"/>
          <w:color w:val="000000" w:themeColor="text1"/>
          <w:sz w:val="24"/>
          <w:szCs w:val="24"/>
        </w:rPr>
        <w:t xml:space="preserve"> </w:t>
      </w:r>
      <w:r w:rsidR="008B2745" w:rsidRPr="005850FC">
        <w:rPr>
          <w:rFonts w:ascii="Times New Roman" w:eastAsia="Times New Roman" w:hAnsi="Times New Roman" w:cs="Times New Roman"/>
          <w:color w:val="000000" w:themeColor="text1"/>
          <w:sz w:val="24"/>
          <w:szCs w:val="24"/>
        </w:rPr>
        <w:t>Thus</w:t>
      </w:r>
      <w:r w:rsidRPr="005850FC">
        <w:rPr>
          <w:rFonts w:ascii="Times New Roman" w:eastAsia="Times New Roman" w:hAnsi="Times New Roman" w:cs="Times New Roman"/>
          <w:color w:val="000000" w:themeColor="text1"/>
          <w:sz w:val="24"/>
          <w:szCs w:val="24"/>
        </w:rPr>
        <w:t>, AFP values provide an additional measure of affordance strength while</w:t>
      </w:r>
      <w:r w:rsidR="008B2745" w:rsidRPr="005850FC">
        <w:rPr>
          <w:rFonts w:ascii="Times New Roman" w:eastAsia="Times New Roman" w:hAnsi="Times New Roman" w:cs="Times New Roman"/>
          <w:color w:val="000000" w:themeColor="text1"/>
          <w:sz w:val="24"/>
          <w:szCs w:val="24"/>
        </w:rPr>
        <w:t xml:space="preserve"> also</w:t>
      </w:r>
      <w:r w:rsidRPr="005850FC">
        <w:rPr>
          <w:rFonts w:ascii="Times New Roman" w:eastAsia="Times New Roman" w:hAnsi="Times New Roman" w:cs="Times New Roman"/>
          <w:color w:val="000000" w:themeColor="text1"/>
          <w:sz w:val="24"/>
          <w:szCs w:val="24"/>
        </w:rPr>
        <w:t xml:space="preserve"> correcting for </w:t>
      </w:r>
      <w:r w:rsidR="008B2745" w:rsidRPr="005850FC">
        <w:rPr>
          <w:rFonts w:ascii="Times New Roman" w:eastAsia="Times New Roman" w:hAnsi="Times New Roman" w:cs="Times New Roman"/>
          <w:color w:val="000000" w:themeColor="text1"/>
          <w:sz w:val="24"/>
          <w:szCs w:val="24"/>
        </w:rPr>
        <w:t xml:space="preserve">limited AFS range due to </w:t>
      </w:r>
      <w:r w:rsidRPr="005850FC">
        <w:rPr>
          <w:rFonts w:ascii="Times New Roman" w:eastAsia="Times New Roman" w:hAnsi="Times New Roman" w:cs="Times New Roman"/>
          <w:color w:val="000000" w:themeColor="text1"/>
          <w:sz w:val="24"/>
          <w:szCs w:val="24"/>
        </w:rPr>
        <w:t xml:space="preserve">multiple </w:t>
      </w:r>
      <w:r w:rsidR="008B2745" w:rsidRPr="005850FC">
        <w:rPr>
          <w:rFonts w:ascii="Times New Roman" w:eastAsia="Times New Roman" w:hAnsi="Times New Roman" w:cs="Times New Roman"/>
          <w:color w:val="000000" w:themeColor="text1"/>
          <w:sz w:val="24"/>
          <w:szCs w:val="24"/>
        </w:rPr>
        <w:t>cue responses per participant</w:t>
      </w:r>
      <w:r w:rsidRPr="005850FC">
        <w:rPr>
          <w:rFonts w:ascii="Times New Roman" w:eastAsia="Times New Roman" w:hAnsi="Times New Roman" w:cs="Times New Roman"/>
          <w:color w:val="000000" w:themeColor="text1"/>
          <w:sz w:val="24"/>
          <w:szCs w:val="24"/>
        </w:rPr>
        <w:t>.</w:t>
      </w:r>
    </w:p>
    <w:p w14:paraId="00000033" w14:textId="0022E01E"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Finally, we calculated AFSS for each cue, which reflect</w:t>
      </w:r>
      <w:r w:rsidR="001C6AA3" w:rsidRPr="005850FC">
        <w:rPr>
          <w:rFonts w:ascii="Times New Roman" w:eastAsia="Times New Roman" w:hAnsi="Times New Roman" w:cs="Times New Roman"/>
          <w:color w:val="000000" w:themeColor="text1"/>
          <w:sz w:val="24"/>
          <w:szCs w:val="24"/>
        </w:rPr>
        <w:t>s</w:t>
      </w:r>
      <w:r w:rsidRPr="005850FC">
        <w:rPr>
          <w:rFonts w:ascii="Times New Roman" w:eastAsia="Times New Roman" w:hAnsi="Times New Roman" w:cs="Times New Roman"/>
          <w:color w:val="000000" w:themeColor="text1"/>
          <w:sz w:val="24"/>
          <w:szCs w:val="24"/>
        </w:rPr>
        <w:t xml:space="preserve"> the total number of unique affordance responses for each cue item. </w:t>
      </w:r>
      <w:r w:rsidR="003F5D49" w:rsidRPr="005850FC">
        <w:rPr>
          <w:rFonts w:ascii="Times New Roman" w:eastAsia="Times New Roman" w:hAnsi="Times New Roman" w:cs="Times New Roman"/>
          <w:color w:val="000000" w:themeColor="text1"/>
          <w:sz w:val="24"/>
          <w:szCs w:val="24"/>
        </w:rPr>
        <w:t>In the</w:t>
      </w:r>
      <w:r w:rsidR="00B92B55" w:rsidRPr="005850FC">
        <w:rPr>
          <w:rFonts w:ascii="Times New Roman" w:eastAsia="Times New Roman" w:hAnsi="Times New Roman" w:cs="Times New Roman"/>
          <w:color w:val="000000" w:themeColor="text1"/>
          <w:sz w:val="24"/>
          <w:szCs w:val="24"/>
        </w:rPr>
        <w:t xml:space="preserve"> </w:t>
      </w:r>
      <w:r w:rsidR="003F5D49" w:rsidRPr="005850FC">
        <w:rPr>
          <w:rFonts w:ascii="Times New Roman" w:eastAsia="Times New Roman" w:hAnsi="Times New Roman" w:cs="Times New Roman"/>
          <w:color w:val="000000" w:themeColor="text1"/>
          <w:sz w:val="24"/>
          <w:szCs w:val="24"/>
        </w:rPr>
        <w:t>example from above</w:t>
      </w:r>
      <w:r w:rsidR="00086919" w:rsidRPr="005850FC">
        <w:rPr>
          <w:rFonts w:ascii="Times New Roman" w:eastAsia="Times New Roman" w:hAnsi="Times New Roman" w:cs="Times New Roman"/>
          <w:color w:val="000000" w:themeColor="text1"/>
          <w:sz w:val="24"/>
          <w:szCs w:val="24"/>
        </w:rPr>
        <w:t xml:space="preserve"> AFSS</w:t>
      </w:r>
      <w:r w:rsidR="00773B84" w:rsidRPr="005850FC">
        <w:rPr>
          <w:rFonts w:ascii="Times New Roman" w:eastAsia="Times New Roman" w:hAnsi="Times New Roman" w:cs="Times New Roman"/>
          <w:color w:val="000000" w:themeColor="text1"/>
          <w:sz w:val="24"/>
          <w:szCs w:val="24"/>
        </w:rPr>
        <w:t xml:space="preserve"> </w:t>
      </w:r>
      <w:r w:rsidR="00086919" w:rsidRPr="005850FC">
        <w:rPr>
          <w:rFonts w:ascii="Times New Roman" w:eastAsia="Times New Roman" w:hAnsi="Times New Roman" w:cs="Times New Roman"/>
          <w:color w:val="000000" w:themeColor="text1"/>
          <w:sz w:val="24"/>
          <w:szCs w:val="24"/>
        </w:rPr>
        <w:t>=</w:t>
      </w:r>
      <w:r w:rsidR="00773B84" w:rsidRPr="005850FC">
        <w:rPr>
          <w:rFonts w:ascii="Times New Roman" w:eastAsia="Times New Roman" w:hAnsi="Times New Roman" w:cs="Times New Roman"/>
          <w:color w:val="000000" w:themeColor="text1"/>
          <w:sz w:val="24"/>
          <w:szCs w:val="24"/>
        </w:rPr>
        <w:t xml:space="preserve"> </w:t>
      </w:r>
      <w:r w:rsidR="00C479BA" w:rsidRPr="005850FC">
        <w:rPr>
          <w:rFonts w:ascii="Times New Roman" w:eastAsia="Times New Roman" w:hAnsi="Times New Roman" w:cs="Times New Roman"/>
          <w:color w:val="000000" w:themeColor="text1"/>
          <w:sz w:val="24"/>
          <w:szCs w:val="24"/>
        </w:rPr>
        <w:t>3 because</w:t>
      </w:r>
      <w:r w:rsidR="00B92B55" w:rsidRPr="005850FC">
        <w:rPr>
          <w:rFonts w:ascii="Times New Roman" w:eastAsia="Times New Roman" w:hAnsi="Times New Roman" w:cs="Times New Roman"/>
          <w:color w:val="000000" w:themeColor="text1"/>
          <w:sz w:val="24"/>
          <w:szCs w:val="24"/>
        </w:rPr>
        <w:t xml:space="preserve"> </w:t>
      </w:r>
      <w:r w:rsidR="00B92B55" w:rsidRPr="005850FC">
        <w:rPr>
          <w:rFonts w:ascii="Times New Roman" w:eastAsia="Times New Roman" w:hAnsi="Times New Roman" w:cs="Times New Roman"/>
          <w:i/>
          <w:iCs/>
          <w:color w:val="000000" w:themeColor="text1"/>
          <w:sz w:val="24"/>
          <w:szCs w:val="24"/>
        </w:rPr>
        <w:t>chair</w:t>
      </w:r>
      <w:r w:rsidR="00B92B55" w:rsidRPr="005850FC">
        <w:rPr>
          <w:rFonts w:ascii="Times New Roman" w:eastAsia="Times New Roman" w:hAnsi="Times New Roman" w:cs="Times New Roman"/>
          <w:color w:val="000000" w:themeColor="text1"/>
          <w:sz w:val="24"/>
          <w:szCs w:val="24"/>
        </w:rPr>
        <w:t xml:space="preserve"> received three unique responses (</w:t>
      </w:r>
      <w:r w:rsidR="00B92B55" w:rsidRPr="005850FC">
        <w:rPr>
          <w:rFonts w:ascii="Times New Roman" w:eastAsia="Times New Roman" w:hAnsi="Times New Roman" w:cs="Times New Roman"/>
          <w:i/>
          <w:iCs/>
          <w:color w:val="000000" w:themeColor="text1"/>
          <w:sz w:val="24"/>
          <w:szCs w:val="24"/>
        </w:rPr>
        <w:t>sit</w:t>
      </w:r>
      <w:r w:rsidR="00B92B55" w:rsidRPr="005850FC">
        <w:rPr>
          <w:rFonts w:ascii="Times New Roman" w:eastAsia="Times New Roman" w:hAnsi="Times New Roman" w:cs="Times New Roman"/>
          <w:color w:val="000000" w:themeColor="text1"/>
          <w:sz w:val="24"/>
          <w:szCs w:val="24"/>
        </w:rPr>
        <w:t xml:space="preserve">, </w:t>
      </w:r>
      <w:r w:rsidR="00C479BA" w:rsidRPr="005850FC">
        <w:rPr>
          <w:rFonts w:ascii="Times New Roman" w:eastAsia="Times New Roman" w:hAnsi="Times New Roman" w:cs="Times New Roman"/>
          <w:i/>
          <w:iCs/>
          <w:color w:val="000000" w:themeColor="text1"/>
          <w:sz w:val="24"/>
          <w:szCs w:val="24"/>
        </w:rPr>
        <w:t>push</w:t>
      </w:r>
      <w:r w:rsidR="00C479BA" w:rsidRPr="005850FC">
        <w:rPr>
          <w:rFonts w:ascii="Times New Roman" w:eastAsia="Times New Roman" w:hAnsi="Times New Roman" w:cs="Times New Roman"/>
          <w:color w:val="000000" w:themeColor="text1"/>
          <w:sz w:val="24"/>
          <w:szCs w:val="24"/>
        </w:rPr>
        <w:t xml:space="preserve">, </w:t>
      </w:r>
      <w:r w:rsidR="00B92B55" w:rsidRPr="005850FC">
        <w:rPr>
          <w:rFonts w:ascii="Times New Roman" w:eastAsia="Times New Roman" w:hAnsi="Times New Roman" w:cs="Times New Roman"/>
          <w:i/>
          <w:iCs/>
          <w:color w:val="000000" w:themeColor="text1"/>
          <w:sz w:val="24"/>
          <w:szCs w:val="24"/>
        </w:rPr>
        <w:t>stand</w:t>
      </w:r>
      <w:r w:rsidR="00C479BA" w:rsidRPr="005850FC">
        <w:rPr>
          <w:rFonts w:ascii="Times New Roman" w:eastAsia="Times New Roman" w:hAnsi="Times New Roman" w:cs="Times New Roman"/>
          <w:color w:val="000000" w:themeColor="text1"/>
          <w:sz w:val="24"/>
          <w:szCs w:val="24"/>
        </w:rPr>
        <w:t>).</w:t>
      </w:r>
      <w:r w:rsidR="00B92B55"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Unlike AFS</w:t>
      </w:r>
      <w:r w:rsidR="008C2FD6" w:rsidRPr="005850FC">
        <w:rPr>
          <w:rFonts w:ascii="Times New Roman" w:eastAsia="Times New Roman" w:hAnsi="Times New Roman" w:cs="Times New Roman"/>
          <w:color w:val="000000" w:themeColor="text1"/>
          <w:sz w:val="24"/>
          <w:szCs w:val="24"/>
        </w:rPr>
        <w:t xml:space="preserve"> and AFP</w:t>
      </w:r>
      <w:r w:rsidRPr="005850FC">
        <w:rPr>
          <w:rFonts w:ascii="Times New Roman" w:eastAsia="Times New Roman" w:hAnsi="Times New Roman" w:cs="Times New Roman"/>
          <w:color w:val="000000" w:themeColor="text1"/>
          <w:sz w:val="24"/>
          <w:szCs w:val="24"/>
        </w:rPr>
        <w:t xml:space="preserve">, which </w:t>
      </w:r>
      <w:r w:rsidR="008C2FD6" w:rsidRPr="005850FC">
        <w:rPr>
          <w:rFonts w:ascii="Times New Roman" w:eastAsia="Times New Roman" w:hAnsi="Times New Roman" w:cs="Times New Roman"/>
          <w:color w:val="000000" w:themeColor="text1"/>
          <w:sz w:val="24"/>
          <w:szCs w:val="24"/>
        </w:rPr>
        <w:t xml:space="preserve">each </w:t>
      </w:r>
      <w:r w:rsidRPr="005850FC">
        <w:rPr>
          <w:rFonts w:ascii="Times New Roman" w:eastAsia="Times New Roman" w:hAnsi="Times New Roman" w:cs="Times New Roman"/>
          <w:color w:val="000000" w:themeColor="text1"/>
          <w:sz w:val="24"/>
          <w:szCs w:val="24"/>
        </w:rPr>
        <w:t xml:space="preserve">measure </w:t>
      </w:r>
      <w:r w:rsidR="008C2FD6" w:rsidRPr="005850FC">
        <w:rPr>
          <w:rFonts w:ascii="Times New Roman" w:eastAsia="Times New Roman" w:hAnsi="Times New Roman" w:cs="Times New Roman"/>
          <w:color w:val="000000" w:themeColor="text1"/>
          <w:sz w:val="24"/>
          <w:szCs w:val="24"/>
        </w:rPr>
        <w:t>the probability of objects eliciting specific actions</w:t>
      </w:r>
      <w:r w:rsidRPr="005850FC">
        <w:rPr>
          <w:rFonts w:ascii="Times New Roman" w:eastAsia="Times New Roman" w:hAnsi="Times New Roman" w:cs="Times New Roman"/>
          <w:color w:val="000000" w:themeColor="text1"/>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b/>
          <w:color w:val="000000" w:themeColor="text1"/>
          <w:sz w:val="24"/>
          <w:szCs w:val="24"/>
        </w:rPr>
        <w:t>Shiny Application</w:t>
      </w:r>
    </w:p>
    <w:p w14:paraId="00000035" w14:textId="31072ED8"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While the final dataset has been made available for download as a .csv file on our OSF page, we have also developed an interactive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shiny application, which can be accessed at: </w:t>
      </w:r>
      <w:r w:rsidR="00D40910" w:rsidRPr="005850FC">
        <w:rPr>
          <w:rFonts w:ascii="Times New Roman" w:eastAsia="Times New Roman" w:hAnsi="Times New Roman" w:cs="Times New Roman"/>
          <w:color w:val="000000" w:themeColor="text1"/>
          <w:sz w:val="24"/>
          <w:szCs w:val="24"/>
        </w:rPr>
        <w:t>https://npm</w:t>
      </w:r>
      <w:r w:rsidRPr="005850FC">
        <w:rPr>
          <w:rFonts w:ascii="Times New Roman" w:eastAsia="Times New Roman" w:hAnsi="Times New Roman" w:cs="Times New Roman"/>
          <w:color w:val="000000" w:themeColor="text1"/>
          <w:sz w:val="24"/>
          <w:szCs w:val="24"/>
        </w:rPr>
        <w:t>27.shinyapps.io/Affordance_Norms/. This application provides users with two sets of information. First, the top table displays information regarding each cue word, including mean BOI Rating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2019), Concreteness (Brysbaert et al., 2014), SUBLTEX frequency (Brysbaert &amp; New, 2009), age of acquisition (</w:t>
      </w:r>
      <w:proofErr w:type="spellStart"/>
      <w:r w:rsidRPr="005850FC">
        <w:rPr>
          <w:rFonts w:ascii="Times New Roman" w:eastAsia="Times New Roman" w:hAnsi="Times New Roman" w:cs="Times New Roman"/>
          <w:color w:val="000000" w:themeColor="text1"/>
          <w:sz w:val="24"/>
          <w:szCs w:val="24"/>
        </w:rPr>
        <w:t>AoA</w:t>
      </w:r>
      <w:proofErr w:type="spellEnd"/>
      <w:r w:rsidRPr="005850FC">
        <w:rPr>
          <w:rFonts w:ascii="Times New Roman" w:eastAsia="Times New Roman" w:hAnsi="Times New Roman" w:cs="Times New Roman"/>
          <w:color w:val="000000" w:themeColor="text1"/>
          <w:sz w:val="24"/>
          <w:szCs w:val="24"/>
        </w:rPr>
        <w:t xml:space="preserve">; Kuperman, </w:t>
      </w:r>
      <w:proofErr w:type="spellStart"/>
      <w:r w:rsidRPr="005850FC">
        <w:rPr>
          <w:rFonts w:ascii="Times New Roman" w:eastAsia="Times New Roman" w:hAnsi="Times New Roman" w:cs="Times New Roman"/>
          <w:color w:val="000000" w:themeColor="text1"/>
          <w:sz w:val="24"/>
          <w:szCs w:val="24"/>
        </w:rPr>
        <w:t>Stadthagen</w:t>
      </w:r>
      <w:proofErr w:type="spellEnd"/>
      <w:r w:rsidRPr="005850FC">
        <w:rPr>
          <w:rFonts w:ascii="Times New Roman" w:eastAsia="Times New Roman" w:hAnsi="Times New Roman" w:cs="Times New Roman"/>
          <w:color w:val="000000" w:themeColor="text1"/>
          <w:sz w:val="24"/>
          <w:szCs w:val="24"/>
        </w:rPr>
        <w:t xml:space="preserve">-Gonzalez, &amp; Brysbaert, 2012), length, </w:t>
      </w:r>
      <w:r w:rsidR="00024DCE" w:rsidRPr="005850FC">
        <w:rPr>
          <w:rFonts w:ascii="Times New Roman" w:eastAsia="Times New Roman" w:hAnsi="Times New Roman" w:cs="Times New Roman"/>
          <w:color w:val="000000" w:themeColor="text1"/>
          <w:sz w:val="24"/>
          <w:szCs w:val="24"/>
        </w:rPr>
        <w:t xml:space="preserve">cue set size (QSS; Nelson et al., 2004), </w:t>
      </w:r>
      <w:r w:rsidRPr="005850FC">
        <w:rPr>
          <w:rFonts w:ascii="Times New Roman" w:eastAsia="Times New Roman" w:hAnsi="Times New Roman" w:cs="Times New Roman"/>
          <w:color w:val="000000" w:themeColor="text1"/>
          <w:sz w:val="24"/>
          <w:szCs w:val="24"/>
        </w:rPr>
        <w:t xml:space="preserve">AFSS, </w:t>
      </w:r>
      <w:r w:rsidR="00961F12" w:rsidRPr="005850FC">
        <w:rPr>
          <w:rFonts w:ascii="Times New Roman" w:eastAsia="Times New Roman" w:hAnsi="Times New Roman" w:cs="Times New Roman"/>
          <w:color w:val="000000" w:themeColor="text1"/>
          <w:sz w:val="24"/>
          <w:szCs w:val="24"/>
        </w:rPr>
        <w:t xml:space="preserve">animacy (VanArsdall &amp; Blunt, 2022), </w:t>
      </w:r>
      <w:r w:rsidRPr="005850FC">
        <w:rPr>
          <w:rFonts w:ascii="Times New Roman" w:eastAsia="Times New Roman" w:hAnsi="Times New Roman" w:cs="Times New Roman"/>
          <w:color w:val="000000" w:themeColor="text1"/>
          <w:sz w:val="24"/>
          <w:szCs w:val="24"/>
        </w:rPr>
        <w:t xml:space="preserve">and the number of participants who responded to each cue. Next, the bottom table displays AFS </w:t>
      </w:r>
      <w:r w:rsidR="00961F12" w:rsidRPr="005850FC">
        <w:rPr>
          <w:rFonts w:ascii="Times New Roman" w:eastAsia="Times New Roman" w:hAnsi="Times New Roman" w:cs="Times New Roman"/>
          <w:color w:val="000000" w:themeColor="text1"/>
          <w:sz w:val="24"/>
          <w:szCs w:val="24"/>
        </w:rPr>
        <w:t xml:space="preserve">and AFP </w:t>
      </w:r>
      <w:r w:rsidRPr="005850FC">
        <w:rPr>
          <w:rFonts w:ascii="Times New Roman" w:eastAsia="Times New Roman" w:hAnsi="Times New Roman" w:cs="Times New Roman"/>
          <w:color w:val="000000" w:themeColor="text1"/>
          <w:sz w:val="24"/>
          <w:szCs w:val="24"/>
        </w:rPr>
        <w:t xml:space="preserve">ratings for all cue – affordance pairs. In addition to providing </w:t>
      </w:r>
      <w:r w:rsidR="00961F12" w:rsidRPr="005850FC">
        <w:rPr>
          <w:rFonts w:ascii="Times New Roman" w:eastAsia="Times New Roman" w:hAnsi="Times New Roman" w:cs="Times New Roman"/>
          <w:color w:val="000000" w:themeColor="text1"/>
          <w:sz w:val="24"/>
          <w:szCs w:val="24"/>
        </w:rPr>
        <w:t>these</w:t>
      </w:r>
      <w:r w:rsidRPr="005850FC">
        <w:rPr>
          <w:rFonts w:ascii="Times New Roman" w:eastAsia="Times New Roman" w:hAnsi="Times New Roman" w:cs="Times New Roman"/>
          <w:color w:val="000000" w:themeColor="text1"/>
          <w:sz w:val="24"/>
          <w:szCs w:val="24"/>
        </w:rPr>
        <w:t xml:space="preserve"> values, </w:t>
      </w:r>
      <w:r w:rsidR="005F14A8" w:rsidRPr="005850FC">
        <w:rPr>
          <w:rFonts w:ascii="Times New Roman" w:eastAsia="Times New Roman" w:hAnsi="Times New Roman" w:cs="Times New Roman"/>
          <w:color w:val="000000" w:themeColor="text1"/>
          <w:sz w:val="24"/>
          <w:szCs w:val="24"/>
        </w:rPr>
        <w:t>this table</w:t>
      </w:r>
      <w:r w:rsidRPr="005850FC">
        <w:rPr>
          <w:rFonts w:ascii="Times New Roman" w:eastAsia="Times New Roman" w:hAnsi="Times New Roman" w:cs="Times New Roman"/>
          <w:color w:val="000000" w:themeColor="text1"/>
          <w:sz w:val="24"/>
          <w:szCs w:val="24"/>
        </w:rPr>
        <w:t xml:space="preserve"> also report</w:t>
      </w:r>
      <w:r w:rsidR="005F14A8" w:rsidRPr="005850FC">
        <w:rPr>
          <w:rFonts w:ascii="Times New Roman" w:eastAsia="Times New Roman" w:hAnsi="Times New Roman" w:cs="Times New Roman"/>
          <w:color w:val="000000" w:themeColor="text1"/>
          <w:sz w:val="24"/>
          <w:szCs w:val="24"/>
        </w:rPr>
        <w:t>s</w:t>
      </w:r>
      <w:r w:rsidRPr="005850FC">
        <w:rPr>
          <w:rFonts w:ascii="Times New Roman" w:eastAsia="Times New Roman" w:hAnsi="Times New Roman" w:cs="Times New Roman"/>
          <w:color w:val="000000" w:themeColor="text1"/>
          <w:sz w:val="24"/>
          <w:szCs w:val="24"/>
        </w:rPr>
        <w:t xml:space="preserve"> mean forward associative strength values (FAS; Nelson et al., 2004) and cosine similarities (COS; Buchanan et al., 2019a) when available. For both tables, users can search and filter the dataset based </w:t>
      </w:r>
      <w:r w:rsidR="007C2204" w:rsidRPr="005850FC">
        <w:rPr>
          <w:rFonts w:ascii="Times New Roman" w:eastAsia="Times New Roman" w:hAnsi="Times New Roman" w:cs="Times New Roman"/>
          <w:color w:val="000000" w:themeColor="text1"/>
          <w:sz w:val="24"/>
          <w:szCs w:val="24"/>
        </w:rPr>
        <w:t>o</w:t>
      </w:r>
      <w:r w:rsidRPr="005850FC">
        <w:rPr>
          <w:rFonts w:ascii="Times New Roman" w:eastAsia="Times New Roman" w:hAnsi="Times New Roman" w:cs="Times New Roman"/>
          <w:color w:val="000000" w:themeColor="text1"/>
          <w:sz w:val="24"/>
          <w:szCs w:val="24"/>
        </w:rPr>
        <w:t xml:space="preserve">n </w:t>
      </w:r>
      <w:r w:rsidR="007C2204" w:rsidRPr="005850FC">
        <w:rPr>
          <w:rFonts w:ascii="Times New Roman" w:eastAsia="Times New Roman" w:hAnsi="Times New Roman" w:cs="Times New Roman"/>
          <w:color w:val="000000" w:themeColor="text1"/>
          <w:sz w:val="24"/>
          <w:szCs w:val="24"/>
        </w:rPr>
        <w:t>overlapping items</w:t>
      </w:r>
      <w:r w:rsidR="008F733A" w:rsidRPr="005850FC">
        <w:rPr>
          <w:rFonts w:ascii="Times New Roman" w:eastAsia="Times New Roman" w:hAnsi="Times New Roman" w:cs="Times New Roman"/>
          <w:color w:val="000000" w:themeColor="text1"/>
          <w:sz w:val="24"/>
          <w:szCs w:val="24"/>
        </w:rPr>
        <w:t xml:space="preserve"> and semantic/lexical values</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lastRenderedPageBreak/>
        <w:t>and options are provided for downloading each table as an Excel file or .csv, including any filters which may</w:t>
      </w:r>
      <w:r w:rsidR="00FF76CB" w:rsidRPr="005850FC">
        <w:rPr>
          <w:rFonts w:ascii="Times New Roman" w:eastAsia="Times New Roman" w:hAnsi="Times New Roman" w:cs="Times New Roman"/>
          <w:color w:val="000000" w:themeColor="text1"/>
          <w:sz w:val="24"/>
          <w:szCs w:val="24"/>
        </w:rPr>
        <w:t xml:space="preserve"> have</w:t>
      </w:r>
      <w:r w:rsidRPr="005850FC">
        <w:rPr>
          <w:rFonts w:ascii="Times New Roman" w:eastAsia="Times New Roman" w:hAnsi="Times New Roman" w:cs="Times New Roman"/>
          <w:color w:val="000000" w:themeColor="text1"/>
          <w:sz w:val="24"/>
          <w:szCs w:val="24"/>
        </w:rPr>
        <w:t xml:space="preserve"> be</w:t>
      </w:r>
      <w:r w:rsidR="00FF76CB" w:rsidRPr="005850FC">
        <w:rPr>
          <w:rFonts w:ascii="Times New Roman" w:eastAsia="Times New Roman" w:hAnsi="Times New Roman" w:cs="Times New Roman"/>
          <w:color w:val="000000" w:themeColor="text1"/>
          <w:sz w:val="24"/>
          <w:szCs w:val="24"/>
        </w:rPr>
        <w:t>en</w:t>
      </w:r>
      <w:r w:rsidRPr="005850FC">
        <w:rPr>
          <w:rFonts w:ascii="Times New Roman" w:eastAsia="Times New Roman" w:hAnsi="Times New Roman" w:cs="Times New Roman"/>
          <w:color w:val="000000" w:themeColor="text1"/>
          <w:sz w:val="24"/>
          <w:szCs w:val="24"/>
        </w:rPr>
        <w:t xml:space="preserve"> applied. </w:t>
      </w:r>
    </w:p>
    <w:p w14:paraId="00000036" w14:textId="77777777" w:rsidR="00E0085D" w:rsidRPr="005850FC" w:rsidRDefault="00E04520">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Results</w:t>
      </w:r>
    </w:p>
    <w:p w14:paraId="00000037"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Research Questions</w:t>
      </w:r>
    </w:p>
    <w:p w14:paraId="00000038" w14:textId="0649F3E6"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affordance measures and concreteness, </w:t>
      </w:r>
      <w:proofErr w:type="spellStart"/>
      <w:r w:rsidR="000B263A" w:rsidRPr="005850FC">
        <w:rPr>
          <w:rFonts w:ascii="Times New Roman" w:eastAsia="Times New Roman" w:hAnsi="Times New Roman" w:cs="Times New Roman"/>
          <w:color w:val="000000" w:themeColor="text1"/>
          <w:sz w:val="24"/>
          <w:szCs w:val="24"/>
        </w:rPr>
        <w:t>AoA</w:t>
      </w:r>
      <w:proofErr w:type="spellEnd"/>
      <w:r w:rsidRPr="005850FC">
        <w:rPr>
          <w:rFonts w:ascii="Times New Roman" w:eastAsia="Times New Roman" w:hAnsi="Times New Roman" w:cs="Times New Roman"/>
          <w:color w:val="000000" w:themeColor="text1"/>
          <w:sz w:val="24"/>
          <w:szCs w:val="24"/>
        </w:rPr>
        <w:t xml:space="preserve">, </w:t>
      </w:r>
      <w:r w:rsidR="000B263A" w:rsidRPr="005850FC">
        <w:rPr>
          <w:rFonts w:ascii="Times New Roman" w:eastAsia="Times New Roman" w:hAnsi="Times New Roman" w:cs="Times New Roman"/>
          <w:color w:val="000000" w:themeColor="text1"/>
          <w:sz w:val="24"/>
          <w:szCs w:val="24"/>
        </w:rPr>
        <w:t>SUBLTEX</w:t>
      </w:r>
      <w:r w:rsidRPr="005850FC">
        <w:rPr>
          <w:rFonts w:ascii="Times New Roman" w:eastAsia="Times New Roman" w:hAnsi="Times New Roman" w:cs="Times New Roman"/>
          <w:color w:val="000000" w:themeColor="text1"/>
          <w:sz w:val="24"/>
          <w:szCs w:val="24"/>
        </w:rPr>
        <w:t xml:space="preserve"> frequency,</w:t>
      </w:r>
      <w:r w:rsidR="000B263A" w:rsidRPr="005850FC">
        <w:rPr>
          <w:rFonts w:ascii="Times New Roman" w:eastAsia="Times New Roman" w:hAnsi="Times New Roman" w:cs="Times New Roman"/>
          <w:color w:val="000000" w:themeColor="text1"/>
          <w:sz w:val="24"/>
          <w:szCs w:val="24"/>
        </w:rPr>
        <w:t xml:space="preserve"> and QSS,</w:t>
      </w:r>
      <w:r w:rsidRPr="005850FC">
        <w:rPr>
          <w:rFonts w:ascii="Times New Roman" w:eastAsia="Times New Roman" w:hAnsi="Times New Roman" w:cs="Times New Roman"/>
          <w:color w:val="000000" w:themeColor="text1"/>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sidRPr="005850FC">
        <w:rPr>
          <w:rFonts w:ascii="Times New Roman" w:eastAsia="Times New Roman" w:hAnsi="Times New Roman" w:cs="Times New Roman"/>
          <w:color w:val="000000" w:themeColor="text1"/>
          <w:sz w:val="24"/>
          <w:szCs w:val="24"/>
        </w:rPr>
        <w:t xml:space="preserve"> We additionally anticipated a positive relationship between QSS and AFSS, as cues with a greater number of associates would likely reflect broader concepts and, as a result, lend themselves to more uses.</w:t>
      </w:r>
      <w:r w:rsidRPr="005850FC">
        <w:rPr>
          <w:rFonts w:ascii="Times New Roman" w:eastAsia="Times New Roman" w:hAnsi="Times New Roman" w:cs="Times New Roman"/>
          <w:color w:val="000000" w:themeColor="text1"/>
          <w:sz w:val="24"/>
          <w:szCs w:val="24"/>
        </w:rPr>
        <w:t xml:space="preserve"> </w:t>
      </w:r>
      <w:r w:rsidR="002F530F" w:rsidRPr="005850FC">
        <w:rPr>
          <w:rFonts w:ascii="Times New Roman" w:eastAsia="Times New Roman" w:hAnsi="Times New Roman" w:cs="Times New Roman"/>
          <w:color w:val="000000" w:themeColor="text1"/>
          <w:sz w:val="24"/>
          <w:szCs w:val="24"/>
        </w:rPr>
        <w:t xml:space="preserve">Similarly, we anticipated a positive correlation between animacy and AFSS, as animate </w:t>
      </w:r>
      <w:r w:rsidR="00C838BF" w:rsidRPr="005850FC">
        <w:rPr>
          <w:rFonts w:ascii="Times New Roman" w:eastAsia="Times New Roman" w:hAnsi="Times New Roman" w:cs="Times New Roman"/>
          <w:color w:val="000000" w:themeColor="text1"/>
          <w:sz w:val="24"/>
          <w:szCs w:val="24"/>
        </w:rPr>
        <w:t>cues</w:t>
      </w:r>
      <w:r w:rsidR="002F530F" w:rsidRPr="005850FC">
        <w:rPr>
          <w:rFonts w:ascii="Times New Roman" w:eastAsia="Times New Roman" w:hAnsi="Times New Roman" w:cs="Times New Roman"/>
          <w:color w:val="000000" w:themeColor="text1"/>
          <w:sz w:val="24"/>
          <w:szCs w:val="24"/>
        </w:rPr>
        <w:t xml:space="preserve"> (e.g., people or animals) are likely to engage in their own actions, which may change how individuals interact with them. </w:t>
      </w:r>
      <w:r w:rsidR="00D8719E" w:rsidRPr="005850FC">
        <w:rPr>
          <w:rFonts w:ascii="Times New Roman" w:eastAsia="Times New Roman" w:hAnsi="Times New Roman" w:cs="Times New Roman"/>
          <w:color w:val="000000" w:themeColor="text1"/>
          <w:sz w:val="24"/>
          <w:szCs w:val="24"/>
        </w:rPr>
        <w:t>Finally</w:t>
      </w:r>
      <w:r w:rsidR="00AA44DF" w:rsidRPr="005850FC">
        <w:rPr>
          <w:rFonts w:ascii="Times New Roman" w:eastAsia="Times New Roman" w:hAnsi="Times New Roman" w:cs="Times New Roman"/>
          <w:color w:val="000000" w:themeColor="text1"/>
          <w:sz w:val="24"/>
          <w:szCs w:val="24"/>
        </w:rPr>
        <w:t>, we also expected negative correlations between AFSS and AFS. However, because AFP was designed to mitigate the effects of set size on affordance strength, this negative effect was expected to be greatly reduced when assessing the relationship between AFSS and AFP. Finally</w:t>
      </w:r>
      <w:r w:rsidRPr="005850FC">
        <w:rPr>
          <w:rFonts w:ascii="Times New Roman" w:eastAsia="Times New Roman" w:hAnsi="Times New Roman" w:cs="Times New Roman"/>
          <w:color w:val="000000" w:themeColor="text1"/>
          <w:sz w:val="24"/>
          <w:szCs w:val="24"/>
        </w:rPr>
        <w:t>, we</w:t>
      </w:r>
      <w:r w:rsidR="00AA44DF" w:rsidRPr="005850FC">
        <w:rPr>
          <w:rFonts w:ascii="Times New Roman" w:eastAsia="Times New Roman" w:hAnsi="Times New Roman" w:cs="Times New Roman"/>
          <w:color w:val="000000" w:themeColor="text1"/>
          <w:sz w:val="24"/>
          <w:szCs w:val="24"/>
        </w:rPr>
        <w:t xml:space="preserve"> additionally</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lastRenderedPageBreak/>
        <w:t xml:space="preserve">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sidRPr="005850FC">
        <w:rPr>
          <w:rFonts w:ascii="Times New Roman" w:eastAsia="Times New Roman" w:hAnsi="Times New Roman" w:cs="Times New Roman"/>
          <w:color w:val="000000" w:themeColor="text1"/>
          <w:sz w:val="24"/>
          <w:szCs w:val="24"/>
        </w:rPr>
        <w:t xml:space="preserve"> </w:t>
      </w:r>
    </w:p>
    <w:p w14:paraId="00000039" w14:textId="4818C8F8" w:rsidR="00E0085D" w:rsidRPr="005850FC" w:rsidRDefault="000F02A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Finally</w:t>
      </w:r>
      <w:r w:rsidR="00E04520" w:rsidRPr="005850FC">
        <w:rPr>
          <w:rFonts w:ascii="Times New Roman" w:eastAsia="Times New Roman" w:hAnsi="Times New Roman" w:cs="Times New Roman"/>
          <w:color w:val="000000" w:themeColor="text1"/>
          <w:sz w:val="24"/>
          <w:szCs w:val="24"/>
        </w:rPr>
        <w:t>, given</w:t>
      </w:r>
      <w:r w:rsidR="0000659E" w:rsidRPr="005850FC">
        <w:rPr>
          <w:rFonts w:ascii="Times New Roman" w:eastAsia="Times New Roman" w:hAnsi="Times New Roman" w:cs="Times New Roman"/>
          <w:color w:val="000000" w:themeColor="text1"/>
          <w:sz w:val="24"/>
          <w:szCs w:val="24"/>
        </w:rPr>
        <w:t xml:space="preserve"> potential</w:t>
      </w:r>
      <w:r w:rsidR="00E04520" w:rsidRPr="005850FC">
        <w:rPr>
          <w:rFonts w:ascii="Times New Roman" w:eastAsia="Times New Roman" w:hAnsi="Times New Roman" w:cs="Times New Roman"/>
          <w:color w:val="000000" w:themeColor="text1"/>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Descriptive Statistics</w:t>
      </w:r>
    </w:p>
    <w:p w14:paraId="0000003B" w14:textId="5E1E70AE" w:rsidR="00E0085D" w:rsidRPr="005850FC" w:rsidRDefault="00E04520">
      <w:pPr>
        <w:spacing w:after="0" w:line="480" w:lineRule="auto"/>
        <w:ind w:firstLine="720"/>
        <w:rPr>
          <w:color w:val="000000" w:themeColor="text1"/>
        </w:rPr>
      </w:pPr>
      <w:r w:rsidRPr="005850FC">
        <w:rPr>
          <w:rFonts w:ascii="Times New Roman" w:eastAsia="Times New Roman" w:hAnsi="Times New Roman" w:cs="Times New Roman"/>
          <w:color w:val="000000" w:themeColor="text1"/>
          <w:sz w:val="24"/>
          <w:szCs w:val="24"/>
        </w:rPr>
        <w:t>Table 2 displays descriptive statistics for the AFS, AFP, and AFSS measures of affordances. Overall, the mean AFS value for a given cue-affordance pair was .03 (</w:t>
      </w:r>
      <w:r w:rsidRPr="005850FC">
        <w:rPr>
          <w:rFonts w:ascii="Times New Roman" w:eastAsia="Times New Roman" w:hAnsi="Times New Roman" w:cs="Times New Roman"/>
          <w:i/>
          <w:color w:val="000000" w:themeColor="text1"/>
          <w:sz w:val="24"/>
          <w:szCs w:val="24"/>
        </w:rPr>
        <w:t>SD</w:t>
      </w:r>
      <w:r w:rsidRPr="005850FC">
        <w:rPr>
          <w:rFonts w:ascii="Times New Roman" w:eastAsia="Times New Roman" w:hAnsi="Times New Roman" w:cs="Times New Roman"/>
          <w:color w:val="000000" w:themeColor="text1"/>
          <w:sz w:val="24"/>
          <w:szCs w:val="24"/>
        </w:rPr>
        <w:t xml:space="preserve"> = .04). Next, the mean AFP was .07 (</w:t>
      </w:r>
      <w:r w:rsidRPr="005850FC">
        <w:rPr>
          <w:rFonts w:ascii="Times New Roman" w:eastAsia="Times New Roman" w:hAnsi="Times New Roman" w:cs="Times New Roman"/>
          <w:i/>
          <w:color w:val="000000" w:themeColor="text1"/>
          <w:sz w:val="24"/>
          <w:szCs w:val="24"/>
        </w:rPr>
        <w:t>SD</w:t>
      </w:r>
      <w:r w:rsidRPr="005850FC">
        <w:rPr>
          <w:rFonts w:ascii="Times New Roman" w:eastAsia="Times New Roman" w:hAnsi="Times New Roman" w:cs="Times New Roman"/>
          <w:color w:val="000000" w:themeColor="text1"/>
          <w:sz w:val="24"/>
          <w:szCs w:val="24"/>
        </w:rPr>
        <w:t xml:space="preserve"> = .09). Importantly, as displayed in Table 2, AFP values provided a greater range compared to AFS, which was largely restricted to weak values. Additionally, each cue item averaged approximately 36 affordance responses (</w:t>
      </w:r>
      <w:r w:rsidRPr="005850FC">
        <w:rPr>
          <w:rFonts w:ascii="Times New Roman" w:eastAsia="Times New Roman" w:hAnsi="Times New Roman" w:cs="Times New Roman"/>
          <w:i/>
          <w:color w:val="000000" w:themeColor="text1"/>
          <w:sz w:val="24"/>
          <w:szCs w:val="24"/>
        </w:rPr>
        <w:t>M</w:t>
      </w:r>
      <w:r w:rsidRPr="005850FC">
        <w:rPr>
          <w:rFonts w:ascii="Times New Roman" w:eastAsia="Times New Roman" w:hAnsi="Times New Roman" w:cs="Times New Roman"/>
          <w:color w:val="000000" w:themeColor="text1"/>
          <w:sz w:val="24"/>
          <w:szCs w:val="24"/>
        </w:rPr>
        <w:t xml:space="preserve"> = 35.65, </w:t>
      </w:r>
      <w:r w:rsidRPr="005850FC">
        <w:rPr>
          <w:rFonts w:ascii="Times New Roman" w:eastAsia="Times New Roman" w:hAnsi="Times New Roman" w:cs="Times New Roman"/>
          <w:i/>
          <w:color w:val="000000" w:themeColor="text1"/>
          <w:sz w:val="24"/>
          <w:szCs w:val="24"/>
        </w:rPr>
        <w:t>SD</w:t>
      </w:r>
      <w:r w:rsidRPr="005850FC">
        <w:rPr>
          <w:rFonts w:ascii="Times New Roman" w:eastAsia="Times New Roman" w:hAnsi="Times New Roman" w:cs="Times New Roman"/>
          <w:color w:val="000000" w:themeColor="text1"/>
          <w:sz w:val="24"/>
          <w:szCs w:val="24"/>
        </w:rPr>
        <w:t xml:space="preserve"> = </w:t>
      </w:r>
      <w:r w:rsidRPr="005850FC">
        <w:rPr>
          <w:rFonts w:ascii="Times New Roman" w:eastAsia="Times New Roman" w:hAnsi="Times New Roman" w:cs="Times New Roman"/>
          <w:color w:val="000000" w:themeColor="text1"/>
          <w:sz w:val="24"/>
          <w:szCs w:val="24"/>
        </w:rPr>
        <w:lastRenderedPageBreak/>
        <w:t xml:space="preserve">9.12), with set sizes ranging from 12 to 88 items. Finally, an animacy effect emerged, such that words related to living creatures were more likely to have </w:t>
      </w:r>
      <w:r w:rsidR="005C1CA7" w:rsidRPr="005850FC">
        <w:rPr>
          <w:rFonts w:ascii="Times New Roman" w:eastAsia="Times New Roman" w:hAnsi="Times New Roman" w:cs="Times New Roman"/>
          <w:color w:val="000000" w:themeColor="text1"/>
          <w:sz w:val="24"/>
          <w:szCs w:val="24"/>
        </w:rPr>
        <w:t xml:space="preserve">slightly </w:t>
      </w:r>
      <w:r w:rsidRPr="005850FC">
        <w:rPr>
          <w:rFonts w:ascii="Times New Roman" w:eastAsia="Times New Roman" w:hAnsi="Times New Roman" w:cs="Times New Roman"/>
          <w:color w:val="000000" w:themeColor="text1"/>
          <w:sz w:val="24"/>
          <w:szCs w:val="24"/>
        </w:rPr>
        <w:t>high</w:t>
      </w:r>
      <w:r w:rsidR="00153070" w:rsidRPr="005850FC">
        <w:rPr>
          <w:rFonts w:ascii="Times New Roman" w:eastAsia="Times New Roman" w:hAnsi="Times New Roman" w:cs="Times New Roman"/>
          <w:color w:val="000000" w:themeColor="text1"/>
          <w:sz w:val="24"/>
          <w:szCs w:val="24"/>
        </w:rPr>
        <w:t>er</w:t>
      </w:r>
      <w:r w:rsidRPr="005850FC">
        <w:rPr>
          <w:rFonts w:ascii="Times New Roman" w:eastAsia="Times New Roman" w:hAnsi="Times New Roman" w:cs="Times New Roman"/>
          <w:color w:val="000000" w:themeColor="text1"/>
          <w:sz w:val="24"/>
          <w:szCs w:val="24"/>
        </w:rPr>
        <w:t xml:space="preserve"> set-sizes versus nouns denoting non-living things</w:t>
      </w:r>
      <w:r w:rsidR="00E0709D" w:rsidRPr="005850FC">
        <w:rPr>
          <w:rFonts w:ascii="Times New Roman" w:eastAsia="Times New Roman" w:hAnsi="Times New Roman" w:cs="Times New Roman"/>
          <w:color w:val="000000" w:themeColor="text1"/>
          <w:sz w:val="24"/>
          <w:szCs w:val="24"/>
        </w:rPr>
        <w:t xml:space="preserve"> (</w:t>
      </w:r>
      <w:r w:rsidR="00580CE8" w:rsidRPr="005850FC">
        <w:rPr>
          <w:rFonts w:ascii="Times New Roman" w:eastAsia="Times New Roman" w:hAnsi="Times New Roman" w:cs="Times New Roman"/>
          <w:color w:val="000000" w:themeColor="text1"/>
          <w:sz w:val="24"/>
          <w:szCs w:val="24"/>
        </w:rPr>
        <w:t xml:space="preserve">37.94 </w:t>
      </w:r>
      <w:r w:rsidR="00E0709D" w:rsidRPr="005850FC">
        <w:rPr>
          <w:rFonts w:ascii="Times New Roman" w:eastAsia="Times New Roman" w:hAnsi="Times New Roman" w:cs="Times New Roman"/>
          <w:color w:val="000000" w:themeColor="text1"/>
          <w:sz w:val="24"/>
          <w:szCs w:val="24"/>
        </w:rPr>
        <w:t xml:space="preserve">vs. </w:t>
      </w:r>
      <w:r w:rsidR="00580CE8" w:rsidRPr="005850FC">
        <w:rPr>
          <w:rFonts w:ascii="Times New Roman" w:eastAsia="Times New Roman" w:hAnsi="Times New Roman" w:cs="Times New Roman"/>
          <w:color w:val="000000" w:themeColor="text1"/>
          <w:sz w:val="24"/>
          <w:szCs w:val="24"/>
        </w:rPr>
        <w:t>35.40</w:t>
      </w:r>
      <w:r w:rsidR="00E0709D" w:rsidRPr="005850FC">
        <w:rPr>
          <w:rFonts w:ascii="Times New Roman" w:eastAsia="Times New Roman" w:hAnsi="Times New Roman" w:cs="Times New Roman"/>
          <w:color w:val="000000" w:themeColor="text1"/>
          <w:sz w:val="24"/>
          <w:szCs w:val="24"/>
        </w:rPr>
        <w:t xml:space="preserve">; </w:t>
      </w:r>
      <w:r w:rsidR="00580CE8" w:rsidRPr="005850FC">
        <w:rPr>
          <w:rFonts w:ascii="Times New Roman" w:eastAsia="Times New Roman" w:hAnsi="Times New Roman" w:cs="Times New Roman"/>
          <w:i/>
          <w:iCs/>
          <w:color w:val="000000" w:themeColor="text1"/>
          <w:sz w:val="24"/>
          <w:szCs w:val="24"/>
        </w:rPr>
        <w:t>t</w:t>
      </w:r>
      <w:r w:rsidR="00580CE8" w:rsidRPr="005850FC">
        <w:rPr>
          <w:rFonts w:ascii="Times New Roman" w:eastAsia="Times New Roman" w:hAnsi="Times New Roman" w:cs="Times New Roman"/>
          <w:color w:val="000000" w:themeColor="text1"/>
          <w:sz w:val="24"/>
          <w:szCs w:val="24"/>
        </w:rPr>
        <w:t>(743</w:t>
      </w:r>
      <w:r w:rsidR="005C1CA7" w:rsidRPr="005850FC">
        <w:rPr>
          <w:rFonts w:ascii="Times New Roman" w:eastAsia="Times New Roman" w:hAnsi="Times New Roman" w:cs="Times New Roman"/>
          <w:color w:val="000000" w:themeColor="text1"/>
          <w:sz w:val="24"/>
          <w:szCs w:val="24"/>
        </w:rPr>
        <w:t>)</w:t>
      </w:r>
      <w:r w:rsidR="00580CE8" w:rsidRPr="005850FC">
        <w:rPr>
          <w:rFonts w:ascii="Times New Roman" w:eastAsia="Times New Roman" w:hAnsi="Times New Roman" w:cs="Times New Roman"/>
          <w:color w:val="000000" w:themeColor="text1"/>
          <w:sz w:val="24"/>
          <w:szCs w:val="24"/>
        </w:rPr>
        <w:t xml:space="preserve"> = 3.73, </w:t>
      </w:r>
      <w:r w:rsidR="00580CE8" w:rsidRPr="005850FC">
        <w:rPr>
          <w:rFonts w:ascii="Times New Roman" w:eastAsia="Times New Roman" w:hAnsi="Times New Roman" w:cs="Times New Roman"/>
          <w:i/>
          <w:iCs/>
          <w:color w:val="000000" w:themeColor="text1"/>
          <w:sz w:val="24"/>
          <w:szCs w:val="24"/>
        </w:rPr>
        <w:t>SEM</w:t>
      </w:r>
      <w:r w:rsidR="00580CE8" w:rsidRPr="005850FC">
        <w:rPr>
          <w:rFonts w:ascii="Times New Roman" w:eastAsia="Times New Roman" w:hAnsi="Times New Roman" w:cs="Times New Roman"/>
          <w:color w:val="000000" w:themeColor="text1"/>
          <w:sz w:val="24"/>
          <w:szCs w:val="24"/>
        </w:rPr>
        <w:t xml:space="preserve"> = .68, </w:t>
      </w:r>
      <w:r w:rsidR="00580CE8" w:rsidRPr="005850FC">
        <w:rPr>
          <w:rFonts w:ascii="Times New Roman" w:eastAsia="Times New Roman" w:hAnsi="Times New Roman" w:cs="Times New Roman"/>
          <w:i/>
          <w:iCs/>
          <w:color w:val="000000" w:themeColor="text1"/>
          <w:sz w:val="24"/>
          <w:szCs w:val="24"/>
        </w:rPr>
        <w:t>p</w:t>
      </w:r>
      <w:r w:rsidR="00580CE8" w:rsidRPr="005850FC">
        <w:rPr>
          <w:rFonts w:ascii="Times New Roman" w:eastAsia="Times New Roman" w:hAnsi="Times New Roman" w:cs="Times New Roman"/>
          <w:color w:val="000000" w:themeColor="text1"/>
          <w:sz w:val="24"/>
          <w:szCs w:val="24"/>
        </w:rPr>
        <w:t xml:space="preserve"> &lt; .001, </w:t>
      </w:r>
      <w:r w:rsidR="00580CE8" w:rsidRPr="005850FC">
        <w:rPr>
          <w:rFonts w:ascii="Times New Roman" w:eastAsia="Times New Roman" w:hAnsi="Times New Roman" w:cs="Times New Roman"/>
          <w:i/>
          <w:iCs/>
          <w:color w:val="000000" w:themeColor="text1"/>
          <w:sz w:val="24"/>
          <w:szCs w:val="24"/>
        </w:rPr>
        <w:t>d</w:t>
      </w:r>
      <w:r w:rsidR="00580CE8" w:rsidRPr="005850FC">
        <w:rPr>
          <w:rFonts w:ascii="Times New Roman" w:eastAsia="Times New Roman" w:hAnsi="Times New Roman" w:cs="Times New Roman"/>
          <w:color w:val="000000" w:themeColor="text1"/>
          <w:sz w:val="24"/>
          <w:szCs w:val="24"/>
        </w:rPr>
        <w:t xml:space="preserve"> = 0.27</w:t>
      </w:r>
      <w:r w:rsidR="00E0709D" w:rsidRPr="005850FC">
        <w:rPr>
          <w:rFonts w:ascii="Times New Roman" w:eastAsia="Times New Roman" w:hAnsi="Times New Roman" w:cs="Times New Roman"/>
          <w:color w:val="000000" w:themeColor="text1"/>
          <w:sz w:val="24"/>
          <w:szCs w:val="24"/>
        </w:rPr>
        <w:t>)</w:t>
      </w:r>
      <w:r w:rsidRPr="005850FC">
        <w:rPr>
          <w:rFonts w:ascii="Times New Roman" w:eastAsia="Times New Roman" w:hAnsi="Times New Roman" w:cs="Times New Roman"/>
          <w:color w:val="000000" w:themeColor="text1"/>
          <w:sz w:val="24"/>
          <w:szCs w:val="24"/>
        </w:rPr>
        <w:t xml:space="preserve">. Thus, living creatures </w:t>
      </w:r>
      <w:r w:rsidR="00E0709D" w:rsidRPr="005850FC">
        <w:rPr>
          <w:rFonts w:ascii="Times New Roman" w:eastAsia="Times New Roman" w:hAnsi="Times New Roman" w:cs="Times New Roman"/>
          <w:color w:val="000000" w:themeColor="text1"/>
          <w:sz w:val="24"/>
          <w:szCs w:val="24"/>
        </w:rPr>
        <w:t xml:space="preserve">were </w:t>
      </w:r>
      <w:r w:rsidRPr="005850FC">
        <w:rPr>
          <w:rFonts w:ascii="Times New Roman" w:eastAsia="Times New Roman" w:hAnsi="Times New Roman" w:cs="Times New Roman"/>
          <w:color w:val="000000" w:themeColor="text1"/>
          <w:sz w:val="24"/>
          <w:szCs w:val="24"/>
        </w:rPr>
        <w:t>perceived by participants as conduits for more diverse uses relative to static objects.</w:t>
      </w:r>
    </w:p>
    <w:p w14:paraId="0000003C" w14:textId="50D5B0E8"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Comparison to BOI</w:t>
      </w:r>
      <w:r w:rsidR="00367283" w:rsidRPr="005850FC">
        <w:rPr>
          <w:rFonts w:ascii="Times New Roman" w:eastAsia="Times New Roman" w:hAnsi="Times New Roman" w:cs="Times New Roman"/>
          <w:b/>
          <w:color w:val="000000" w:themeColor="text1"/>
          <w:sz w:val="24"/>
          <w:szCs w:val="24"/>
        </w:rPr>
        <w:t xml:space="preserve"> </w:t>
      </w:r>
      <w:r w:rsidRPr="005850FC">
        <w:rPr>
          <w:rFonts w:ascii="Times New Roman" w:eastAsia="Times New Roman" w:hAnsi="Times New Roman" w:cs="Times New Roman"/>
          <w:b/>
          <w:color w:val="000000" w:themeColor="text1"/>
          <w:sz w:val="24"/>
          <w:szCs w:val="24"/>
        </w:rPr>
        <w:t>and Lexical Variables</w:t>
      </w:r>
    </w:p>
    <w:p w14:paraId="2C83DDA8" w14:textId="1716121C" w:rsidR="00742D03" w:rsidRPr="005850FC" w:rsidRDefault="00E04520">
      <w:pPr>
        <w:spacing w:after="0" w:line="480" w:lineRule="auto"/>
        <w:rPr>
          <w:rFonts w:ascii="Times New Roman" w:eastAsia="Times New Roman" w:hAnsi="Times New Roman" w:cs="Times New Roman"/>
          <w:iCs/>
          <w:color w:val="000000" w:themeColor="text1"/>
          <w:sz w:val="24"/>
          <w:szCs w:val="24"/>
        </w:rPr>
      </w:pPr>
      <w:r w:rsidRPr="005850FC">
        <w:rPr>
          <w:rFonts w:ascii="Times New Roman" w:eastAsia="Times New Roman" w:hAnsi="Times New Roman" w:cs="Times New Roman"/>
          <w:color w:val="000000" w:themeColor="text1"/>
          <w:sz w:val="24"/>
          <w:szCs w:val="24"/>
        </w:rPr>
        <w:tab/>
        <w:t xml:space="preserve">Next, we assessed the relationship between each affordance measure (AFS, AFP, and AFSS) and BOI, concreteness, SUBLTEX frequency, </w:t>
      </w:r>
      <w:proofErr w:type="spellStart"/>
      <w:r w:rsidRPr="005850FC">
        <w:rPr>
          <w:rFonts w:ascii="Times New Roman" w:eastAsia="Times New Roman" w:hAnsi="Times New Roman" w:cs="Times New Roman"/>
          <w:color w:val="000000" w:themeColor="text1"/>
          <w:sz w:val="24"/>
          <w:szCs w:val="24"/>
        </w:rPr>
        <w:t>AoA</w:t>
      </w:r>
      <w:proofErr w:type="spellEnd"/>
      <w:r w:rsidR="00BE57EF" w:rsidRPr="005850FC">
        <w:rPr>
          <w:rFonts w:ascii="Times New Roman" w:eastAsia="Times New Roman" w:hAnsi="Times New Roman" w:cs="Times New Roman"/>
          <w:color w:val="000000" w:themeColor="text1"/>
          <w:sz w:val="24"/>
          <w:szCs w:val="24"/>
        </w:rPr>
        <w:t>, and QSS</w:t>
      </w:r>
      <w:r w:rsidRPr="005850FC">
        <w:rPr>
          <w:rFonts w:ascii="Times New Roman" w:eastAsia="Times New Roman" w:hAnsi="Times New Roman" w:cs="Times New Roman"/>
          <w:color w:val="000000" w:themeColor="text1"/>
          <w:sz w:val="24"/>
          <w:szCs w:val="24"/>
        </w:rPr>
        <w:t xml:space="preserve"> (Table 3). Because </w:t>
      </w:r>
      <w:r w:rsidR="00FF1FA6" w:rsidRPr="005850FC">
        <w:rPr>
          <w:rFonts w:ascii="Times New Roman" w:eastAsia="Times New Roman" w:hAnsi="Times New Roman" w:cs="Times New Roman"/>
          <w:color w:val="000000" w:themeColor="text1"/>
          <w:sz w:val="24"/>
          <w:szCs w:val="24"/>
        </w:rPr>
        <w:t xml:space="preserve">the </w:t>
      </w:r>
      <w:r w:rsidRPr="005850FC">
        <w:rPr>
          <w:rFonts w:ascii="Times New Roman" w:eastAsia="Times New Roman" w:hAnsi="Times New Roman" w:cs="Times New Roman"/>
          <w:color w:val="000000" w:themeColor="text1"/>
          <w:sz w:val="24"/>
          <w:szCs w:val="24"/>
        </w:rPr>
        <w:t>AFS and AFP measures reflect cue-affordance relations (rather than single item properties), the following analysis only assessed AFS and AFP values for each cue’s strongest affordance pairing</w:t>
      </w:r>
      <w:r w:rsidR="009C17C9" w:rsidRPr="005850FC">
        <w:rPr>
          <w:rFonts w:ascii="Times New Roman" w:eastAsia="Times New Roman" w:hAnsi="Times New Roman" w:cs="Times New Roman"/>
          <w:color w:val="000000" w:themeColor="text1"/>
          <w:sz w:val="24"/>
          <w:szCs w:val="24"/>
        </w:rPr>
        <w:t xml:space="preserve"> (i.e., the cue-affordance pair with the highest </w:t>
      </w:r>
      <w:r w:rsidR="0018019D" w:rsidRPr="005850FC">
        <w:rPr>
          <w:rFonts w:ascii="Times New Roman" w:eastAsia="Times New Roman" w:hAnsi="Times New Roman" w:cs="Times New Roman"/>
          <w:color w:val="000000" w:themeColor="text1"/>
          <w:sz w:val="24"/>
          <w:szCs w:val="24"/>
        </w:rPr>
        <w:t xml:space="preserve">AFS or </w:t>
      </w:r>
      <w:r w:rsidR="009C17C9" w:rsidRPr="005850FC">
        <w:rPr>
          <w:rFonts w:ascii="Times New Roman" w:eastAsia="Times New Roman" w:hAnsi="Times New Roman" w:cs="Times New Roman"/>
          <w:color w:val="000000" w:themeColor="text1"/>
          <w:sz w:val="24"/>
          <w:szCs w:val="24"/>
        </w:rPr>
        <w:t>AFP value between cue and affordance)</w:t>
      </w:r>
      <w:r w:rsidRPr="005850FC">
        <w:rPr>
          <w:rFonts w:ascii="Times New Roman" w:eastAsia="Times New Roman" w:hAnsi="Times New Roman" w:cs="Times New Roman"/>
          <w:color w:val="000000" w:themeColor="text1"/>
          <w:sz w:val="24"/>
          <w:szCs w:val="24"/>
        </w:rPr>
        <w:t xml:space="preserve">. Overall, affordance measures were </w:t>
      </w:r>
      <w:r w:rsidR="003D600A" w:rsidRPr="005850FC">
        <w:rPr>
          <w:rFonts w:ascii="Times New Roman" w:eastAsia="Times New Roman" w:hAnsi="Times New Roman" w:cs="Times New Roman"/>
          <w:color w:val="000000" w:themeColor="text1"/>
          <w:sz w:val="24"/>
          <w:szCs w:val="24"/>
        </w:rPr>
        <w:t>weakly-to-moderately</w:t>
      </w:r>
      <w:r w:rsidRPr="005850FC">
        <w:rPr>
          <w:rFonts w:ascii="Times New Roman" w:eastAsia="Times New Roman" w:hAnsi="Times New Roman" w:cs="Times New Roman"/>
          <w:color w:val="000000" w:themeColor="text1"/>
          <w:sz w:val="24"/>
          <w:szCs w:val="24"/>
        </w:rPr>
        <w:t xml:space="preserve"> correlated with BOI (</w:t>
      </w:r>
      <w:proofErr w:type="spellStart"/>
      <w:r w:rsidRPr="005850FC">
        <w:rPr>
          <w:rFonts w:ascii="Times New Roman" w:eastAsia="Times New Roman" w:hAnsi="Times New Roman" w:cs="Times New Roman"/>
          <w:i/>
          <w:iCs/>
          <w:color w:val="000000" w:themeColor="text1"/>
          <w:sz w:val="24"/>
          <w:szCs w:val="24"/>
        </w:rPr>
        <w:t>r</w:t>
      </w:r>
      <w:r w:rsidR="00A916ED" w:rsidRPr="005850FC">
        <w:rPr>
          <w:rFonts w:ascii="Times New Roman" w:eastAsia="Times New Roman" w:hAnsi="Times New Roman" w:cs="Times New Roman"/>
          <w:color w:val="000000" w:themeColor="text1"/>
          <w:sz w:val="24"/>
          <w:szCs w:val="24"/>
        </w:rPr>
        <w:t>s</w:t>
      </w:r>
      <w:proofErr w:type="spellEnd"/>
      <w:r w:rsidR="00A916ED" w:rsidRPr="005850FC">
        <w:rPr>
          <w:rFonts w:ascii="Times New Roman" w:eastAsia="Times New Roman" w:hAnsi="Times New Roman" w:cs="Times New Roman"/>
          <w:color w:val="000000" w:themeColor="text1"/>
          <w:sz w:val="24"/>
          <w:szCs w:val="24"/>
        </w:rPr>
        <w:t xml:space="preserve"> ≤ .33;</w:t>
      </w:r>
      <w:r w:rsidR="00E05422" w:rsidRPr="005850FC">
        <w:rPr>
          <w:rFonts w:ascii="Times New Roman" w:eastAsia="Times New Roman" w:hAnsi="Times New Roman" w:cs="Times New Roman"/>
          <w:color w:val="000000" w:themeColor="text1"/>
          <w:sz w:val="24"/>
          <w:szCs w:val="24"/>
        </w:rPr>
        <w:t xml:space="preserve"> </w:t>
      </w:r>
      <w:proofErr w:type="spellStart"/>
      <w:r w:rsidR="00E05422" w:rsidRPr="005850FC">
        <w:rPr>
          <w:rFonts w:ascii="Times New Roman" w:eastAsia="Times New Roman" w:hAnsi="Times New Roman" w:cs="Times New Roman"/>
          <w:i/>
          <w:iCs/>
          <w:color w:val="000000" w:themeColor="text1"/>
          <w:sz w:val="24"/>
          <w:szCs w:val="24"/>
        </w:rPr>
        <w:t>p</w:t>
      </w:r>
      <w:r w:rsidR="00E05422" w:rsidRPr="005850FC">
        <w:rPr>
          <w:rFonts w:ascii="Times New Roman" w:eastAsia="Times New Roman" w:hAnsi="Times New Roman" w:cs="Times New Roman"/>
          <w:color w:val="000000" w:themeColor="text1"/>
          <w:sz w:val="24"/>
          <w:szCs w:val="24"/>
        </w:rPr>
        <w:t>s</w:t>
      </w:r>
      <w:proofErr w:type="spellEnd"/>
      <w:r w:rsidR="00A916ED" w:rsidRPr="005850FC">
        <w:rPr>
          <w:rFonts w:ascii="Times New Roman" w:eastAsia="Times New Roman" w:hAnsi="Times New Roman" w:cs="Times New Roman"/>
          <w:color w:val="000000" w:themeColor="text1"/>
          <w:sz w:val="24"/>
          <w:szCs w:val="24"/>
        </w:rPr>
        <w:t xml:space="preserve"> ≤ .001), suggesting that our affordance measures were assessing a separate construct with only partial overlap with BOI.</w:t>
      </w:r>
      <w:r w:rsidR="00A916ED" w:rsidRPr="005850FC">
        <w:rPr>
          <w:rFonts w:ascii="Times New Roman" w:eastAsia="Times New Roman" w:hAnsi="Times New Roman" w:cs="Times New Roman"/>
          <w:iCs/>
          <w:color w:val="000000" w:themeColor="text1"/>
          <w:sz w:val="24"/>
          <w:szCs w:val="24"/>
        </w:rPr>
        <w:t xml:space="preserve"> Similarly, AFS and AFP were weakly correlated with concreteness (</w:t>
      </w:r>
      <w:proofErr w:type="spellStart"/>
      <w:r w:rsidR="00A916ED" w:rsidRPr="005850FC">
        <w:rPr>
          <w:rFonts w:ascii="Times New Roman" w:eastAsia="Times New Roman" w:hAnsi="Times New Roman" w:cs="Times New Roman"/>
          <w:i/>
          <w:color w:val="000000" w:themeColor="text1"/>
          <w:sz w:val="24"/>
          <w:szCs w:val="24"/>
        </w:rPr>
        <w:t>r</w:t>
      </w:r>
      <w:r w:rsidR="00A916ED" w:rsidRPr="005850FC">
        <w:rPr>
          <w:rFonts w:ascii="Times New Roman" w:eastAsia="Times New Roman" w:hAnsi="Times New Roman" w:cs="Times New Roman"/>
          <w:iCs/>
          <w:color w:val="000000" w:themeColor="text1"/>
          <w:sz w:val="24"/>
          <w:szCs w:val="24"/>
        </w:rPr>
        <w:t>s</w:t>
      </w:r>
      <w:proofErr w:type="spellEnd"/>
      <w:r w:rsidR="00A916ED" w:rsidRPr="005850FC">
        <w:rPr>
          <w:rFonts w:ascii="Times New Roman" w:eastAsia="Times New Roman" w:hAnsi="Times New Roman" w:cs="Times New Roman"/>
          <w:iCs/>
          <w:color w:val="000000" w:themeColor="text1"/>
          <w:sz w:val="24"/>
          <w:szCs w:val="24"/>
        </w:rPr>
        <w:t xml:space="preserve"> ≥ .</w:t>
      </w:r>
      <w:r w:rsidR="00FF716C" w:rsidRPr="005850FC">
        <w:rPr>
          <w:rFonts w:ascii="Times New Roman" w:eastAsia="Times New Roman" w:hAnsi="Times New Roman" w:cs="Times New Roman"/>
          <w:iCs/>
          <w:color w:val="000000" w:themeColor="text1"/>
          <w:sz w:val="24"/>
          <w:szCs w:val="24"/>
        </w:rPr>
        <w:t>13</w:t>
      </w:r>
      <w:r w:rsidR="00A916ED" w:rsidRPr="005850FC">
        <w:rPr>
          <w:rFonts w:ascii="Times New Roman" w:eastAsia="Times New Roman" w:hAnsi="Times New Roman" w:cs="Times New Roman"/>
          <w:iCs/>
          <w:color w:val="000000" w:themeColor="text1"/>
          <w:sz w:val="24"/>
          <w:szCs w:val="24"/>
        </w:rPr>
        <w:t xml:space="preserve">, </w:t>
      </w:r>
      <w:proofErr w:type="spellStart"/>
      <w:r w:rsidR="00A916ED" w:rsidRPr="005850FC">
        <w:rPr>
          <w:rFonts w:ascii="Times New Roman" w:eastAsia="Times New Roman" w:hAnsi="Times New Roman" w:cs="Times New Roman"/>
          <w:i/>
          <w:color w:val="000000" w:themeColor="text1"/>
          <w:sz w:val="24"/>
          <w:szCs w:val="24"/>
        </w:rPr>
        <w:t>p</w:t>
      </w:r>
      <w:r w:rsidR="00A916ED" w:rsidRPr="005850FC">
        <w:rPr>
          <w:rFonts w:ascii="Times New Roman" w:eastAsia="Times New Roman" w:hAnsi="Times New Roman" w:cs="Times New Roman"/>
          <w:iCs/>
          <w:color w:val="000000" w:themeColor="text1"/>
          <w:sz w:val="24"/>
          <w:szCs w:val="24"/>
        </w:rPr>
        <w:t>s</w:t>
      </w:r>
      <w:proofErr w:type="spellEnd"/>
      <w:r w:rsidR="00A916ED" w:rsidRPr="005850FC">
        <w:rPr>
          <w:rFonts w:ascii="Times New Roman" w:eastAsia="Times New Roman" w:hAnsi="Times New Roman" w:cs="Times New Roman"/>
          <w:iCs/>
          <w:color w:val="000000" w:themeColor="text1"/>
          <w:sz w:val="24"/>
          <w:szCs w:val="24"/>
        </w:rPr>
        <w:t xml:space="preserve"> ≤ .001, and no correlation was detected between AFSS and concreteness, </w:t>
      </w:r>
      <w:r w:rsidR="00A916ED" w:rsidRPr="005850FC">
        <w:rPr>
          <w:rFonts w:ascii="Times New Roman" w:eastAsia="Times New Roman" w:hAnsi="Times New Roman" w:cs="Times New Roman"/>
          <w:i/>
          <w:color w:val="000000" w:themeColor="text1"/>
          <w:sz w:val="24"/>
          <w:szCs w:val="24"/>
        </w:rPr>
        <w:t>r</w:t>
      </w:r>
      <w:r w:rsidR="00A916ED" w:rsidRPr="005850FC">
        <w:rPr>
          <w:rFonts w:ascii="Times New Roman" w:eastAsia="Times New Roman" w:hAnsi="Times New Roman" w:cs="Times New Roman"/>
          <w:iCs/>
          <w:color w:val="000000" w:themeColor="text1"/>
          <w:sz w:val="24"/>
          <w:szCs w:val="24"/>
        </w:rPr>
        <w:t xml:space="preserve"> = .01; </w:t>
      </w:r>
      <w:r w:rsidR="00A916ED" w:rsidRPr="005850FC">
        <w:rPr>
          <w:rFonts w:ascii="Times New Roman" w:eastAsia="Times New Roman" w:hAnsi="Times New Roman" w:cs="Times New Roman"/>
          <w:i/>
          <w:color w:val="000000" w:themeColor="text1"/>
          <w:sz w:val="24"/>
          <w:szCs w:val="24"/>
        </w:rPr>
        <w:t>p</w:t>
      </w:r>
      <w:r w:rsidR="00A916ED" w:rsidRPr="005850FC">
        <w:rPr>
          <w:rFonts w:ascii="Times New Roman" w:eastAsia="Times New Roman" w:hAnsi="Times New Roman" w:cs="Times New Roman"/>
          <w:iCs/>
          <w:color w:val="000000" w:themeColor="text1"/>
          <w:sz w:val="24"/>
          <w:szCs w:val="24"/>
        </w:rPr>
        <w:t xml:space="preserve"> =.61</w:t>
      </w:r>
      <w:r w:rsidR="005D64D3" w:rsidRPr="005850FC">
        <w:rPr>
          <w:rFonts w:ascii="Times New Roman" w:eastAsia="Times New Roman" w:hAnsi="Times New Roman" w:cs="Times New Roman"/>
          <w:iCs/>
          <w:color w:val="000000" w:themeColor="text1"/>
          <w:sz w:val="24"/>
          <w:szCs w:val="24"/>
        </w:rPr>
        <w:t>1</w:t>
      </w:r>
      <w:r w:rsidR="00A916ED" w:rsidRPr="005850FC">
        <w:rPr>
          <w:rFonts w:ascii="Times New Roman" w:eastAsia="Times New Roman" w:hAnsi="Times New Roman" w:cs="Times New Roman"/>
          <w:iCs/>
          <w:color w:val="000000" w:themeColor="text1"/>
          <w:sz w:val="24"/>
          <w:szCs w:val="24"/>
        </w:rPr>
        <w:t xml:space="preserve">). </w:t>
      </w:r>
      <w:r w:rsidRPr="005850FC">
        <w:rPr>
          <w:rFonts w:ascii="Times New Roman" w:eastAsia="Times New Roman" w:hAnsi="Times New Roman" w:cs="Times New Roman"/>
          <w:color w:val="000000" w:themeColor="text1"/>
          <w:sz w:val="24"/>
          <w:szCs w:val="24"/>
        </w:rPr>
        <w:t>AFSS was most strongly correlated with SUBTLEX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 .33; </w:t>
      </w:r>
      <w:r w:rsidRPr="005850FC">
        <w:rPr>
          <w:rFonts w:ascii="Times New Roman" w:eastAsia="Times New Roman" w:hAnsi="Times New Roman" w:cs="Times New Roman"/>
          <w:i/>
          <w:color w:val="000000" w:themeColor="text1"/>
          <w:sz w:val="24"/>
          <w:szCs w:val="24"/>
        </w:rPr>
        <w:t>p</w:t>
      </w:r>
      <w:r w:rsidRPr="005850FC">
        <w:rPr>
          <w:rFonts w:ascii="Times New Roman" w:eastAsia="Times New Roman" w:hAnsi="Times New Roman" w:cs="Times New Roman"/>
          <w:color w:val="000000" w:themeColor="text1"/>
          <w:sz w:val="24"/>
          <w:szCs w:val="24"/>
        </w:rPr>
        <w:t xml:space="preserve"> &lt; .001), such that cues with greater frequencies were more likely to have larger sets of uses. Next, </w:t>
      </w:r>
      <w:proofErr w:type="spellStart"/>
      <w:r w:rsidRPr="005850FC">
        <w:rPr>
          <w:rFonts w:ascii="Times New Roman" w:eastAsia="Times New Roman" w:hAnsi="Times New Roman" w:cs="Times New Roman"/>
          <w:color w:val="000000" w:themeColor="text1"/>
          <w:sz w:val="24"/>
          <w:szCs w:val="24"/>
        </w:rPr>
        <w:t>AoA</w:t>
      </w:r>
      <w:proofErr w:type="spellEnd"/>
      <w:r w:rsidRPr="005850FC">
        <w:rPr>
          <w:rFonts w:ascii="Times New Roman" w:eastAsia="Times New Roman" w:hAnsi="Times New Roman" w:cs="Times New Roman"/>
          <w:color w:val="000000" w:themeColor="text1"/>
          <w:sz w:val="24"/>
          <w:szCs w:val="24"/>
        </w:rPr>
        <w:t xml:space="preserve"> was negatively related to both AFSS and AFP (</w:t>
      </w:r>
      <w:proofErr w:type="spellStart"/>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s</w:t>
      </w:r>
      <w:proofErr w:type="spellEnd"/>
      <w:r w:rsidRPr="005850FC">
        <w:rPr>
          <w:rFonts w:ascii="Times New Roman" w:eastAsia="Times New Roman" w:hAnsi="Times New Roman" w:cs="Times New Roman"/>
          <w:color w:val="000000" w:themeColor="text1"/>
          <w:sz w:val="24"/>
          <w:szCs w:val="24"/>
        </w:rPr>
        <w:t xml:space="preserve"> = -.21; </w:t>
      </w:r>
      <w:proofErr w:type="spellStart"/>
      <w:r w:rsidRPr="005850FC">
        <w:rPr>
          <w:rFonts w:ascii="Times New Roman" w:eastAsia="Times New Roman" w:hAnsi="Times New Roman" w:cs="Times New Roman"/>
          <w:i/>
          <w:color w:val="000000" w:themeColor="text1"/>
          <w:sz w:val="24"/>
          <w:szCs w:val="24"/>
        </w:rPr>
        <w:t>p</w:t>
      </w:r>
      <w:r w:rsidR="00742D03" w:rsidRPr="005850FC">
        <w:rPr>
          <w:rFonts w:ascii="Times New Roman" w:eastAsia="Times New Roman" w:hAnsi="Times New Roman" w:cs="Times New Roman"/>
          <w:color w:val="000000" w:themeColor="text1"/>
          <w:sz w:val="24"/>
          <w:szCs w:val="24"/>
        </w:rPr>
        <w:t>s</w:t>
      </w:r>
      <w:proofErr w:type="spellEnd"/>
      <w:r w:rsidR="00742D03" w:rsidRPr="005850FC">
        <w:rPr>
          <w:rFonts w:ascii="Times New Roman" w:eastAsia="Times New Roman" w:hAnsi="Times New Roman" w:cs="Times New Roman"/>
          <w:color w:val="000000" w:themeColor="text1"/>
          <w:sz w:val="24"/>
          <w:szCs w:val="24"/>
        </w:rPr>
        <w:t>≤ .001), suggesting that cues acquired at later ages were more likely to have a reduced range of uses</w:t>
      </w:r>
      <w:r w:rsidR="00745F08" w:rsidRPr="005850FC">
        <w:rPr>
          <w:rFonts w:ascii="Times New Roman" w:eastAsia="Times New Roman" w:hAnsi="Times New Roman" w:cs="Times New Roman"/>
          <w:color w:val="000000" w:themeColor="text1"/>
          <w:sz w:val="24"/>
          <w:szCs w:val="24"/>
        </w:rPr>
        <w:t xml:space="preserve">. </w:t>
      </w:r>
      <w:r w:rsidR="00C04BBA" w:rsidRPr="005850FC">
        <w:rPr>
          <w:rFonts w:ascii="Times New Roman" w:eastAsia="Times New Roman" w:hAnsi="Times New Roman" w:cs="Times New Roman"/>
          <w:color w:val="000000" w:themeColor="text1"/>
          <w:sz w:val="24"/>
          <w:szCs w:val="24"/>
        </w:rPr>
        <w:t>Additionally</w:t>
      </w:r>
      <w:r w:rsidR="00745F08" w:rsidRPr="005850FC">
        <w:rPr>
          <w:rFonts w:ascii="Times New Roman" w:eastAsia="Times New Roman" w:hAnsi="Times New Roman" w:cs="Times New Roman"/>
          <w:color w:val="000000" w:themeColor="text1"/>
          <w:sz w:val="24"/>
          <w:szCs w:val="24"/>
        </w:rPr>
        <w:t xml:space="preserve">, </w:t>
      </w:r>
      <w:r w:rsidR="002307F2" w:rsidRPr="005850FC">
        <w:rPr>
          <w:rFonts w:ascii="Times New Roman" w:eastAsia="Times New Roman" w:hAnsi="Times New Roman" w:cs="Times New Roman"/>
          <w:color w:val="000000" w:themeColor="text1"/>
          <w:sz w:val="24"/>
          <w:szCs w:val="24"/>
        </w:rPr>
        <w:t>QSS was weakly correlated with AFSS (</w:t>
      </w:r>
      <w:r w:rsidR="002307F2" w:rsidRPr="005850FC">
        <w:rPr>
          <w:rFonts w:ascii="Times New Roman" w:eastAsia="Times New Roman" w:hAnsi="Times New Roman" w:cs="Times New Roman"/>
          <w:i/>
          <w:iCs/>
          <w:color w:val="000000" w:themeColor="text1"/>
          <w:sz w:val="24"/>
          <w:szCs w:val="24"/>
        </w:rPr>
        <w:t>r</w:t>
      </w:r>
      <w:r w:rsidR="002307F2" w:rsidRPr="005850FC">
        <w:rPr>
          <w:rFonts w:ascii="Times New Roman" w:eastAsia="Times New Roman" w:hAnsi="Times New Roman" w:cs="Times New Roman"/>
          <w:color w:val="000000" w:themeColor="text1"/>
          <w:sz w:val="24"/>
          <w:szCs w:val="24"/>
        </w:rPr>
        <w:t xml:space="preserve"> = .13, </w:t>
      </w:r>
      <w:r w:rsidR="002307F2" w:rsidRPr="005850FC">
        <w:rPr>
          <w:rFonts w:ascii="Times New Roman" w:eastAsia="Times New Roman" w:hAnsi="Times New Roman" w:cs="Times New Roman"/>
          <w:i/>
          <w:iCs/>
          <w:color w:val="000000" w:themeColor="text1"/>
          <w:sz w:val="24"/>
          <w:szCs w:val="24"/>
        </w:rPr>
        <w:t>p</w:t>
      </w:r>
      <w:r w:rsidR="002307F2" w:rsidRPr="005850FC">
        <w:rPr>
          <w:rFonts w:ascii="Times New Roman" w:eastAsia="Times New Roman" w:hAnsi="Times New Roman" w:cs="Times New Roman"/>
          <w:color w:val="000000" w:themeColor="text1"/>
          <w:sz w:val="24"/>
          <w:szCs w:val="24"/>
        </w:rPr>
        <w:t xml:space="preserve"> &lt; .001), suggesting that cues with more associative neighbors were additionally more likely to have larger sets of potential actions. However, a weak negative correlation emerged between QSS and AFS (</w:t>
      </w:r>
      <w:r w:rsidR="002307F2" w:rsidRPr="005850FC">
        <w:rPr>
          <w:rFonts w:ascii="Times New Roman" w:eastAsia="Times New Roman" w:hAnsi="Times New Roman" w:cs="Times New Roman"/>
          <w:i/>
          <w:iCs/>
          <w:color w:val="000000" w:themeColor="text1"/>
          <w:sz w:val="24"/>
          <w:szCs w:val="24"/>
        </w:rPr>
        <w:t xml:space="preserve">r </w:t>
      </w:r>
      <w:r w:rsidR="002307F2" w:rsidRPr="005850FC">
        <w:rPr>
          <w:rFonts w:ascii="Times New Roman" w:eastAsia="Times New Roman" w:hAnsi="Times New Roman" w:cs="Times New Roman"/>
          <w:color w:val="000000" w:themeColor="text1"/>
          <w:sz w:val="24"/>
          <w:szCs w:val="24"/>
        </w:rPr>
        <w:t xml:space="preserve">= -.09, </w:t>
      </w:r>
      <w:r w:rsidR="002307F2" w:rsidRPr="005850FC">
        <w:rPr>
          <w:rFonts w:ascii="Times New Roman" w:eastAsia="Times New Roman" w:hAnsi="Times New Roman" w:cs="Times New Roman"/>
          <w:i/>
          <w:iCs/>
          <w:color w:val="000000" w:themeColor="text1"/>
          <w:sz w:val="24"/>
          <w:szCs w:val="24"/>
        </w:rPr>
        <w:t>p</w:t>
      </w:r>
      <w:r w:rsidR="002307F2" w:rsidRPr="005850FC">
        <w:rPr>
          <w:rFonts w:ascii="Times New Roman" w:eastAsia="Times New Roman" w:hAnsi="Times New Roman" w:cs="Times New Roman"/>
          <w:color w:val="000000" w:themeColor="text1"/>
          <w:sz w:val="24"/>
          <w:szCs w:val="24"/>
        </w:rPr>
        <w:t xml:space="preserve"> &lt; .001). </w:t>
      </w:r>
      <w:r w:rsidR="00367283" w:rsidRPr="005850FC">
        <w:rPr>
          <w:rFonts w:ascii="Times New Roman" w:eastAsia="Times New Roman" w:hAnsi="Times New Roman" w:cs="Times New Roman"/>
          <w:color w:val="000000" w:themeColor="text1"/>
          <w:sz w:val="24"/>
          <w:szCs w:val="24"/>
        </w:rPr>
        <w:t>Finall</w:t>
      </w:r>
      <w:r w:rsidR="00C04BBA" w:rsidRPr="005850FC">
        <w:rPr>
          <w:rFonts w:ascii="Times New Roman" w:eastAsia="Times New Roman" w:hAnsi="Times New Roman" w:cs="Times New Roman"/>
          <w:color w:val="000000" w:themeColor="text1"/>
          <w:sz w:val="24"/>
          <w:szCs w:val="24"/>
        </w:rPr>
        <w:t>y, animacy was</w:t>
      </w:r>
      <w:r w:rsidR="00367283" w:rsidRPr="005850FC">
        <w:rPr>
          <w:rFonts w:ascii="Times New Roman" w:eastAsia="Times New Roman" w:hAnsi="Times New Roman" w:cs="Times New Roman"/>
          <w:color w:val="000000" w:themeColor="text1"/>
          <w:sz w:val="24"/>
          <w:szCs w:val="24"/>
        </w:rPr>
        <w:t xml:space="preserve"> also</w:t>
      </w:r>
      <w:r w:rsidR="00C04BBA" w:rsidRPr="005850FC">
        <w:rPr>
          <w:rFonts w:ascii="Times New Roman" w:eastAsia="Times New Roman" w:hAnsi="Times New Roman" w:cs="Times New Roman"/>
          <w:color w:val="000000" w:themeColor="text1"/>
          <w:sz w:val="24"/>
          <w:szCs w:val="24"/>
        </w:rPr>
        <w:t xml:space="preserve"> positively correlated with AFSS (</w:t>
      </w:r>
      <w:r w:rsidR="00C04BBA" w:rsidRPr="005850FC">
        <w:rPr>
          <w:rFonts w:ascii="Times New Roman" w:eastAsia="Times New Roman" w:hAnsi="Times New Roman" w:cs="Times New Roman"/>
          <w:i/>
          <w:iCs/>
          <w:color w:val="000000" w:themeColor="text1"/>
          <w:sz w:val="24"/>
          <w:szCs w:val="24"/>
        </w:rPr>
        <w:t>r</w:t>
      </w:r>
      <w:r w:rsidR="00C04BBA" w:rsidRPr="005850FC">
        <w:rPr>
          <w:rFonts w:ascii="Times New Roman" w:eastAsia="Times New Roman" w:hAnsi="Times New Roman" w:cs="Times New Roman"/>
          <w:color w:val="000000" w:themeColor="text1"/>
          <w:sz w:val="24"/>
          <w:szCs w:val="24"/>
        </w:rPr>
        <w:t xml:space="preserve"> = .14, </w:t>
      </w:r>
      <w:r w:rsidR="00C04BBA" w:rsidRPr="005850FC">
        <w:rPr>
          <w:rFonts w:ascii="Times New Roman" w:eastAsia="Times New Roman" w:hAnsi="Times New Roman" w:cs="Times New Roman"/>
          <w:i/>
          <w:iCs/>
          <w:color w:val="000000" w:themeColor="text1"/>
          <w:sz w:val="24"/>
          <w:szCs w:val="24"/>
        </w:rPr>
        <w:t>p</w:t>
      </w:r>
      <w:r w:rsidR="00C04BBA" w:rsidRPr="005850FC">
        <w:rPr>
          <w:rFonts w:ascii="Times New Roman" w:eastAsia="Times New Roman" w:hAnsi="Times New Roman" w:cs="Times New Roman"/>
          <w:color w:val="000000" w:themeColor="text1"/>
          <w:sz w:val="24"/>
          <w:szCs w:val="24"/>
        </w:rPr>
        <w:t xml:space="preserve"> &lt; .001) </w:t>
      </w:r>
      <w:r w:rsidR="00367283" w:rsidRPr="005850FC">
        <w:rPr>
          <w:rFonts w:ascii="Times New Roman" w:eastAsia="Times New Roman" w:hAnsi="Times New Roman" w:cs="Times New Roman"/>
          <w:color w:val="000000" w:themeColor="text1"/>
          <w:sz w:val="24"/>
          <w:szCs w:val="24"/>
        </w:rPr>
        <w:t>and</w:t>
      </w:r>
      <w:r w:rsidR="00C04BBA" w:rsidRPr="005850FC">
        <w:rPr>
          <w:rFonts w:ascii="Times New Roman" w:eastAsia="Times New Roman" w:hAnsi="Times New Roman" w:cs="Times New Roman"/>
          <w:color w:val="000000" w:themeColor="text1"/>
          <w:sz w:val="24"/>
          <w:szCs w:val="24"/>
        </w:rPr>
        <w:t xml:space="preserve"> negatively correlated with </w:t>
      </w:r>
      <w:r w:rsidR="00367283" w:rsidRPr="005850FC">
        <w:rPr>
          <w:rFonts w:ascii="Times New Roman" w:eastAsia="Times New Roman" w:hAnsi="Times New Roman" w:cs="Times New Roman"/>
          <w:color w:val="000000" w:themeColor="text1"/>
          <w:sz w:val="24"/>
          <w:szCs w:val="24"/>
        </w:rPr>
        <w:t xml:space="preserve">both </w:t>
      </w:r>
      <w:r w:rsidR="00C04BBA" w:rsidRPr="005850FC">
        <w:rPr>
          <w:rFonts w:ascii="Times New Roman" w:eastAsia="Times New Roman" w:hAnsi="Times New Roman" w:cs="Times New Roman"/>
          <w:color w:val="000000" w:themeColor="text1"/>
          <w:sz w:val="24"/>
          <w:szCs w:val="24"/>
        </w:rPr>
        <w:t xml:space="preserve">AFS </w:t>
      </w:r>
      <w:r w:rsidR="00C04BBA" w:rsidRPr="005850FC">
        <w:rPr>
          <w:rFonts w:ascii="Times New Roman" w:eastAsia="Times New Roman" w:hAnsi="Times New Roman" w:cs="Times New Roman"/>
          <w:color w:val="000000" w:themeColor="text1"/>
          <w:sz w:val="24"/>
          <w:szCs w:val="24"/>
        </w:rPr>
        <w:lastRenderedPageBreak/>
        <w:t>and AFP (</w:t>
      </w:r>
      <w:proofErr w:type="spellStart"/>
      <w:r w:rsidR="00C04BBA" w:rsidRPr="005850FC">
        <w:rPr>
          <w:rFonts w:ascii="Times New Roman" w:eastAsia="Times New Roman" w:hAnsi="Times New Roman" w:cs="Times New Roman"/>
          <w:i/>
          <w:iCs/>
          <w:color w:val="000000" w:themeColor="text1"/>
          <w:sz w:val="24"/>
          <w:szCs w:val="24"/>
        </w:rPr>
        <w:t>r</w:t>
      </w:r>
      <w:r w:rsidR="00C04BBA" w:rsidRPr="005850FC">
        <w:rPr>
          <w:rFonts w:ascii="Times New Roman" w:eastAsia="Times New Roman" w:hAnsi="Times New Roman" w:cs="Times New Roman"/>
          <w:color w:val="000000" w:themeColor="text1"/>
          <w:sz w:val="24"/>
          <w:szCs w:val="24"/>
        </w:rPr>
        <w:t>s</w:t>
      </w:r>
      <w:proofErr w:type="spellEnd"/>
      <w:r w:rsidR="00C04BBA" w:rsidRPr="005850FC">
        <w:rPr>
          <w:rFonts w:ascii="Times New Roman" w:eastAsia="Times New Roman" w:hAnsi="Times New Roman" w:cs="Times New Roman"/>
          <w:color w:val="000000" w:themeColor="text1"/>
          <w:sz w:val="24"/>
          <w:szCs w:val="24"/>
        </w:rPr>
        <w:t xml:space="preserve"> ≥ -.30; </w:t>
      </w:r>
      <w:proofErr w:type="spellStart"/>
      <w:r w:rsidR="00C04BBA" w:rsidRPr="005850FC">
        <w:rPr>
          <w:rFonts w:ascii="Times New Roman" w:eastAsia="Times New Roman" w:hAnsi="Times New Roman" w:cs="Times New Roman"/>
          <w:i/>
          <w:iCs/>
          <w:color w:val="000000" w:themeColor="text1"/>
          <w:sz w:val="24"/>
          <w:szCs w:val="24"/>
        </w:rPr>
        <w:t>p</w:t>
      </w:r>
      <w:r w:rsidR="00C04BBA" w:rsidRPr="005850FC">
        <w:rPr>
          <w:rFonts w:ascii="Times New Roman" w:eastAsia="Times New Roman" w:hAnsi="Times New Roman" w:cs="Times New Roman"/>
          <w:color w:val="000000" w:themeColor="text1"/>
          <w:sz w:val="24"/>
          <w:szCs w:val="24"/>
        </w:rPr>
        <w:t>s</w:t>
      </w:r>
      <w:proofErr w:type="spellEnd"/>
      <w:r w:rsidR="00C04BBA" w:rsidRPr="005850FC">
        <w:rPr>
          <w:rFonts w:ascii="Times New Roman" w:eastAsia="Times New Roman" w:hAnsi="Times New Roman" w:cs="Times New Roman"/>
          <w:color w:val="000000" w:themeColor="text1"/>
          <w:sz w:val="24"/>
          <w:szCs w:val="24"/>
        </w:rPr>
        <w:t xml:space="preserve"> ≤ .001). </w:t>
      </w:r>
      <w:r w:rsidR="002307F2" w:rsidRPr="005850FC">
        <w:rPr>
          <w:rFonts w:ascii="Times New Roman" w:eastAsia="Times New Roman" w:hAnsi="Times New Roman" w:cs="Times New Roman"/>
          <w:color w:val="000000" w:themeColor="text1"/>
          <w:sz w:val="24"/>
          <w:szCs w:val="24"/>
        </w:rPr>
        <w:t xml:space="preserve">Thus, increased set-sizes </w:t>
      </w:r>
      <w:r w:rsidR="00C04BBA" w:rsidRPr="005850FC">
        <w:rPr>
          <w:rFonts w:ascii="Times New Roman" w:eastAsia="Times New Roman" w:hAnsi="Times New Roman" w:cs="Times New Roman"/>
          <w:color w:val="000000" w:themeColor="text1"/>
          <w:sz w:val="24"/>
          <w:szCs w:val="24"/>
        </w:rPr>
        <w:t xml:space="preserve">for animate objects </w:t>
      </w:r>
      <w:r w:rsidR="002307F2" w:rsidRPr="005850FC">
        <w:rPr>
          <w:rFonts w:ascii="Times New Roman" w:eastAsia="Times New Roman" w:hAnsi="Times New Roman" w:cs="Times New Roman"/>
          <w:color w:val="000000" w:themeColor="text1"/>
          <w:sz w:val="24"/>
          <w:szCs w:val="24"/>
        </w:rPr>
        <w:t>were related to an overall decrease in AF</w:t>
      </w:r>
      <w:r w:rsidR="00C04BBA" w:rsidRPr="005850FC">
        <w:rPr>
          <w:rFonts w:ascii="Times New Roman" w:eastAsia="Times New Roman" w:hAnsi="Times New Roman" w:cs="Times New Roman"/>
          <w:color w:val="000000" w:themeColor="text1"/>
          <w:sz w:val="24"/>
          <w:szCs w:val="24"/>
        </w:rPr>
        <w:t>S and AFP.</w:t>
      </w:r>
    </w:p>
    <w:p w14:paraId="0000003D" w14:textId="451C4EC4" w:rsidR="00E0085D" w:rsidRPr="005850FC" w:rsidRDefault="00742D03">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b/>
      </w:r>
      <w:r w:rsidR="00745F08" w:rsidRPr="005850FC">
        <w:rPr>
          <w:rFonts w:ascii="Times New Roman" w:eastAsia="Times New Roman" w:hAnsi="Times New Roman" w:cs="Times New Roman"/>
          <w:color w:val="000000" w:themeColor="text1"/>
          <w:sz w:val="24"/>
          <w:szCs w:val="24"/>
        </w:rPr>
        <w:t>R</w:t>
      </w:r>
      <w:r w:rsidRPr="005850FC">
        <w:rPr>
          <w:rFonts w:ascii="Times New Roman" w:eastAsia="Times New Roman" w:hAnsi="Times New Roman" w:cs="Times New Roman"/>
          <w:color w:val="000000" w:themeColor="text1"/>
          <w:sz w:val="24"/>
          <w:szCs w:val="24"/>
        </w:rPr>
        <w:t>egarding our affordance measures, a strong correlation emerged between AFS and AFP (</w:t>
      </w:r>
      <w:r w:rsidRPr="005850FC">
        <w:rPr>
          <w:rFonts w:ascii="Times New Roman" w:eastAsia="Times New Roman" w:hAnsi="Times New Roman" w:cs="Times New Roman"/>
          <w:i/>
          <w:iCs/>
          <w:color w:val="000000" w:themeColor="text1"/>
          <w:sz w:val="24"/>
          <w:szCs w:val="24"/>
        </w:rPr>
        <w:t>r</w:t>
      </w:r>
      <w:r w:rsidRPr="005850FC">
        <w:rPr>
          <w:rFonts w:ascii="Times New Roman" w:eastAsia="Times New Roman" w:hAnsi="Times New Roman" w:cs="Times New Roman"/>
          <w:color w:val="000000" w:themeColor="text1"/>
          <w:sz w:val="24"/>
          <w:szCs w:val="24"/>
        </w:rPr>
        <w:t xml:space="preserve"> </w:t>
      </w:r>
      <w:r w:rsidR="00E04520" w:rsidRPr="005850FC">
        <w:rPr>
          <w:rFonts w:ascii="Times New Roman" w:eastAsia="Times New Roman" w:hAnsi="Times New Roman" w:cs="Times New Roman"/>
          <w:color w:val="000000" w:themeColor="text1"/>
          <w:sz w:val="24"/>
          <w:szCs w:val="24"/>
        </w:rPr>
        <w:t xml:space="preserve">= .81; </w:t>
      </w:r>
      <w:r w:rsidR="00E04520" w:rsidRPr="005850FC">
        <w:rPr>
          <w:rFonts w:ascii="Times New Roman" w:eastAsia="Times New Roman" w:hAnsi="Times New Roman" w:cs="Times New Roman"/>
          <w:i/>
          <w:color w:val="000000" w:themeColor="text1"/>
          <w:sz w:val="24"/>
          <w:szCs w:val="24"/>
        </w:rPr>
        <w:t>p</w:t>
      </w:r>
      <w:r w:rsidR="00E04520" w:rsidRPr="005850FC">
        <w:rPr>
          <w:rFonts w:ascii="Times New Roman" w:eastAsia="Times New Roman" w:hAnsi="Times New Roman" w:cs="Times New Roman"/>
          <w:color w:val="000000" w:themeColor="text1"/>
          <w:sz w:val="24"/>
          <w:szCs w:val="24"/>
        </w:rPr>
        <w:t xml:space="preserve"> &lt; .001), which </w:t>
      </w:r>
      <w:r w:rsidR="00AC77FC" w:rsidRPr="005850FC">
        <w:rPr>
          <w:rFonts w:ascii="Times New Roman" w:eastAsia="Times New Roman" w:hAnsi="Times New Roman" w:cs="Times New Roman"/>
          <w:color w:val="000000" w:themeColor="text1"/>
          <w:sz w:val="24"/>
          <w:szCs w:val="24"/>
        </w:rPr>
        <w:t xml:space="preserve">indicated strong </w:t>
      </w:r>
      <w:r w:rsidR="00E04520" w:rsidRPr="005850FC">
        <w:rPr>
          <w:rFonts w:ascii="Times New Roman" w:eastAsia="Times New Roman" w:hAnsi="Times New Roman" w:cs="Times New Roman"/>
          <w:color w:val="000000" w:themeColor="text1"/>
          <w:sz w:val="24"/>
          <w:szCs w:val="24"/>
        </w:rPr>
        <w:t>convergent validity between both affordance measures. However, a medium negative correlation was detected between AFS and AFSS (</w:t>
      </w:r>
      <w:r w:rsidR="00E04520" w:rsidRPr="005850FC">
        <w:rPr>
          <w:rFonts w:ascii="Times New Roman" w:eastAsia="Times New Roman" w:hAnsi="Times New Roman" w:cs="Times New Roman"/>
          <w:i/>
          <w:color w:val="000000" w:themeColor="text1"/>
          <w:sz w:val="24"/>
          <w:szCs w:val="24"/>
        </w:rPr>
        <w:t>r</w:t>
      </w:r>
      <w:r w:rsidR="00E04520" w:rsidRPr="005850FC">
        <w:rPr>
          <w:rFonts w:ascii="Times New Roman" w:eastAsia="Times New Roman" w:hAnsi="Times New Roman" w:cs="Times New Roman"/>
          <w:color w:val="000000" w:themeColor="text1"/>
          <w:sz w:val="24"/>
          <w:szCs w:val="24"/>
        </w:rPr>
        <w:t xml:space="preserve"> = -.47, </w:t>
      </w:r>
      <w:r w:rsidR="00E04520" w:rsidRPr="005850FC">
        <w:rPr>
          <w:rFonts w:ascii="Times New Roman" w:eastAsia="Times New Roman" w:hAnsi="Times New Roman" w:cs="Times New Roman"/>
          <w:i/>
          <w:color w:val="000000" w:themeColor="text1"/>
          <w:sz w:val="24"/>
          <w:szCs w:val="24"/>
        </w:rPr>
        <w:t>p</w:t>
      </w:r>
      <w:r w:rsidR="00E04520" w:rsidRPr="005850FC">
        <w:rPr>
          <w:rFonts w:ascii="Times New Roman" w:eastAsia="Times New Roman" w:hAnsi="Times New Roman" w:cs="Times New Roman"/>
          <w:color w:val="000000" w:themeColor="text1"/>
          <w:sz w:val="24"/>
          <w:szCs w:val="24"/>
        </w:rPr>
        <w:t xml:space="preserve"> &lt; .001), such that as set-size increased, the mean AFS of each cue decreased. </w:t>
      </w:r>
      <w:r w:rsidR="008C4FED" w:rsidRPr="005850FC">
        <w:rPr>
          <w:rFonts w:ascii="Times New Roman" w:eastAsia="Times New Roman" w:hAnsi="Times New Roman" w:cs="Times New Roman"/>
          <w:color w:val="000000" w:themeColor="text1"/>
          <w:sz w:val="24"/>
          <w:szCs w:val="24"/>
        </w:rPr>
        <w:t>B</w:t>
      </w:r>
      <w:r w:rsidR="00E04520" w:rsidRPr="005850FC">
        <w:rPr>
          <w:rFonts w:ascii="Times New Roman" w:eastAsia="Times New Roman" w:hAnsi="Times New Roman" w:cs="Times New Roman"/>
          <w:color w:val="000000" w:themeColor="text1"/>
          <w:sz w:val="24"/>
          <w:szCs w:val="24"/>
        </w:rPr>
        <w:t xml:space="preserve">ecause our AFP measure controlled for this by assessing affordances at the participant level rather than </w:t>
      </w:r>
      <w:r w:rsidR="002307F2" w:rsidRPr="005850FC">
        <w:rPr>
          <w:rFonts w:ascii="Times New Roman" w:eastAsia="Times New Roman" w:hAnsi="Times New Roman" w:cs="Times New Roman"/>
          <w:color w:val="000000" w:themeColor="text1"/>
          <w:sz w:val="24"/>
          <w:szCs w:val="24"/>
        </w:rPr>
        <w:t xml:space="preserve">the </w:t>
      </w:r>
      <w:r w:rsidR="00E04520" w:rsidRPr="005850FC">
        <w:rPr>
          <w:rFonts w:ascii="Times New Roman" w:eastAsia="Times New Roman" w:hAnsi="Times New Roman" w:cs="Times New Roman"/>
          <w:color w:val="000000" w:themeColor="text1"/>
          <w:sz w:val="24"/>
          <w:szCs w:val="24"/>
        </w:rPr>
        <w:t>item-level, the magnitude of this relationship was greatly reduced when affordances were measured via AFP (</w:t>
      </w:r>
      <w:r w:rsidR="00E04520" w:rsidRPr="005850FC">
        <w:rPr>
          <w:rFonts w:ascii="Times New Roman" w:eastAsia="Times New Roman" w:hAnsi="Times New Roman" w:cs="Times New Roman"/>
          <w:i/>
          <w:color w:val="000000" w:themeColor="text1"/>
          <w:sz w:val="24"/>
          <w:szCs w:val="24"/>
        </w:rPr>
        <w:t xml:space="preserve">r </w:t>
      </w:r>
      <w:r w:rsidR="00E04520" w:rsidRPr="005850FC">
        <w:rPr>
          <w:rFonts w:ascii="Times New Roman" w:eastAsia="Times New Roman" w:hAnsi="Times New Roman" w:cs="Times New Roman"/>
          <w:color w:val="000000" w:themeColor="text1"/>
          <w:sz w:val="24"/>
          <w:szCs w:val="24"/>
        </w:rPr>
        <w:t xml:space="preserve">= -.09; </w:t>
      </w:r>
      <w:r w:rsidR="00E04520" w:rsidRPr="005850FC">
        <w:rPr>
          <w:rFonts w:ascii="Times New Roman" w:eastAsia="Times New Roman" w:hAnsi="Times New Roman" w:cs="Times New Roman"/>
          <w:i/>
          <w:color w:val="000000" w:themeColor="text1"/>
          <w:sz w:val="24"/>
          <w:szCs w:val="24"/>
        </w:rPr>
        <w:t>p</w:t>
      </w:r>
      <w:r w:rsidR="00E04520" w:rsidRPr="005850FC">
        <w:rPr>
          <w:rFonts w:ascii="Times New Roman" w:eastAsia="Times New Roman" w:hAnsi="Times New Roman" w:cs="Times New Roman"/>
          <w:color w:val="000000" w:themeColor="text1"/>
          <w:sz w:val="24"/>
          <w:szCs w:val="24"/>
        </w:rPr>
        <w:t xml:space="preserve"> &lt; .001).</w:t>
      </w:r>
      <w:r w:rsidR="003B6B00" w:rsidRPr="005850FC">
        <w:rPr>
          <w:rFonts w:ascii="Times New Roman" w:eastAsia="Times New Roman" w:hAnsi="Times New Roman" w:cs="Times New Roman"/>
          <w:color w:val="000000" w:themeColor="text1"/>
          <w:sz w:val="24"/>
          <w:szCs w:val="24"/>
        </w:rPr>
        <w:t xml:space="preserve"> Thus, compared to AFS, AFP was less </w:t>
      </w:r>
      <w:r w:rsidR="00B52E06" w:rsidRPr="005850FC">
        <w:rPr>
          <w:rFonts w:ascii="Times New Roman" w:eastAsia="Times New Roman" w:hAnsi="Times New Roman" w:cs="Times New Roman"/>
          <w:color w:val="000000" w:themeColor="text1"/>
          <w:sz w:val="24"/>
          <w:szCs w:val="24"/>
        </w:rPr>
        <w:t>biased</w:t>
      </w:r>
      <w:r w:rsidR="003B6B00" w:rsidRPr="005850FC">
        <w:rPr>
          <w:rFonts w:ascii="Times New Roman" w:eastAsia="Times New Roman" w:hAnsi="Times New Roman" w:cs="Times New Roman"/>
          <w:color w:val="000000" w:themeColor="text1"/>
          <w:sz w:val="24"/>
          <w:szCs w:val="24"/>
        </w:rPr>
        <w:t xml:space="preserve"> </w:t>
      </w:r>
      <w:r w:rsidR="004D7367" w:rsidRPr="005850FC">
        <w:rPr>
          <w:rFonts w:ascii="Times New Roman" w:eastAsia="Times New Roman" w:hAnsi="Times New Roman" w:cs="Times New Roman"/>
          <w:color w:val="000000" w:themeColor="text1"/>
          <w:sz w:val="24"/>
          <w:szCs w:val="24"/>
        </w:rPr>
        <w:t>by</w:t>
      </w:r>
      <w:r w:rsidR="00B52E06" w:rsidRPr="005850FC">
        <w:rPr>
          <w:rFonts w:ascii="Times New Roman" w:eastAsia="Times New Roman" w:hAnsi="Times New Roman" w:cs="Times New Roman"/>
          <w:color w:val="000000" w:themeColor="text1"/>
          <w:sz w:val="24"/>
          <w:szCs w:val="24"/>
        </w:rPr>
        <w:t xml:space="preserve"> </w:t>
      </w:r>
      <w:r w:rsidR="00553B7E" w:rsidRPr="005850FC">
        <w:rPr>
          <w:rFonts w:ascii="Times New Roman" w:eastAsia="Times New Roman" w:hAnsi="Times New Roman" w:cs="Times New Roman"/>
          <w:color w:val="000000" w:themeColor="text1"/>
          <w:sz w:val="24"/>
          <w:szCs w:val="24"/>
        </w:rPr>
        <w:t xml:space="preserve">cues having </w:t>
      </w:r>
      <w:r w:rsidR="00B52E06" w:rsidRPr="005850FC">
        <w:rPr>
          <w:rFonts w:ascii="Times New Roman" w:eastAsia="Times New Roman" w:hAnsi="Times New Roman" w:cs="Times New Roman"/>
          <w:color w:val="000000" w:themeColor="text1"/>
          <w:sz w:val="24"/>
          <w:szCs w:val="24"/>
        </w:rPr>
        <w:t>large set-sizes.</w:t>
      </w:r>
    </w:p>
    <w:p w14:paraId="0000003E" w14:textId="77777777" w:rsidR="00E0085D" w:rsidRPr="005850FC" w:rsidRDefault="00E04520">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Comparison to Semantic Word Norms</w:t>
      </w:r>
    </w:p>
    <w:p w14:paraId="0000003F" w14:textId="44FAFE93"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b/>
        <w:t>Finally, we assessed the relationship between AFS and AFP and two other similarity measures: FAS values taken from Nelson et al. (2004), which measure the probability of a word being generated for a given cue via free</w:t>
      </w:r>
      <w:r w:rsidR="00D36E34"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association, and COS values derived from Buchanan et al.</w:t>
      </w:r>
      <w:r w:rsidR="00CD73AB"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2019</w:t>
      </w:r>
      <w:r w:rsidR="006F5D8D" w:rsidRPr="005850FC">
        <w:rPr>
          <w:rFonts w:ascii="Times New Roman" w:eastAsia="Times New Roman" w:hAnsi="Times New Roman" w:cs="Times New Roman"/>
          <w:color w:val="000000" w:themeColor="text1"/>
          <w:sz w:val="24"/>
          <w:szCs w:val="24"/>
        </w:rPr>
        <w:t>a</w:t>
      </w:r>
      <w:r w:rsidR="00CD73AB" w:rsidRPr="005850FC">
        <w:rPr>
          <w:rFonts w:ascii="Times New Roman" w:eastAsia="Times New Roman" w:hAnsi="Times New Roman" w:cs="Times New Roman"/>
          <w:color w:val="000000" w:themeColor="text1"/>
          <w:sz w:val="24"/>
          <w:szCs w:val="24"/>
        </w:rPr>
        <w:t>)</w:t>
      </w:r>
      <w:r w:rsidRPr="005850FC">
        <w:rPr>
          <w:rFonts w:ascii="Times New Roman" w:eastAsia="Times New Roman" w:hAnsi="Times New Roman" w:cs="Times New Roman"/>
          <w:color w:val="000000" w:themeColor="text1"/>
          <w:sz w:val="24"/>
          <w:szCs w:val="24"/>
        </w:rPr>
        <w:t xml:space="preserve">,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sidRPr="005850FC">
        <w:rPr>
          <w:rFonts w:ascii="Times New Roman" w:eastAsia="Times New Roman" w:hAnsi="Times New Roman" w:cs="Times New Roman"/>
          <w:color w:val="000000" w:themeColor="text1"/>
          <w:sz w:val="24"/>
          <w:szCs w:val="24"/>
        </w:rPr>
        <w:t xml:space="preserve">features </w:t>
      </w:r>
      <w:r w:rsidRPr="005850FC">
        <w:rPr>
          <w:rFonts w:ascii="Times New Roman" w:eastAsia="Times New Roman" w:hAnsi="Times New Roman" w:cs="Times New Roman"/>
          <w:color w:val="000000" w:themeColor="text1"/>
          <w:sz w:val="24"/>
          <w:szCs w:val="24"/>
        </w:rPr>
        <w:t xml:space="preserve">or related concepts. Consistent with this notion, overlap between datasets was low, as less than 5% of cue-affordance pairs were available in the associative or semantic datasets (2.86% and 3.35%, respectively). Thus, the lack of overlap </w:t>
      </w:r>
      <w:r w:rsidRPr="005850FC">
        <w:rPr>
          <w:rFonts w:ascii="Times New Roman" w:eastAsia="Times New Roman" w:hAnsi="Times New Roman" w:cs="Times New Roman"/>
          <w:color w:val="000000" w:themeColor="text1"/>
          <w:sz w:val="24"/>
          <w:szCs w:val="24"/>
        </w:rPr>
        <w:lastRenderedPageBreak/>
        <w:t xml:space="preserve">between the affordance dataset and existing semantic datasets provides further </w:t>
      </w:r>
      <w:r w:rsidR="002E6AEA" w:rsidRPr="005850FC">
        <w:rPr>
          <w:rFonts w:ascii="Times New Roman" w:eastAsia="Times New Roman" w:hAnsi="Times New Roman" w:cs="Times New Roman"/>
          <w:color w:val="000000" w:themeColor="text1"/>
          <w:sz w:val="24"/>
          <w:szCs w:val="24"/>
        </w:rPr>
        <w:t xml:space="preserve">evidence </w:t>
      </w:r>
      <w:r w:rsidRPr="005850FC">
        <w:rPr>
          <w:rFonts w:ascii="Times New Roman" w:eastAsia="Times New Roman" w:hAnsi="Times New Roman" w:cs="Times New Roman"/>
          <w:color w:val="000000" w:themeColor="text1"/>
          <w:sz w:val="24"/>
          <w:szCs w:val="24"/>
        </w:rPr>
        <w:t>that our norm set was assessing meaning specifically in terms of object use.</w:t>
      </w:r>
    </w:p>
    <w:p w14:paraId="792D5F7C" w14:textId="40E449DD" w:rsidR="004111C4"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b/>
        <w:t>Finally, we assessed the correlations between our affordance measures and FAS and COS for pairs that were shared between each dataset (Tables 4 and 5). Prior to conducting these 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feature norms. Overall, weak correlations were detected between the two affordance measures and FAS (</w:t>
      </w:r>
      <w:proofErr w:type="spellStart"/>
      <w:r w:rsidR="00C07F8A" w:rsidRPr="005850FC">
        <w:rPr>
          <w:rFonts w:ascii="Times New Roman" w:eastAsia="Times New Roman" w:hAnsi="Times New Roman" w:cs="Times New Roman"/>
          <w:i/>
          <w:iCs/>
          <w:color w:val="000000" w:themeColor="text1"/>
          <w:sz w:val="24"/>
          <w:szCs w:val="24"/>
        </w:rPr>
        <w:t>r</w:t>
      </w:r>
      <w:r w:rsidR="00C07F8A" w:rsidRPr="005850FC">
        <w:rPr>
          <w:rFonts w:ascii="Times New Roman" w:eastAsia="Times New Roman" w:hAnsi="Times New Roman" w:cs="Times New Roman"/>
          <w:color w:val="000000" w:themeColor="text1"/>
          <w:sz w:val="24"/>
          <w:szCs w:val="24"/>
        </w:rPr>
        <w:t>s</w:t>
      </w:r>
      <w:proofErr w:type="spellEnd"/>
      <w:r w:rsidR="00C07F8A" w:rsidRPr="005850FC">
        <w:rPr>
          <w:rFonts w:ascii="Times New Roman" w:eastAsia="Times New Roman" w:hAnsi="Times New Roman" w:cs="Times New Roman"/>
          <w:color w:val="000000" w:themeColor="text1"/>
          <w:sz w:val="24"/>
          <w:szCs w:val="24"/>
        </w:rPr>
        <w:t xml:space="preserve"> ≤ .18; </w:t>
      </w:r>
      <w:proofErr w:type="spellStart"/>
      <w:r w:rsidR="00C07F8A" w:rsidRPr="005850FC">
        <w:rPr>
          <w:rFonts w:ascii="Times New Roman" w:eastAsia="Times New Roman" w:hAnsi="Times New Roman" w:cs="Times New Roman"/>
          <w:i/>
          <w:iCs/>
          <w:color w:val="000000" w:themeColor="text1"/>
          <w:sz w:val="24"/>
          <w:szCs w:val="24"/>
        </w:rPr>
        <w:t>p</w:t>
      </w:r>
      <w:r w:rsidR="00C07F8A" w:rsidRPr="005850FC">
        <w:rPr>
          <w:rFonts w:ascii="Times New Roman" w:eastAsia="Times New Roman" w:hAnsi="Times New Roman" w:cs="Times New Roman"/>
          <w:color w:val="000000" w:themeColor="text1"/>
          <w:sz w:val="24"/>
          <w:szCs w:val="24"/>
        </w:rPr>
        <w:t>s</w:t>
      </w:r>
      <w:proofErr w:type="spellEnd"/>
      <w:r w:rsidR="00C07F8A" w:rsidRPr="005850FC">
        <w:rPr>
          <w:rFonts w:ascii="Times New Roman" w:eastAsia="Times New Roman" w:hAnsi="Times New Roman" w:cs="Times New Roman"/>
          <w:color w:val="000000" w:themeColor="text1"/>
          <w:sz w:val="24"/>
          <w:szCs w:val="24"/>
        </w:rPr>
        <w:t xml:space="preserve"> ≤ .001 and COS (</w:t>
      </w:r>
      <w:proofErr w:type="spellStart"/>
      <w:r w:rsidR="00C07F8A" w:rsidRPr="005850FC">
        <w:rPr>
          <w:rFonts w:ascii="Times New Roman" w:eastAsia="Times New Roman" w:hAnsi="Times New Roman" w:cs="Times New Roman"/>
          <w:i/>
          <w:iCs/>
          <w:color w:val="000000" w:themeColor="text1"/>
          <w:sz w:val="24"/>
          <w:szCs w:val="24"/>
        </w:rPr>
        <w:t>r</w:t>
      </w:r>
      <w:r w:rsidR="00C07F8A" w:rsidRPr="005850FC">
        <w:rPr>
          <w:rFonts w:ascii="Times New Roman" w:eastAsia="Times New Roman" w:hAnsi="Times New Roman" w:cs="Times New Roman"/>
          <w:color w:val="000000" w:themeColor="text1"/>
          <w:sz w:val="24"/>
          <w:szCs w:val="24"/>
        </w:rPr>
        <w:t>s</w:t>
      </w:r>
      <w:proofErr w:type="spellEnd"/>
      <w:r w:rsidR="00C07F8A" w:rsidRPr="005850FC">
        <w:rPr>
          <w:rFonts w:ascii="Times New Roman" w:eastAsia="Times New Roman" w:hAnsi="Times New Roman" w:cs="Times New Roman"/>
          <w:color w:val="000000" w:themeColor="text1"/>
          <w:sz w:val="24"/>
          <w:szCs w:val="24"/>
        </w:rPr>
        <w:t xml:space="preserve"> ≤ .11; </w:t>
      </w:r>
      <w:proofErr w:type="spellStart"/>
      <w:r w:rsidR="00C07F8A" w:rsidRPr="005850FC">
        <w:rPr>
          <w:rFonts w:ascii="Times New Roman" w:eastAsia="Times New Roman" w:hAnsi="Times New Roman" w:cs="Times New Roman"/>
          <w:i/>
          <w:iCs/>
          <w:color w:val="000000" w:themeColor="text1"/>
          <w:sz w:val="24"/>
          <w:szCs w:val="24"/>
        </w:rPr>
        <w:t>p</w:t>
      </w:r>
      <w:r w:rsidR="00C07F8A" w:rsidRPr="005850FC">
        <w:rPr>
          <w:rFonts w:ascii="Times New Roman" w:eastAsia="Times New Roman" w:hAnsi="Times New Roman" w:cs="Times New Roman"/>
          <w:color w:val="000000" w:themeColor="text1"/>
          <w:sz w:val="24"/>
          <w:szCs w:val="24"/>
        </w:rPr>
        <w:t>s</w:t>
      </w:r>
      <w:proofErr w:type="spellEnd"/>
      <w:r w:rsidR="00C07F8A" w:rsidRPr="005850FC">
        <w:rPr>
          <w:rFonts w:ascii="Times New Roman" w:eastAsia="Times New Roman" w:hAnsi="Times New Roman" w:cs="Times New Roman"/>
          <w:color w:val="000000" w:themeColor="text1"/>
          <w:sz w:val="24"/>
          <w:szCs w:val="24"/>
        </w:rPr>
        <w:t xml:space="preserve"> ≤ .001), further suggesting that our affordance norms provide a distinct measure of meaning versus associative and semantic measures.</w:t>
      </w:r>
    </w:p>
    <w:p w14:paraId="00000041" w14:textId="77777777" w:rsidR="00E0085D" w:rsidRPr="005850FC" w:rsidRDefault="00E04520">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General Discussion</w:t>
      </w:r>
    </w:p>
    <w:p w14:paraId="00000042" w14:textId="299FE6D0"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sidRPr="005850FC">
        <w:rPr>
          <w:rFonts w:ascii="Times New Roman" w:eastAsia="Times New Roman" w:hAnsi="Times New Roman" w:cs="Times New Roman"/>
          <w:color w:val="000000" w:themeColor="text1"/>
          <w:sz w:val="24"/>
          <w:szCs w:val="24"/>
        </w:rPr>
        <w:t xml:space="preserve">ascribe </w:t>
      </w:r>
      <w:r w:rsidRPr="005850FC">
        <w:rPr>
          <w:rFonts w:ascii="Times New Roman" w:eastAsia="Times New Roman" w:hAnsi="Times New Roman" w:cs="Times New Roman"/>
          <w:color w:val="000000" w:themeColor="text1"/>
          <w:sz w:val="24"/>
          <w:szCs w:val="24"/>
        </w:rPr>
        <w:t xml:space="preserve">meaning </w:t>
      </w:r>
      <w:r w:rsidR="00420D79" w:rsidRPr="005850FC">
        <w:rPr>
          <w:rFonts w:ascii="Times New Roman" w:eastAsia="Times New Roman" w:hAnsi="Times New Roman" w:cs="Times New Roman"/>
          <w:color w:val="000000" w:themeColor="text1"/>
          <w:sz w:val="24"/>
          <w:szCs w:val="24"/>
        </w:rPr>
        <w:t>based on an</w:t>
      </w:r>
      <w:r w:rsidRPr="005850FC">
        <w:rPr>
          <w:rFonts w:ascii="Times New Roman" w:eastAsia="Times New Roman" w:hAnsi="Times New Roman" w:cs="Times New Roman"/>
          <w:color w:val="000000" w:themeColor="text1"/>
          <w:sz w:val="24"/>
          <w:szCs w:val="24"/>
        </w:rPr>
        <w:t xml:space="preserve"> objects’ actionable properties (Gibson, 1977). Thus, affordances describe complex actor-object interactions, which are less likely to be captured by semantic feature production or </w:t>
      </w:r>
      <w:r w:rsidR="00420D79" w:rsidRPr="005850FC">
        <w:rPr>
          <w:rFonts w:ascii="Times New Roman" w:eastAsia="Times New Roman" w:hAnsi="Times New Roman" w:cs="Times New Roman"/>
          <w:color w:val="000000" w:themeColor="text1"/>
          <w:sz w:val="24"/>
          <w:szCs w:val="24"/>
        </w:rPr>
        <w:t>free-</w:t>
      </w:r>
      <w:r w:rsidRPr="005850FC">
        <w:rPr>
          <w:rFonts w:ascii="Times New Roman" w:eastAsia="Times New Roman" w:hAnsi="Times New Roman" w:cs="Times New Roman"/>
          <w:color w:val="000000" w:themeColor="text1"/>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w:t>
      </w:r>
      <w:r w:rsidRPr="005850FC">
        <w:rPr>
          <w:rFonts w:ascii="Times New Roman" w:eastAsia="Times New Roman" w:hAnsi="Times New Roman" w:cs="Times New Roman"/>
          <w:color w:val="000000" w:themeColor="text1"/>
          <w:sz w:val="24"/>
          <w:szCs w:val="24"/>
        </w:rPr>
        <w:lastRenderedPageBreak/>
        <w:t xml:space="preserve">(AFSS). Finally, we developed an interactive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Shiny application, which provides easy access to the final dataset and contains several options for exploring these norms.</w:t>
      </w:r>
    </w:p>
    <w:p w14:paraId="77E9A259" w14:textId="44C17A96" w:rsidR="00CA7945"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To test the validity of our affordance norm</w:t>
      </w:r>
      <w:r w:rsidR="0065056B" w:rsidRPr="005850FC">
        <w:rPr>
          <w:rFonts w:ascii="Times New Roman" w:eastAsia="Times New Roman" w:hAnsi="Times New Roman" w:cs="Times New Roman"/>
          <w:color w:val="000000" w:themeColor="text1"/>
          <w:sz w:val="24"/>
          <w:szCs w:val="24"/>
        </w:rPr>
        <w:t>s</w:t>
      </w:r>
      <w:r w:rsidRPr="005850FC">
        <w:rPr>
          <w:rFonts w:ascii="Times New Roman" w:eastAsia="Times New Roman" w:hAnsi="Times New Roman" w:cs="Times New Roman"/>
          <w:color w:val="000000" w:themeColor="text1"/>
          <w:sz w:val="24"/>
          <w:szCs w:val="24"/>
        </w:rPr>
        <w:t xml:space="preserve">, we began by comparing our three affordance measures with several lexical/semantic variables, including BOI, concreteness, SUBTLEX frequency, and </w:t>
      </w:r>
      <w:proofErr w:type="spellStart"/>
      <w:r w:rsidRPr="005850FC">
        <w:rPr>
          <w:rFonts w:ascii="Times New Roman" w:eastAsia="Times New Roman" w:hAnsi="Times New Roman" w:cs="Times New Roman"/>
          <w:color w:val="000000" w:themeColor="text1"/>
          <w:sz w:val="24"/>
          <w:szCs w:val="24"/>
        </w:rPr>
        <w:t>AoA</w:t>
      </w:r>
      <w:proofErr w:type="spellEnd"/>
      <w:r w:rsidRPr="005850FC">
        <w:rPr>
          <w:rFonts w:ascii="Times New Roman" w:eastAsia="Times New Roman" w:hAnsi="Times New Roman" w:cs="Times New Roman"/>
          <w:color w:val="000000" w:themeColor="text1"/>
          <w:sz w:val="24"/>
          <w:szCs w:val="24"/>
        </w:rPr>
        <w:t xml:space="preserve">. Because BOI ratings capture information regarding an object’s perceived interactivity, we anticipated that affordance measures would correlate with BOI. However, </w:t>
      </w:r>
      <w:r w:rsidR="00C721DB" w:rsidRPr="005850FC">
        <w:rPr>
          <w:rFonts w:ascii="Times New Roman" w:eastAsia="Times New Roman" w:hAnsi="Times New Roman" w:cs="Times New Roman"/>
          <w:color w:val="000000" w:themeColor="text1"/>
          <w:sz w:val="24"/>
          <w:szCs w:val="24"/>
        </w:rPr>
        <w:t>mostly</w:t>
      </w:r>
      <w:r w:rsidR="008C1EB9"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weak correlations emerged between BOI and affordances, suggesting that each measure likely assesses separate constructs. Additionally, </w:t>
      </w:r>
      <w:r w:rsidR="00405479" w:rsidRPr="005850FC">
        <w:rPr>
          <w:rFonts w:ascii="Times New Roman" w:eastAsia="Times New Roman" w:hAnsi="Times New Roman" w:cs="Times New Roman"/>
          <w:color w:val="000000" w:themeColor="text1"/>
          <w:sz w:val="24"/>
          <w:szCs w:val="24"/>
        </w:rPr>
        <w:t xml:space="preserve">all </w:t>
      </w:r>
      <w:r w:rsidRPr="005850FC">
        <w:rPr>
          <w:rFonts w:ascii="Times New Roman" w:eastAsia="Times New Roman" w:hAnsi="Times New Roman" w:cs="Times New Roman"/>
          <w:color w:val="000000" w:themeColor="text1"/>
          <w:sz w:val="24"/>
          <w:szCs w:val="24"/>
        </w:rPr>
        <w:t xml:space="preserve">affordance measures were </w:t>
      </w:r>
      <w:r w:rsidR="00822206" w:rsidRPr="005850FC">
        <w:rPr>
          <w:rFonts w:ascii="Times New Roman" w:eastAsia="Times New Roman" w:hAnsi="Times New Roman" w:cs="Times New Roman"/>
          <w:color w:val="000000" w:themeColor="text1"/>
          <w:sz w:val="24"/>
          <w:szCs w:val="24"/>
        </w:rPr>
        <w:t xml:space="preserve">moderately </w:t>
      </w:r>
      <w:r w:rsidRPr="005850FC">
        <w:rPr>
          <w:rFonts w:ascii="Times New Roman" w:eastAsia="Times New Roman" w:hAnsi="Times New Roman" w:cs="Times New Roman"/>
          <w:color w:val="000000" w:themeColor="text1"/>
          <w:sz w:val="24"/>
          <w:szCs w:val="24"/>
        </w:rPr>
        <w:t>correlated with concreteness</w:t>
      </w:r>
      <w:r w:rsidR="002C2A4A" w:rsidRPr="005850FC">
        <w:rPr>
          <w:rFonts w:ascii="Times New Roman" w:eastAsia="Times New Roman" w:hAnsi="Times New Roman" w:cs="Times New Roman"/>
          <w:color w:val="000000" w:themeColor="text1"/>
          <w:sz w:val="24"/>
          <w:szCs w:val="24"/>
        </w:rPr>
        <w:t>, though we note that given the restricted range of this value (i.e., all cues were high</w:t>
      </w:r>
      <w:r w:rsidR="000318BE" w:rsidRPr="005850FC">
        <w:rPr>
          <w:rFonts w:ascii="Times New Roman" w:eastAsia="Times New Roman" w:hAnsi="Times New Roman" w:cs="Times New Roman"/>
          <w:color w:val="000000" w:themeColor="text1"/>
          <w:sz w:val="24"/>
          <w:szCs w:val="24"/>
        </w:rPr>
        <w:t>ly</w:t>
      </w:r>
      <w:r w:rsidR="002C2A4A" w:rsidRPr="005850FC">
        <w:rPr>
          <w:rFonts w:ascii="Times New Roman" w:eastAsia="Times New Roman" w:hAnsi="Times New Roman" w:cs="Times New Roman"/>
          <w:color w:val="000000" w:themeColor="text1"/>
          <w:sz w:val="24"/>
          <w:szCs w:val="24"/>
        </w:rPr>
        <w:t xml:space="preserve"> concrete nouns), caution is needed when interpreting affordance-concreteness relations.</w:t>
      </w:r>
      <w:r w:rsidR="000318BE" w:rsidRPr="005850FC">
        <w:rPr>
          <w:rFonts w:ascii="Times New Roman" w:eastAsia="Times New Roman" w:hAnsi="Times New Roman" w:cs="Times New Roman"/>
          <w:color w:val="000000" w:themeColor="text1"/>
          <w:sz w:val="24"/>
          <w:szCs w:val="24"/>
        </w:rPr>
        <w:t xml:space="preserve"> </w:t>
      </w:r>
      <w:r w:rsidR="00CA7945" w:rsidRPr="005850FC">
        <w:rPr>
          <w:rFonts w:ascii="Times New Roman" w:eastAsia="Times New Roman" w:hAnsi="Times New Roman" w:cs="Times New Roman"/>
          <w:color w:val="000000" w:themeColor="text1"/>
          <w:sz w:val="24"/>
          <w:szCs w:val="24"/>
        </w:rPr>
        <w:t xml:space="preserve">Finally, </w:t>
      </w:r>
      <w:r w:rsidR="00C73F18" w:rsidRPr="005850FC">
        <w:rPr>
          <w:rFonts w:ascii="Times New Roman" w:eastAsia="Times New Roman" w:hAnsi="Times New Roman" w:cs="Times New Roman"/>
          <w:color w:val="000000" w:themeColor="text1"/>
          <w:sz w:val="24"/>
          <w:szCs w:val="24"/>
        </w:rPr>
        <w:t>an animacy effect was detected, such that animate objects had greater set-sizes, though negative correlations between animacy and AFS/AFP suggested that these greater set-sizes likely reduced the overall strength of each affordance.</w:t>
      </w:r>
      <w:r w:rsidR="003520AE" w:rsidRPr="005850FC">
        <w:rPr>
          <w:rFonts w:ascii="Times New Roman" w:eastAsia="Times New Roman" w:hAnsi="Times New Roman" w:cs="Times New Roman"/>
          <w:color w:val="000000" w:themeColor="text1"/>
          <w:sz w:val="24"/>
          <w:szCs w:val="24"/>
        </w:rPr>
        <w:t xml:space="preserve"> However, given </w:t>
      </w:r>
      <w:r w:rsidR="002F14E7" w:rsidRPr="005850FC">
        <w:rPr>
          <w:rFonts w:ascii="Times New Roman" w:eastAsia="Times New Roman" w:hAnsi="Times New Roman" w:cs="Times New Roman"/>
          <w:color w:val="000000" w:themeColor="text1"/>
          <w:sz w:val="24"/>
          <w:szCs w:val="24"/>
        </w:rPr>
        <w:t>that only 745 of</w:t>
      </w:r>
      <w:r w:rsidR="003520AE" w:rsidRPr="005850FC">
        <w:rPr>
          <w:rFonts w:ascii="Times New Roman" w:eastAsia="Times New Roman" w:hAnsi="Times New Roman" w:cs="Times New Roman"/>
          <w:color w:val="000000" w:themeColor="text1"/>
          <w:sz w:val="24"/>
          <w:szCs w:val="24"/>
        </w:rPr>
        <w:t xml:space="preserve"> our cues appear</w:t>
      </w:r>
      <w:r w:rsidR="002F14E7" w:rsidRPr="005850FC">
        <w:rPr>
          <w:rFonts w:ascii="Times New Roman" w:eastAsia="Times New Roman" w:hAnsi="Times New Roman" w:cs="Times New Roman"/>
          <w:color w:val="000000" w:themeColor="text1"/>
          <w:sz w:val="24"/>
          <w:szCs w:val="24"/>
        </w:rPr>
        <w:t>ed</w:t>
      </w:r>
      <w:r w:rsidR="003520AE" w:rsidRPr="005850FC">
        <w:rPr>
          <w:rFonts w:ascii="Times New Roman" w:eastAsia="Times New Roman" w:hAnsi="Times New Roman" w:cs="Times New Roman"/>
          <w:color w:val="000000" w:themeColor="text1"/>
          <w:sz w:val="24"/>
          <w:szCs w:val="24"/>
        </w:rPr>
        <w:t xml:space="preserve"> in VanArsd</w:t>
      </w:r>
      <w:r w:rsidR="00655527" w:rsidRPr="005850FC">
        <w:rPr>
          <w:rFonts w:ascii="Times New Roman" w:eastAsia="Times New Roman" w:hAnsi="Times New Roman" w:cs="Times New Roman"/>
          <w:color w:val="000000" w:themeColor="text1"/>
          <w:sz w:val="24"/>
          <w:szCs w:val="24"/>
        </w:rPr>
        <w:t>a</w:t>
      </w:r>
      <w:r w:rsidR="003520AE" w:rsidRPr="005850FC">
        <w:rPr>
          <w:rFonts w:ascii="Times New Roman" w:eastAsia="Times New Roman" w:hAnsi="Times New Roman" w:cs="Times New Roman"/>
          <w:color w:val="000000" w:themeColor="text1"/>
          <w:sz w:val="24"/>
          <w:szCs w:val="24"/>
        </w:rPr>
        <w:t>ll and Blunt’s (2022) animacy norms, more work will be needed to fully explore the link between animacy and affordances.</w:t>
      </w:r>
    </w:p>
    <w:p w14:paraId="00000043" w14:textId="3424D025"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Separately, </w:t>
      </w:r>
      <w:r w:rsidR="000318BE" w:rsidRPr="005850FC">
        <w:rPr>
          <w:rFonts w:ascii="Times New Roman" w:eastAsia="Times New Roman" w:hAnsi="Times New Roman" w:cs="Times New Roman"/>
          <w:color w:val="000000" w:themeColor="text1"/>
          <w:sz w:val="24"/>
          <w:szCs w:val="24"/>
        </w:rPr>
        <w:t xml:space="preserve">a </w:t>
      </w:r>
      <w:r w:rsidRPr="005850FC">
        <w:rPr>
          <w:rFonts w:ascii="Times New Roman" w:eastAsia="Times New Roman" w:hAnsi="Times New Roman" w:cs="Times New Roman"/>
          <w:color w:val="000000" w:themeColor="text1"/>
          <w:sz w:val="24"/>
          <w:szCs w:val="24"/>
        </w:rPr>
        <w:t>weak</w:t>
      </w:r>
      <w:r w:rsidR="001454F0" w:rsidRPr="005850FC">
        <w:rPr>
          <w:rFonts w:ascii="Times New Roman" w:eastAsia="Times New Roman" w:hAnsi="Times New Roman" w:cs="Times New Roman"/>
          <w:color w:val="000000" w:themeColor="text1"/>
          <w:sz w:val="24"/>
          <w:szCs w:val="24"/>
        </w:rPr>
        <w:t xml:space="preserve"> positive</w:t>
      </w:r>
      <w:r w:rsidRPr="005850FC">
        <w:rPr>
          <w:rFonts w:ascii="Times New Roman" w:eastAsia="Times New Roman" w:hAnsi="Times New Roman" w:cs="Times New Roman"/>
          <w:color w:val="000000" w:themeColor="text1"/>
          <w:sz w:val="24"/>
          <w:szCs w:val="24"/>
        </w:rPr>
        <w:t xml:space="preserve"> correlation</w:t>
      </w:r>
      <w:r w:rsidR="001454F0" w:rsidRPr="005850FC">
        <w:rPr>
          <w:rFonts w:ascii="Times New Roman" w:eastAsia="Times New Roman" w:hAnsi="Times New Roman" w:cs="Times New Roman"/>
          <w:color w:val="000000" w:themeColor="text1"/>
          <w:sz w:val="24"/>
          <w:szCs w:val="24"/>
        </w:rPr>
        <w:t xml:space="preserve"> was</w:t>
      </w:r>
      <w:r w:rsidRPr="005850FC">
        <w:rPr>
          <w:rFonts w:ascii="Times New Roman" w:eastAsia="Times New Roman" w:hAnsi="Times New Roman" w:cs="Times New Roman"/>
          <w:color w:val="000000" w:themeColor="text1"/>
          <w:sz w:val="24"/>
          <w:szCs w:val="24"/>
        </w:rPr>
        <w:t xml:space="preserve"> detected between AFS and SUBTLEX</w:t>
      </w:r>
      <w:r w:rsidR="000318BE" w:rsidRPr="005850FC">
        <w:rPr>
          <w:rFonts w:ascii="Times New Roman" w:eastAsia="Times New Roman" w:hAnsi="Times New Roman" w:cs="Times New Roman"/>
          <w:color w:val="000000" w:themeColor="text1"/>
          <w:sz w:val="24"/>
          <w:szCs w:val="24"/>
        </w:rPr>
        <w:t>,</w:t>
      </w:r>
      <w:r w:rsidR="00405479" w:rsidRPr="005850FC">
        <w:rPr>
          <w:rFonts w:ascii="Times New Roman" w:eastAsia="Times New Roman" w:hAnsi="Times New Roman" w:cs="Times New Roman"/>
          <w:color w:val="000000" w:themeColor="text1"/>
          <w:sz w:val="24"/>
          <w:szCs w:val="24"/>
        </w:rPr>
        <w:t xml:space="preserve"> </w:t>
      </w:r>
      <w:r w:rsidR="001454F0" w:rsidRPr="005850FC">
        <w:rPr>
          <w:rFonts w:ascii="Times New Roman" w:eastAsia="Times New Roman" w:hAnsi="Times New Roman" w:cs="Times New Roman"/>
          <w:color w:val="000000" w:themeColor="text1"/>
          <w:sz w:val="24"/>
          <w:szCs w:val="24"/>
        </w:rPr>
        <w:t xml:space="preserve">while a weak negative correlation emerged </w:t>
      </w:r>
      <w:r w:rsidR="00405479" w:rsidRPr="005850FC">
        <w:rPr>
          <w:rFonts w:ascii="Times New Roman" w:eastAsia="Times New Roman" w:hAnsi="Times New Roman" w:cs="Times New Roman"/>
          <w:color w:val="000000" w:themeColor="text1"/>
          <w:sz w:val="24"/>
          <w:szCs w:val="24"/>
        </w:rPr>
        <w:t xml:space="preserve">between AFSS and </w:t>
      </w:r>
      <w:proofErr w:type="spellStart"/>
      <w:r w:rsidR="00405479" w:rsidRPr="005850FC">
        <w:rPr>
          <w:rFonts w:ascii="Times New Roman" w:eastAsia="Times New Roman" w:hAnsi="Times New Roman" w:cs="Times New Roman"/>
          <w:color w:val="000000" w:themeColor="text1"/>
          <w:sz w:val="24"/>
          <w:szCs w:val="24"/>
        </w:rPr>
        <w:t>AoA</w:t>
      </w:r>
      <w:proofErr w:type="spellEnd"/>
      <w:r w:rsidR="00405479" w:rsidRPr="005850FC">
        <w:rPr>
          <w:rFonts w:ascii="Times New Roman" w:eastAsia="Times New Roman" w:hAnsi="Times New Roman" w:cs="Times New Roman"/>
          <w:color w:val="000000" w:themeColor="text1"/>
          <w:sz w:val="24"/>
          <w:szCs w:val="24"/>
        </w:rPr>
        <w:t>. The presence of these correlations</w:t>
      </w:r>
      <w:r w:rsidRPr="005850FC">
        <w:rPr>
          <w:rFonts w:ascii="Times New Roman" w:eastAsia="Times New Roman" w:hAnsi="Times New Roman" w:cs="Times New Roman"/>
          <w:color w:val="000000" w:themeColor="text1"/>
          <w:sz w:val="24"/>
          <w:szCs w:val="24"/>
        </w:rPr>
        <w:t xml:space="preserve"> suggest</w:t>
      </w:r>
      <w:r w:rsidR="00405479" w:rsidRPr="005850FC">
        <w:rPr>
          <w:rFonts w:ascii="Times New Roman" w:eastAsia="Times New Roman" w:hAnsi="Times New Roman" w:cs="Times New Roman"/>
          <w:color w:val="000000" w:themeColor="text1"/>
          <w:sz w:val="24"/>
          <w:szCs w:val="24"/>
        </w:rPr>
        <w:t>s</w:t>
      </w:r>
      <w:r w:rsidRPr="005850FC">
        <w:rPr>
          <w:rFonts w:ascii="Times New Roman" w:eastAsia="Times New Roman" w:hAnsi="Times New Roman" w:cs="Times New Roman"/>
          <w:color w:val="000000" w:themeColor="text1"/>
          <w:sz w:val="24"/>
          <w:szCs w:val="24"/>
        </w:rPr>
        <w:t xml:space="preserve"> </w:t>
      </w:r>
      <w:r w:rsidR="001454F0" w:rsidRPr="005850FC">
        <w:rPr>
          <w:rFonts w:ascii="Times New Roman" w:eastAsia="Times New Roman" w:hAnsi="Times New Roman" w:cs="Times New Roman"/>
          <w:color w:val="000000" w:themeColor="text1"/>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sidRPr="005850FC">
        <w:rPr>
          <w:rFonts w:ascii="Times New Roman" w:eastAsia="Times New Roman" w:hAnsi="Times New Roman" w:cs="Times New Roman"/>
          <w:color w:val="000000" w:themeColor="text1"/>
          <w:sz w:val="24"/>
          <w:szCs w:val="24"/>
        </w:rPr>
        <w:t xml:space="preserve">that are </w:t>
      </w:r>
      <w:r w:rsidR="001454F0" w:rsidRPr="005850FC">
        <w:rPr>
          <w:rFonts w:ascii="Times New Roman" w:eastAsia="Times New Roman" w:hAnsi="Times New Roman" w:cs="Times New Roman"/>
          <w:color w:val="000000" w:themeColor="text1"/>
          <w:sz w:val="24"/>
          <w:szCs w:val="24"/>
        </w:rPr>
        <w:t>acquired later in life are likely to have more limited use sets, as these items tend to be less frequent</w:t>
      </w:r>
      <w:r w:rsidR="000318BE" w:rsidRPr="005850FC">
        <w:rPr>
          <w:rFonts w:ascii="Times New Roman" w:eastAsia="Times New Roman" w:hAnsi="Times New Roman" w:cs="Times New Roman"/>
          <w:color w:val="000000" w:themeColor="text1"/>
          <w:sz w:val="24"/>
          <w:szCs w:val="24"/>
        </w:rPr>
        <w:t>ly occurring</w:t>
      </w:r>
      <w:r w:rsidR="001454F0" w:rsidRPr="005850FC">
        <w:rPr>
          <w:rFonts w:ascii="Times New Roman" w:eastAsia="Times New Roman" w:hAnsi="Times New Roman" w:cs="Times New Roman"/>
          <w:color w:val="000000" w:themeColor="text1"/>
          <w:sz w:val="24"/>
          <w:szCs w:val="24"/>
        </w:rPr>
        <w:t xml:space="preserve"> and</w:t>
      </w:r>
      <w:r w:rsidR="000318BE" w:rsidRPr="005850FC">
        <w:rPr>
          <w:rFonts w:ascii="Times New Roman" w:eastAsia="Times New Roman" w:hAnsi="Times New Roman" w:cs="Times New Roman"/>
          <w:color w:val="000000" w:themeColor="text1"/>
          <w:sz w:val="24"/>
          <w:szCs w:val="24"/>
        </w:rPr>
        <w:t xml:space="preserve"> lend themselves to a more</w:t>
      </w:r>
      <w:r w:rsidR="001454F0" w:rsidRPr="005850FC">
        <w:rPr>
          <w:rFonts w:ascii="Times New Roman" w:eastAsia="Times New Roman" w:hAnsi="Times New Roman" w:cs="Times New Roman"/>
          <w:color w:val="000000" w:themeColor="text1"/>
          <w:sz w:val="24"/>
          <w:szCs w:val="24"/>
        </w:rPr>
        <w:t xml:space="preserve"> specific</w:t>
      </w:r>
      <w:r w:rsidR="000318BE" w:rsidRPr="005850FC">
        <w:rPr>
          <w:rFonts w:ascii="Times New Roman" w:eastAsia="Times New Roman" w:hAnsi="Times New Roman" w:cs="Times New Roman"/>
          <w:color w:val="000000" w:themeColor="text1"/>
          <w:sz w:val="24"/>
          <w:szCs w:val="24"/>
        </w:rPr>
        <w:t xml:space="preserve"> set of uses</w:t>
      </w:r>
      <w:r w:rsidR="001454F0" w:rsidRPr="005850FC">
        <w:rPr>
          <w:rFonts w:ascii="Times New Roman" w:eastAsia="Times New Roman" w:hAnsi="Times New Roman" w:cs="Times New Roman"/>
          <w:color w:val="000000" w:themeColor="text1"/>
          <w:sz w:val="24"/>
          <w:szCs w:val="24"/>
        </w:rPr>
        <w:t xml:space="preserve">. Additionally, our finding that frequency correlates with AFS </w:t>
      </w:r>
      <w:r w:rsidRPr="005850FC">
        <w:rPr>
          <w:rFonts w:ascii="Times New Roman" w:eastAsia="Times New Roman" w:hAnsi="Times New Roman" w:cs="Times New Roman"/>
          <w:color w:val="000000" w:themeColor="text1"/>
          <w:sz w:val="24"/>
          <w:szCs w:val="24"/>
        </w:rPr>
        <w:t>is consistent with</w:t>
      </w:r>
      <w:r w:rsidR="001454F0" w:rsidRPr="005850FC">
        <w:rPr>
          <w:rFonts w:ascii="Times New Roman" w:eastAsia="Times New Roman" w:hAnsi="Times New Roman" w:cs="Times New Roman"/>
          <w:color w:val="000000" w:themeColor="text1"/>
          <w:sz w:val="24"/>
          <w:szCs w:val="24"/>
        </w:rPr>
        <w:t xml:space="preserve"> a</w:t>
      </w:r>
      <w:r w:rsidRPr="005850FC">
        <w:rPr>
          <w:rFonts w:ascii="Times New Roman" w:eastAsia="Times New Roman" w:hAnsi="Times New Roman" w:cs="Times New Roman"/>
          <w:color w:val="000000" w:themeColor="text1"/>
          <w:sz w:val="24"/>
          <w:szCs w:val="24"/>
        </w:rPr>
        <w:t xml:space="preserve"> behavioral ecology</w:t>
      </w:r>
      <w:r w:rsidR="001454F0" w:rsidRPr="005850FC">
        <w:rPr>
          <w:rFonts w:ascii="Times New Roman" w:eastAsia="Times New Roman" w:hAnsi="Times New Roman" w:cs="Times New Roman"/>
          <w:color w:val="000000" w:themeColor="text1"/>
          <w:sz w:val="24"/>
          <w:szCs w:val="24"/>
        </w:rPr>
        <w:t xml:space="preserve"> account of affordances</w:t>
      </w:r>
      <w:r w:rsidRPr="005850FC">
        <w:rPr>
          <w:rFonts w:ascii="Times New Roman" w:eastAsia="Times New Roman" w:hAnsi="Times New Roman" w:cs="Times New Roman"/>
          <w:color w:val="000000" w:themeColor="text1"/>
          <w:sz w:val="24"/>
          <w:szCs w:val="24"/>
        </w:rPr>
        <w:t xml:space="preserve">, as </w:t>
      </w:r>
      <w:r w:rsidRPr="005850FC">
        <w:rPr>
          <w:rFonts w:ascii="Times New Roman" w:eastAsia="Times New Roman" w:hAnsi="Times New Roman" w:cs="Times New Roman"/>
          <w:color w:val="000000" w:themeColor="text1"/>
          <w:sz w:val="24"/>
          <w:szCs w:val="24"/>
        </w:rPr>
        <w:lastRenderedPageBreak/>
        <w:t>objects which occur more frequently in one’s environment are more likely to lend themselves to multiple uses</w:t>
      </w:r>
      <w:r w:rsidR="00B50EDB" w:rsidRPr="005850FC">
        <w:rPr>
          <w:rFonts w:ascii="Times New Roman" w:eastAsia="Times New Roman" w:hAnsi="Times New Roman" w:cs="Times New Roman"/>
          <w:color w:val="000000" w:themeColor="text1"/>
          <w:sz w:val="24"/>
          <w:szCs w:val="24"/>
        </w:rPr>
        <w:t xml:space="preserve"> (</w:t>
      </w:r>
      <w:r w:rsidR="00EE5841" w:rsidRPr="005850FC">
        <w:rPr>
          <w:rFonts w:ascii="Times New Roman" w:eastAsia="Times New Roman" w:hAnsi="Times New Roman" w:cs="Times New Roman"/>
          <w:color w:val="000000" w:themeColor="text1"/>
          <w:sz w:val="24"/>
          <w:szCs w:val="24"/>
        </w:rPr>
        <w:t xml:space="preserve">i.e., objects </w:t>
      </w:r>
      <w:r w:rsidR="00AA7B16" w:rsidRPr="005850FC">
        <w:rPr>
          <w:rFonts w:ascii="Times New Roman" w:eastAsia="Times New Roman" w:hAnsi="Times New Roman" w:cs="Times New Roman"/>
          <w:color w:val="000000" w:themeColor="text1"/>
          <w:sz w:val="24"/>
          <w:szCs w:val="24"/>
        </w:rPr>
        <w:t xml:space="preserve">occurring more frequently in one’s environment </w:t>
      </w:r>
      <w:r w:rsidR="00EE5841" w:rsidRPr="005850FC">
        <w:rPr>
          <w:rFonts w:ascii="Times New Roman" w:eastAsia="Times New Roman" w:hAnsi="Times New Roman" w:cs="Times New Roman"/>
          <w:color w:val="000000" w:themeColor="text1"/>
          <w:sz w:val="24"/>
          <w:szCs w:val="24"/>
        </w:rPr>
        <w:t xml:space="preserve">provide more opportunities for interaction; </w:t>
      </w:r>
      <w:r w:rsidR="00B50EDB" w:rsidRPr="005850FC">
        <w:rPr>
          <w:rFonts w:ascii="Times New Roman" w:eastAsia="Times New Roman" w:hAnsi="Times New Roman" w:cs="Times New Roman"/>
          <w:color w:val="000000" w:themeColor="text1"/>
          <w:sz w:val="24"/>
          <w:szCs w:val="24"/>
        </w:rPr>
        <w:t xml:space="preserve">see </w:t>
      </w:r>
      <w:proofErr w:type="spellStart"/>
      <w:r w:rsidR="00EE5841" w:rsidRPr="005850FC">
        <w:rPr>
          <w:rFonts w:ascii="Times New Roman" w:eastAsia="Times New Roman" w:hAnsi="Times New Roman" w:cs="Times New Roman"/>
          <w:color w:val="000000" w:themeColor="text1"/>
          <w:sz w:val="24"/>
          <w:szCs w:val="24"/>
        </w:rPr>
        <w:t>Withagen</w:t>
      </w:r>
      <w:proofErr w:type="spellEnd"/>
      <w:r w:rsidR="00EE5841" w:rsidRPr="005850FC">
        <w:rPr>
          <w:rFonts w:ascii="Times New Roman" w:eastAsia="Times New Roman" w:hAnsi="Times New Roman" w:cs="Times New Roman"/>
          <w:color w:val="000000" w:themeColor="text1"/>
          <w:sz w:val="24"/>
          <w:szCs w:val="24"/>
        </w:rPr>
        <w:t xml:space="preserve">, de Poel, </w:t>
      </w:r>
      <w:bookmarkStart w:id="0" w:name="_Hlk166850570"/>
      <w:r w:rsidR="00EE5841" w:rsidRPr="005850FC">
        <w:rPr>
          <w:rFonts w:ascii="Times New Roman" w:eastAsia="Times New Roman" w:hAnsi="Times New Roman" w:cs="Times New Roman"/>
          <w:color w:val="000000" w:themeColor="text1"/>
          <w:sz w:val="24"/>
          <w:szCs w:val="24"/>
        </w:rPr>
        <w:t>Araújo, and Pepping</w:t>
      </w:r>
      <w:bookmarkEnd w:id="0"/>
      <w:r w:rsidR="00EE5841" w:rsidRPr="005850FC">
        <w:rPr>
          <w:rFonts w:ascii="Times New Roman" w:eastAsia="Times New Roman" w:hAnsi="Times New Roman" w:cs="Times New Roman"/>
          <w:color w:val="000000" w:themeColor="text1"/>
          <w:sz w:val="24"/>
          <w:szCs w:val="24"/>
        </w:rPr>
        <w:t>, 2012, for review</w:t>
      </w:r>
      <w:r w:rsidR="00B50EDB" w:rsidRPr="005850FC">
        <w:rPr>
          <w:rFonts w:ascii="Times New Roman" w:eastAsia="Times New Roman" w:hAnsi="Times New Roman" w:cs="Times New Roman"/>
          <w:color w:val="000000" w:themeColor="text1"/>
          <w:sz w:val="24"/>
          <w:szCs w:val="24"/>
        </w:rPr>
        <w:t>)</w:t>
      </w:r>
      <w:r w:rsidRPr="005850FC">
        <w:rPr>
          <w:rFonts w:ascii="Times New Roman" w:eastAsia="Times New Roman" w:hAnsi="Times New Roman" w:cs="Times New Roman"/>
          <w:color w:val="000000" w:themeColor="text1"/>
          <w:sz w:val="24"/>
          <w:szCs w:val="24"/>
        </w:rPr>
        <w:t xml:space="preserve">. </w:t>
      </w:r>
      <w:r w:rsidR="00DD7DEE" w:rsidRPr="005850FC">
        <w:rPr>
          <w:rFonts w:ascii="Times New Roman" w:eastAsia="Times New Roman" w:hAnsi="Times New Roman" w:cs="Times New Roman"/>
          <w:color w:val="000000" w:themeColor="text1"/>
          <w:sz w:val="24"/>
          <w:szCs w:val="24"/>
        </w:rPr>
        <w:t xml:space="preserve">Finally, </w:t>
      </w:r>
      <w:r w:rsidR="002307F2" w:rsidRPr="005850FC">
        <w:rPr>
          <w:rFonts w:ascii="Times New Roman" w:eastAsia="Times New Roman" w:hAnsi="Times New Roman" w:cs="Times New Roman"/>
          <w:color w:val="000000" w:themeColor="text1"/>
          <w:sz w:val="24"/>
          <w:szCs w:val="24"/>
        </w:rPr>
        <w:t>our finding that QSS is positively related to affordance set size but negatively related to AFS is consistent with our prediction that affordances with larger overall set-sizes would have weaker overall cue-affordance relations.</w:t>
      </w:r>
    </w:p>
    <w:p w14:paraId="5A005E99" w14:textId="30340EEA" w:rsidR="00456A2A" w:rsidRPr="005850FC" w:rsidRDefault="001074A4">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In addition to assessing the relationships between our three affordance measures and lexical/semantic variables, we also</w:t>
      </w:r>
      <w:r w:rsidR="00FA4752" w:rsidRPr="005850FC">
        <w:rPr>
          <w:rFonts w:ascii="Times New Roman" w:eastAsia="Times New Roman" w:hAnsi="Times New Roman" w:cs="Times New Roman"/>
          <w:color w:val="000000" w:themeColor="text1"/>
          <w:sz w:val="24"/>
          <w:szCs w:val="24"/>
        </w:rPr>
        <w:t xml:space="preserve"> tested for correlations between </w:t>
      </w:r>
      <w:r w:rsidRPr="005850FC">
        <w:rPr>
          <w:rFonts w:ascii="Times New Roman" w:eastAsia="Times New Roman" w:hAnsi="Times New Roman" w:cs="Times New Roman"/>
          <w:color w:val="000000" w:themeColor="text1"/>
          <w:sz w:val="24"/>
          <w:szCs w:val="24"/>
        </w:rPr>
        <w:t>each</w:t>
      </w:r>
      <w:r w:rsidR="00FA4752" w:rsidRPr="005850FC">
        <w:rPr>
          <w:rFonts w:ascii="Times New Roman" w:eastAsia="Times New Roman" w:hAnsi="Times New Roman" w:cs="Times New Roman"/>
          <w:color w:val="000000" w:themeColor="text1"/>
          <w:sz w:val="24"/>
          <w:szCs w:val="24"/>
        </w:rPr>
        <w:t xml:space="preserve"> affordance measures</w:t>
      </w:r>
      <w:r w:rsidRPr="005850FC">
        <w:rPr>
          <w:rFonts w:ascii="Times New Roman" w:eastAsia="Times New Roman" w:hAnsi="Times New Roman" w:cs="Times New Roman"/>
          <w:color w:val="000000" w:themeColor="text1"/>
          <w:sz w:val="24"/>
          <w:szCs w:val="24"/>
        </w:rPr>
        <w:t>. Overall, we</w:t>
      </w:r>
      <w:r w:rsidR="00FA4752" w:rsidRPr="005850FC">
        <w:rPr>
          <w:rFonts w:ascii="Times New Roman" w:eastAsia="Times New Roman" w:hAnsi="Times New Roman" w:cs="Times New Roman"/>
          <w:color w:val="000000" w:themeColor="text1"/>
          <w:sz w:val="24"/>
          <w:szCs w:val="24"/>
        </w:rPr>
        <w:t xml:space="preserve"> found a strong negative correlation between AFS and AFSS</w:t>
      </w:r>
      <w:r w:rsidRPr="005850FC">
        <w:rPr>
          <w:rFonts w:ascii="Times New Roman" w:eastAsia="Times New Roman" w:hAnsi="Times New Roman" w:cs="Times New Roman"/>
          <w:color w:val="000000" w:themeColor="text1"/>
          <w:sz w:val="24"/>
          <w:szCs w:val="24"/>
        </w:rPr>
        <w:t xml:space="preserve">, which </w:t>
      </w:r>
      <w:r w:rsidR="00FA4752" w:rsidRPr="005850FC">
        <w:rPr>
          <w:rFonts w:ascii="Times New Roman" w:eastAsia="Times New Roman" w:hAnsi="Times New Roman" w:cs="Times New Roman"/>
          <w:color w:val="000000" w:themeColor="text1"/>
          <w:sz w:val="24"/>
          <w:szCs w:val="24"/>
        </w:rPr>
        <w:t xml:space="preserve">likely occurred </w:t>
      </w:r>
      <w:r w:rsidRPr="005850FC">
        <w:rPr>
          <w:rFonts w:ascii="Times New Roman" w:eastAsia="Times New Roman" w:hAnsi="Times New Roman" w:cs="Times New Roman"/>
          <w:color w:val="000000" w:themeColor="text1"/>
          <w:sz w:val="24"/>
          <w:szCs w:val="24"/>
        </w:rPr>
        <w:t>since</w:t>
      </w:r>
      <w:r w:rsidR="00FA4752" w:rsidRPr="005850FC">
        <w:rPr>
          <w:rFonts w:ascii="Times New Roman" w:eastAsia="Times New Roman" w:hAnsi="Times New Roman" w:cs="Times New Roman"/>
          <w:color w:val="000000" w:themeColor="text1"/>
          <w:sz w:val="24"/>
          <w:szCs w:val="24"/>
        </w:rPr>
        <w:t xml:space="preserve"> each cue </w:t>
      </w:r>
      <w:r w:rsidRPr="005850FC">
        <w:rPr>
          <w:rFonts w:ascii="Times New Roman" w:eastAsia="Times New Roman" w:hAnsi="Times New Roman" w:cs="Times New Roman"/>
          <w:color w:val="000000" w:themeColor="text1"/>
          <w:sz w:val="24"/>
          <w:szCs w:val="24"/>
        </w:rPr>
        <w:t>generally had</w:t>
      </w:r>
      <w:r w:rsidR="00FA4752" w:rsidRPr="005850FC">
        <w:rPr>
          <w:rFonts w:ascii="Times New Roman" w:eastAsia="Times New Roman" w:hAnsi="Times New Roman" w:cs="Times New Roman"/>
          <w:color w:val="000000" w:themeColor="text1"/>
          <w:sz w:val="24"/>
          <w:szCs w:val="24"/>
        </w:rPr>
        <w:t xml:space="preserve"> a small number of relatively common affordances </w:t>
      </w:r>
      <w:r w:rsidRPr="005850FC">
        <w:rPr>
          <w:rFonts w:ascii="Times New Roman" w:eastAsia="Times New Roman" w:hAnsi="Times New Roman" w:cs="Times New Roman"/>
          <w:color w:val="000000" w:themeColor="text1"/>
          <w:sz w:val="24"/>
          <w:szCs w:val="24"/>
        </w:rPr>
        <w:t>(i.e., affordances</w:t>
      </w:r>
      <w:r w:rsidR="00FA4752" w:rsidRPr="005850FC">
        <w:rPr>
          <w:rFonts w:ascii="Times New Roman" w:eastAsia="Times New Roman" w:hAnsi="Times New Roman" w:cs="Times New Roman"/>
          <w:color w:val="000000" w:themeColor="text1"/>
          <w:sz w:val="24"/>
          <w:szCs w:val="24"/>
        </w:rPr>
        <w:t xml:space="preserve"> </w:t>
      </w:r>
      <w:r w:rsidR="003A1FC5" w:rsidRPr="005850FC">
        <w:rPr>
          <w:rFonts w:ascii="Times New Roman" w:eastAsia="Times New Roman" w:hAnsi="Times New Roman" w:cs="Times New Roman"/>
          <w:color w:val="000000" w:themeColor="text1"/>
          <w:sz w:val="24"/>
          <w:szCs w:val="24"/>
        </w:rPr>
        <w:t>produced</w:t>
      </w:r>
      <w:r w:rsidR="00FA4752" w:rsidRPr="005850FC">
        <w:rPr>
          <w:rFonts w:ascii="Times New Roman" w:eastAsia="Times New Roman" w:hAnsi="Times New Roman" w:cs="Times New Roman"/>
          <w:color w:val="000000" w:themeColor="text1"/>
          <w:sz w:val="24"/>
          <w:szCs w:val="24"/>
        </w:rPr>
        <w:t xml:space="preserve"> by most participant</w:t>
      </w:r>
      <w:r w:rsidRPr="005850FC">
        <w:rPr>
          <w:rFonts w:ascii="Times New Roman" w:eastAsia="Times New Roman" w:hAnsi="Times New Roman" w:cs="Times New Roman"/>
          <w:color w:val="000000" w:themeColor="text1"/>
          <w:sz w:val="24"/>
          <w:szCs w:val="24"/>
        </w:rPr>
        <w:t>s)</w:t>
      </w:r>
      <w:r w:rsidR="00FA4752" w:rsidRPr="005850FC">
        <w:rPr>
          <w:rFonts w:ascii="Times New Roman" w:eastAsia="Times New Roman" w:hAnsi="Times New Roman" w:cs="Times New Roman"/>
          <w:color w:val="000000" w:themeColor="text1"/>
          <w:sz w:val="24"/>
          <w:szCs w:val="24"/>
        </w:rPr>
        <w:t xml:space="preserve"> </w:t>
      </w:r>
      <w:r w:rsidR="003A1FC5" w:rsidRPr="005850FC">
        <w:rPr>
          <w:rFonts w:ascii="Times New Roman" w:eastAsia="Times New Roman" w:hAnsi="Times New Roman" w:cs="Times New Roman"/>
          <w:color w:val="000000" w:themeColor="text1"/>
          <w:sz w:val="24"/>
          <w:szCs w:val="24"/>
        </w:rPr>
        <w:t xml:space="preserve">while simultaneously having a </w:t>
      </w:r>
      <w:r w:rsidR="00FA4752" w:rsidRPr="005850FC">
        <w:rPr>
          <w:rFonts w:ascii="Times New Roman" w:eastAsia="Times New Roman" w:hAnsi="Times New Roman" w:cs="Times New Roman"/>
          <w:color w:val="000000" w:themeColor="text1"/>
          <w:sz w:val="24"/>
          <w:szCs w:val="24"/>
        </w:rPr>
        <w:t>relatively large number of uncommon affordances</w:t>
      </w:r>
      <w:r w:rsidRPr="005850FC">
        <w:rPr>
          <w:rFonts w:ascii="Times New Roman" w:eastAsia="Times New Roman" w:hAnsi="Times New Roman" w:cs="Times New Roman"/>
          <w:color w:val="000000" w:themeColor="text1"/>
          <w:sz w:val="24"/>
          <w:szCs w:val="24"/>
        </w:rPr>
        <w:t xml:space="preserve"> that were only generated by a few individuals</w:t>
      </w:r>
      <w:r w:rsidR="003A1FC5" w:rsidRPr="005850FC">
        <w:rPr>
          <w:rFonts w:ascii="Times New Roman" w:eastAsia="Times New Roman" w:hAnsi="Times New Roman" w:cs="Times New Roman"/>
          <w:color w:val="000000" w:themeColor="text1"/>
          <w:sz w:val="24"/>
          <w:szCs w:val="24"/>
        </w:rPr>
        <w:t xml:space="preserve"> (i.e., plotting</w:t>
      </w:r>
      <w:r w:rsidRPr="005850FC">
        <w:rPr>
          <w:rFonts w:ascii="Times New Roman" w:eastAsia="Times New Roman" w:hAnsi="Times New Roman" w:cs="Times New Roman"/>
          <w:color w:val="000000" w:themeColor="text1"/>
          <w:sz w:val="24"/>
          <w:szCs w:val="24"/>
        </w:rPr>
        <w:t xml:space="preserve"> the frequency of each affordance</w:t>
      </w:r>
      <w:r w:rsidR="003A1FC5"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produces</w:t>
      </w:r>
      <w:r w:rsidR="003A1FC5" w:rsidRPr="005850FC">
        <w:rPr>
          <w:rFonts w:ascii="Times New Roman" w:eastAsia="Times New Roman" w:hAnsi="Times New Roman" w:cs="Times New Roman"/>
          <w:color w:val="000000" w:themeColor="text1"/>
          <w:sz w:val="24"/>
          <w:szCs w:val="24"/>
        </w:rPr>
        <w:t xml:space="preserve"> a long-tailed </w:t>
      </w:r>
      <w:r w:rsidRPr="005850FC">
        <w:rPr>
          <w:rFonts w:ascii="Times New Roman" w:eastAsia="Times New Roman" w:hAnsi="Times New Roman" w:cs="Times New Roman"/>
          <w:color w:val="000000" w:themeColor="text1"/>
          <w:sz w:val="24"/>
          <w:szCs w:val="24"/>
        </w:rPr>
        <w:t>distributio</w:t>
      </w:r>
      <w:r w:rsidR="003A1FC5" w:rsidRPr="005850FC">
        <w:rPr>
          <w:rFonts w:ascii="Times New Roman" w:eastAsia="Times New Roman" w:hAnsi="Times New Roman" w:cs="Times New Roman"/>
          <w:color w:val="000000" w:themeColor="text1"/>
          <w:sz w:val="24"/>
          <w:szCs w:val="24"/>
        </w:rPr>
        <w:t xml:space="preserve">n). </w:t>
      </w:r>
      <w:r w:rsidR="006B4733" w:rsidRPr="005850FC">
        <w:rPr>
          <w:rFonts w:ascii="Times New Roman" w:eastAsia="Times New Roman" w:hAnsi="Times New Roman" w:cs="Times New Roman"/>
          <w:color w:val="000000" w:themeColor="text1"/>
          <w:sz w:val="24"/>
          <w:szCs w:val="24"/>
        </w:rPr>
        <w:t>As a result</w:t>
      </w:r>
      <w:r w:rsidR="003A1FC5" w:rsidRPr="005850FC">
        <w:rPr>
          <w:rFonts w:ascii="Times New Roman" w:eastAsia="Times New Roman" w:hAnsi="Times New Roman" w:cs="Times New Roman"/>
          <w:color w:val="000000" w:themeColor="text1"/>
          <w:sz w:val="24"/>
          <w:szCs w:val="24"/>
        </w:rPr>
        <w:t xml:space="preserve">, this </w:t>
      </w:r>
      <w:r w:rsidR="006B4733" w:rsidRPr="005850FC">
        <w:rPr>
          <w:rFonts w:ascii="Times New Roman" w:eastAsia="Times New Roman" w:hAnsi="Times New Roman" w:cs="Times New Roman"/>
          <w:color w:val="000000" w:themeColor="text1"/>
          <w:sz w:val="24"/>
          <w:szCs w:val="24"/>
        </w:rPr>
        <w:t>increased each cue’s AFSS, and</w:t>
      </w:r>
      <w:r w:rsidR="003A1FC5" w:rsidRPr="005850FC">
        <w:rPr>
          <w:rFonts w:ascii="Times New Roman" w:eastAsia="Times New Roman" w:hAnsi="Times New Roman" w:cs="Times New Roman"/>
          <w:color w:val="000000" w:themeColor="text1"/>
          <w:sz w:val="24"/>
          <w:szCs w:val="24"/>
        </w:rPr>
        <w:t xml:space="preserve"> because AFS was computed by dividing the sum of each unique affordance by the total number of affordances that were produced, </w:t>
      </w:r>
      <w:r w:rsidR="006B4733" w:rsidRPr="005850FC">
        <w:rPr>
          <w:rFonts w:ascii="Times New Roman" w:eastAsia="Times New Roman" w:hAnsi="Times New Roman" w:cs="Times New Roman"/>
          <w:color w:val="000000" w:themeColor="text1"/>
          <w:sz w:val="24"/>
          <w:szCs w:val="24"/>
        </w:rPr>
        <w:t xml:space="preserve">this </w:t>
      </w:r>
      <w:r w:rsidR="003A1FC5" w:rsidRPr="005850FC">
        <w:rPr>
          <w:rFonts w:ascii="Times New Roman" w:eastAsia="Times New Roman" w:hAnsi="Times New Roman" w:cs="Times New Roman"/>
          <w:color w:val="000000" w:themeColor="text1"/>
          <w:sz w:val="24"/>
          <w:szCs w:val="24"/>
        </w:rPr>
        <w:t xml:space="preserve">lowered the overall AFS </w:t>
      </w:r>
      <w:r w:rsidR="006B4733" w:rsidRPr="005850FC">
        <w:rPr>
          <w:rFonts w:ascii="Times New Roman" w:eastAsia="Times New Roman" w:hAnsi="Times New Roman" w:cs="Times New Roman"/>
          <w:color w:val="000000" w:themeColor="text1"/>
          <w:sz w:val="24"/>
          <w:szCs w:val="24"/>
        </w:rPr>
        <w:t>for each cue-affordance pair</w:t>
      </w:r>
      <w:r w:rsidR="003A1FC5" w:rsidRPr="005850FC">
        <w:rPr>
          <w:rFonts w:ascii="Times New Roman" w:eastAsia="Times New Roman" w:hAnsi="Times New Roman" w:cs="Times New Roman"/>
          <w:color w:val="000000" w:themeColor="text1"/>
          <w:sz w:val="24"/>
          <w:szCs w:val="24"/>
        </w:rPr>
        <w:t xml:space="preserve">. </w:t>
      </w:r>
      <w:r w:rsidR="00FA4752" w:rsidRPr="005850FC">
        <w:rPr>
          <w:rFonts w:ascii="Times New Roman" w:eastAsia="Times New Roman" w:hAnsi="Times New Roman" w:cs="Times New Roman"/>
          <w:color w:val="000000" w:themeColor="text1"/>
          <w:sz w:val="24"/>
          <w:szCs w:val="24"/>
        </w:rPr>
        <w:t xml:space="preserve">To account for this, we computed AFP as an additional affordance measure, which reflects the proportion of participants who </w:t>
      </w:r>
      <w:r w:rsidR="006B4733" w:rsidRPr="005850FC">
        <w:rPr>
          <w:rFonts w:ascii="Times New Roman" w:eastAsia="Times New Roman" w:hAnsi="Times New Roman" w:cs="Times New Roman"/>
          <w:color w:val="000000" w:themeColor="text1"/>
          <w:sz w:val="24"/>
          <w:szCs w:val="24"/>
        </w:rPr>
        <w:t>responded with</w:t>
      </w:r>
      <w:r w:rsidR="00FA4752" w:rsidRPr="005850FC">
        <w:rPr>
          <w:rFonts w:ascii="Times New Roman" w:eastAsia="Times New Roman" w:hAnsi="Times New Roman" w:cs="Times New Roman"/>
          <w:color w:val="000000" w:themeColor="text1"/>
          <w:sz w:val="24"/>
          <w:szCs w:val="24"/>
        </w:rPr>
        <w:t xml:space="preserve"> a specific affordance</w:t>
      </w:r>
      <w:r w:rsidR="006B4733" w:rsidRPr="005850FC">
        <w:rPr>
          <w:rFonts w:ascii="Times New Roman" w:eastAsia="Times New Roman" w:hAnsi="Times New Roman" w:cs="Times New Roman"/>
          <w:color w:val="000000" w:themeColor="text1"/>
          <w:sz w:val="24"/>
          <w:szCs w:val="24"/>
        </w:rPr>
        <w:t xml:space="preserve">, </w:t>
      </w:r>
      <w:r w:rsidR="00FA4752" w:rsidRPr="005850FC">
        <w:rPr>
          <w:rFonts w:ascii="Times New Roman" w:eastAsia="Times New Roman" w:hAnsi="Times New Roman" w:cs="Times New Roman"/>
          <w:color w:val="000000" w:themeColor="text1"/>
          <w:sz w:val="24"/>
          <w:szCs w:val="24"/>
        </w:rPr>
        <w:t>rather than as an item-level proportion</w:t>
      </w:r>
      <w:r w:rsidR="006B4733" w:rsidRPr="005850FC">
        <w:rPr>
          <w:rFonts w:ascii="Times New Roman" w:eastAsia="Times New Roman" w:hAnsi="Times New Roman" w:cs="Times New Roman"/>
          <w:color w:val="000000" w:themeColor="text1"/>
          <w:sz w:val="24"/>
          <w:szCs w:val="24"/>
        </w:rPr>
        <w:t xml:space="preserve"> as is computed with AFS</w:t>
      </w:r>
      <w:r w:rsidR="00FA4752" w:rsidRPr="005850FC">
        <w:rPr>
          <w:rFonts w:ascii="Times New Roman" w:eastAsia="Times New Roman" w:hAnsi="Times New Roman" w:cs="Times New Roman"/>
          <w:color w:val="000000" w:themeColor="text1"/>
          <w:sz w:val="24"/>
          <w:szCs w:val="24"/>
        </w:rPr>
        <w:t>. Overall, AFS and AFP were strongly positively correlated, providing evidence of convergent validity. Importantly, although AFP was negatively correlated with AFSS, the magnitude of th</w:t>
      </w:r>
      <w:r w:rsidR="006B4733" w:rsidRPr="005850FC">
        <w:rPr>
          <w:rFonts w:ascii="Times New Roman" w:eastAsia="Times New Roman" w:hAnsi="Times New Roman" w:cs="Times New Roman"/>
          <w:color w:val="000000" w:themeColor="text1"/>
          <w:sz w:val="24"/>
          <w:szCs w:val="24"/>
        </w:rPr>
        <w:t>is</w:t>
      </w:r>
      <w:r w:rsidR="00FA4752" w:rsidRPr="005850FC">
        <w:rPr>
          <w:rFonts w:ascii="Times New Roman" w:eastAsia="Times New Roman" w:hAnsi="Times New Roman" w:cs="Times New Roman"/>
          <w:color w:val="000000" w:themeColor="text1"/>
          <w:sz w:val="24"/>
          <w:szCs w:val="24"/>
        </w:rPr>
        <w:t xml:space="preserve"> correlation was greatly reduced </w:t>
      </w:r>
      <w:r w:rsidR="006B4733" w:rsidRPr="005850FC">
        <w:rPr>
          <w:rFonts w:ascii="Times New Roman" w:eastAsia="Times New Roman" w:hAnsi="Times New Roman" w:cs="Times New Roman"/>
          <w:color w:val="000000" w:themeColor="text1"/>
          <w:sz w:val="24"/>
          <w:szCs w:val="24"/>
        </w:rPr>
        <w:t>relative to</w:t>
      </w:r>
      <w:r w:rsidR="00FA4752" w:rsidRPr="005850FC">
        <w:rPr>
          <w:rFonts w:ascii="Times New Roman" w:eastAsia="Times New Roman" w:hAnsi="Times New Roman" w:cs="Times New Roman"/>
          <w:color w:val="000000" w:themeColor="text1"/>
          <w:sz w:val="24"/>
          <w:szCs w:val="24"/>
        </w:rPr>
        <w:t xml:space="preserve"> AFS (-.09 vs. -.47, respectively). Thus, AFP likely capture</w:t>
      </w:r>
      <w:r w:rsidR="00675503" w:rsidRPr="005850FC">
        <w:rPr>
          <w:rFonts w:ascii="Times New Roman" w:eastAsia="Times New Roman" w:hAnsi="Times New Roman" w:cs="Times New Roman"/>
          <w:color w:val="000000" w:themeColor="text1"/>
          <w:sz w:val="24"/>
          <w:szCs w:val="24"/>
        </w:rPr>
        <w:t>d</w:t>
      </w:r>
      <w:r w:rsidR="00FA4752" w:rsidRPr="005850FC">
        <w:rPr>
          <w:rFonts w:ascii="Times New Roman" w:eastAsia="Times New Roman" w:hAnsi="Times New Roman" w:cs="Times New Roman"/>
          <w:color w:val="000000" w:themeColor="text1"/>
          <w:sz w:val="24"/>
          <w:szCs w:val="24"/>
        </w:rPr>
        <w:t xml:space="preserve"> the same information as AFS, without being biased by AFSS.</w:t>
      </w:r>
    </w:p>
    <w:p w14:paraId="00000044" w14:textId="65946219" w:rsidR="00E0085D" w:rsidRPr="005850FC" w:rsidRDefault="00FA4752">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Next, w</w:t>
      </w:r>
      <w:r w:rsidR="00E04520" w:rsidRPr="005850FC">
        <w:rPr>
          <w:rFonts w:ascii="Times New Roman" w:eastAsia="Times New Roman" w:hAnsi="Times New Roman" w:cs="Times New Roman"/>
          <w:color w:val="000000" w:themeColor="text1"/>
          <w:sz w:val="24"/>
          <w:szCs w:val="24"/>
        </w:rPr>
        <w:t xml:space="preserve">e tested the degree of overlap between our two cue-affordance measures (AFS and AFP) and semantic/associative measures. First, we assessed the degree </w:t>
      </w:r>
      <w:r w:rsidR="00322BD4" w:rsidRPr="005850FC">
        <w:rPr>
          <w:rFonts w:ascii="Times New Roman" w:eastAsia="Times New Roman" w:hAnsi="Times New Roman" w:cs="Times New Roman"/>
          <w:color w:val="000000" w:themeColor="text1"/>
          <w:sz w:val="24"/>
          <w:szCs w:val="24"/>
        </w:rPr>
        <w:t>to which</w:t>
      </w:r>
      <w:r w:rsidR="00E04520" w:rsidRPr="005850FC">
        <w:rPr>
          <w:rFonts w:ascii="Times New Roman" w:eastAsia="Times New Roman" w:hAnsi="Times New Roman" w:cs="Times New Roman"/>
          <w:color w:val="000000" w:themeColor="text1"/>
          <w:sz w:val="24"/>
          <w:szCs w:val="24"/>
        </w:rPr>
        <w:t xml:space="preserve"> cue-affordance pairs overlapped with cue-target pairs in the Nelson et al. (2004) free-association norms and Buchanan et al.’s </w:t>
      </w:r>
      <w:r w:rsidR="006F5D8D" w:rsidRPr="005850FC">
        <w:rPr>
          <w:rFonts w:ascii="Times New Roman" w:eastAsia="Times New Roman" w:hAnsi="Times New Roman" w:cs="Times New Roman"/>
          <w:color w:val="000000" w:themeColor="text1"/>
          <w:sz w:val="24"/>
          <w:szCs w:val="24"/>
        </w:rPr>
        <w:t xml:space="preserve">(2019a) </w:t>
      </w:r>
      <w:r w:rsidR="00E04520" w:rsidRPr="005850FC">
        <w:rPr>
          <w:rFonts w:ascii="Times New Roman" w:eastAsia="Times New Roman" w:hAnsi="Times New Roman" w:cs="Times New Roman"/>
          <w:color w:val="000000" w:themeColor="text1"/>
          <w:sz w:val="24"/>
          <w:szCs w:val="24"/>
        </w:rPr>
        <w:t xml:space="preserve">semantic feature production norms. For both datasets, overlap was low, with </w:t>
      </w:r>
      <w:r w:rsidR="00E45DB3" w:rsidRPr="005850FC">
        <w:rPr>
          <w:rFonts w:ascii="Times New Roman" w:eastAsia="Times New Roman" w:hAnsi="Times New Roman" w:cs="Times New Roman"/>
          <w:color w:val="000000" w:themeColor="text1"/>
          <w:sz w:val="24"/>
          <w:szCs w:val="24"/>
        </w:rPr>
        <w:t xml:space="preserve">less than </w:t>
      </w:r>
      <w:r w:rsidR="00E04520" w:rsidRPr="005850FC">
        <w:rPr>
          <w:rFonts w:ascii="Times New Roman" w:eastAsia="Times New Roman" w:hAnsi="Times New Roman" w:cs="Times New Roman"/>
          <w:color w:val="000000" w:themeColor="text1"/>
          <w:sz w:val="24"/>
          <w:szCs w:val="24"/>
        </w:rPr>
        <w:t xml:space="preserve">5% of pairs appearing in both the affordance norms and either the free-association or feature production norms. </w:t>
      </w:r>
      <w:r w:rsidR="003D731D" w:rsidRPr="005850FC">
        <w:rPr>
          <w:rFonts w:ascii="Times New Roman" w:eastAsia="Times New Roman" w:hAnsi="Times New Roman" w:cs="Times New Roman"/>
          <w:color w:val="000000" w:themeColor="text1"/>
          <w:sz w:val="24"/>
          <w:szCs w:val="24"/>
        </w:rPr>
        <w:t xml:space="preserve">The </w:t>
      </w:r>
      <w:r w:rsidR="00E04520" w:rsidRPr="005850FC">
        <w:rPr>
          <w:rFonts w:ascii="Times New Roman" w:eastAsia="Times New Roman" w:hAnsi="Times New Roman" w:cs="Times New Roman"/>
          <w:color w:val="000000" w:themeColor="text1"/>
          <w:sz w:val="24"/>
          <w:szCs w:val="24"/>
        </w:rPr>
        <w:t>lack of overlapping pairs suggests that responses in our affordance 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sidRPr="005850FC">
        <w:rPr>
          <w:rFonts w:ascii="Times New Roman" w:eastAsia="Times New Roman" w:hAnsi="Times New Roman" w:cs="Times New Roman"/>
          <w:color w:val="000000" w:themeColor="text1"/>
          <w:sz w:val="24"/>
          <w:szCs w:val="24"/>
        </w:rPr>
        <w:t>.</w:t>
      </w:r>
    </w:p>
    <w:p w14:paraId="117BE70B" w14:textId="1379DD83" w:rsidR="00CC30C2"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Overall, our affordance norms provide a useful starting point for investigating common versus uncommon affordances, which future research can leverage to further investigate the links between object perception</w:t>
      </w:r>
      <w:r w:rsidR="00EC4C1A"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object use</w:t>
      </w:r>
      <w:r w:rsidR="00EC4C1A" w:rsidRPr="005850FC">
        <w:rPr>
          <w:rFonts w:ascii="Times New Roman" w:eastAsia="Times New Roman" w:hAnsi="Times New Roman" w:cs="Times New Roman"/>
          <w:color w:val="000000" w:themeColor="text1"/>
          <w:sz w:val="24"/>
          <w:szCs w:val="24"/>
        </w:rPr>
        <w:t xml:space="preserve">, and creativity. For example, recent work by Matheson and colleagues (e.g., Matheson, Buxbaum, &amp; Thompson-Schill, 2017; Matheson &amp; </w:t>
      </w:r>
      <w:proofErr w:type="spellStart"/>
      <w:r w:rsidR="00EC4C1A" w:rsidRPr="005850FC">
        <w:rPr>
          <w:rFonts w:ascii="Times New Roman" w:eastAsia="Times New Roman" w:hAnsi="Times New Roman" w:cs="Times New Roman"/>
          <w:color w:val="000000" w:themeColor="text1"/>
          <w:sz w:val="24"/>
          <w:szCs w:val="24"/>
        </w:rPr>
        <w:t>Kenett</w:t>
      </w:r>
      <w:proofErr w:type="spellEnd"/>
      <w:r w:rsidR="00EC4C1A" w:rsidRPr="005850FC">
        <w:rPr>
          <w:rFonts w:ascii="Times New Roman" w:eastAsia="Times New Roman" w:hAnsi="Times New Roman" w:cs="Times New Roman"/>
          <w:color w:val="000000" w:themeColor="text1"/>
          <w:sz w:val="24"/>
          <w:szCs w:val="24"/>
        </w:rPr>
        <w:t xml:space="preserve">, 2020; 2021) has </w:t>
      </w:r>
      <w:r w:rsidR="00CC30C2" w:rsidRPr="005850FC">
        <w:rPr>
          <w:rFonts w:ascii="Times New Roman" w:eastAsia="Times New Roman" w:hAnsi="Times New Roman" w:cs="Times New Roman"/>
          <w:color w:val="000000" w:themeColor="text1"/>
          <w:sz w:val="24"/>
          <w:szCs w:val="24"/>
        </w:rPr>
        <w:t xml:space="preserve">explored creativity using an Alternative Uses Task (AUT) in which, </w:t>
      </w:r>
      <w:r w:rsidR="00102B7C" w:rsidRPr="005850FC">
        <w:rPr>
          <w:rFonts w:ascii="Times New Roman" w:eastAsia="Times New Roman" w:hAnsi="Times New Roman" w:cs="Times New Roman"/>
          <w:color w:val="000000" w:themeColor="text1"/>
          <w:sz w:val="24"/>
          <w:szCs w:val="24"/>
        </w:rPr>
        <w:t>like</w:t>
      </w:r>
      <w:r w:rsidR="007764D1" w:rsidRPr="005850FC">
        <w:rPr>
          <w:rFonts w:ascii="Times New Roman" w:eastAsia="Times New Roman" w:hAnsi="Times New Roman" w:cs="Times New Roman"/>
          <w:color w:val="000000" w:themeColor="text1"/>
          <w:sz w:val="24"/>
          <w:szCs w:val="24"/>
        </w:rPr>
        <w:t xml:space="preserve"> </w:t>
      </w:r>
      <w:r w:rsidR="00CC30C2" w:rsidRPr="005850FC">
        <w:rPr>
          <w:rFonts w:ascii="Times New Roman" w:eastAsia="Times New Roman" w:hAnsi="Times New Roman" w:cs="Times New Roman"/>
          <w:color w:val="000000" w:themeColor="text1"/>
          <w:sz w:val="24"/>
          <w:szCs w:val="24"/>
        </w:rPr>
        <w:t xml:space="preserve">our affordance norming task, participants </w:t>
      </w:r>
      <w:r w:rsidR="00D72531" w:rsidRPr="005850FC">
        <w:rPr>
          <w:rFonts w:ascii="Times New Roman" w:eastAsia="Times New Roman" w:hAnsi="Times New Roman" w:cs="Times New Roman"/>
          <w:color w:val="000000" w:themeColor="text1"/>
          <w:sz w:val="24"/>
          <w:szCs w:val="24"/>
        </w:rPr>
        <w:t xml:space="preserve">are provided with a </w:t>
      </w:r>
      <w:r w:rsidR="008E2DB0" w:rsidRPr="005850FC">
        <w:rPr>
          <w:rFonts w:ascii="Times New Roman" w:eastAsia="Times New Roman" w:hAnsi="Times New Roman" w:cs="Times New Roman"/>
          <w:color w:val="000000" w:themeColor="text1"/>
          <w:sz w:val="24"/>
          <w:szCs w:val="24"/>
        </w:rPr>
        <w:t>cue word</w:t>
      </w:r>
      <w:r w:rsidR="00D72531" w:rsidRPr="005850FC">
        <w:rPr>
          <w:rFonts w:ascii="Times New Roman" w:eastAsia="Times New Roman" w:hAnsi="Times New Roman" w:cs="Times New Roman"/>
          <w:color w:val="000000" w:themeColor="text1"/>
          <w:sz w:val="24"/>
          <w:szCs w:val="24"/>
        </w:rPr>
        <w:t xml:space="preserve"> (generally a concrete noun) and </w:t>
      </w:r>
      <w:r w:rsidR="005B260E" w:rsidRPr="005850FC">
        <w:rPr>
          <w:rFonts w:ascii="Times New Roman" w:eastAsia="Times New Roman" w:hAnsi="Times New Roman" w:cs="Times New Roman"/>
          <w:color w:val="000000" w:themeColor="text1"/>
          <w:sz w:val="24"/>
          <w:szCs w:val="24"/>
        </w:rPr>
        <w:t xml:space="preserve">generate a </w:t>
      </w:r>
      <w:r w:rsidR="00D72531" w:rsidRPr="005850FC">
        <w:rPr>
          <w:rFonts w:ascii="Times New Roman" w:eastAsia="Times New Roman" w:hAnsi="Times New Roman" w:cs="Times New Roman"/>
          <w:color w:val="000000" w:themeColor="text1"/>
          <w:sz w:val="24"/>
          <w:szCs w:val="24"/>
        </w:rPr>
        <w:t xml:space="preserve">list possible uses. However, unlike </w:t>
      </w:r>
      <w:r w:rsidR="00791401" w:rsidRPr="005850FC">
        <w:rPr>
          <w:rFonts w:ascii="Times New Roman" w:eastAsia="Times New Roman" w:hAnsi="Times New Roman" w:cs="Times New Roman"/>
          <w:color w:val="000000" w:themeColor="text1"/>
          <w:sz w:val="24"/>
          <w:szCs w:val="24"/>
        </w:rPr>
        <w:t>the</w:t>
      </w:r>
      <w:r w:rsidR="00D72531" w:rsidRPr="005850FC">
        <w:rPr>
          <w:rFonts w:ascii="Times New Roman" w:eastAsia="Times New Roman" w:hAnsi="Times New Roman" w:cs="Times New Roman"/>
          <w:color w:val="000000" w:themeColor="text1"/>
          <w:sz w:val="24"/>
          <w:szCs w:val="24"/>
        </w:rPr>
        <w:t xml:space="preserve"> </w:t>
      </w:r>
      <w:r w:rsidR="00791401" w:rsidRPr="005850FC">
        <w:rPr>
          <w:rFonts w:ascii="Times New Roman" w:eastAsia="Times New Roman" w:hAnsi="Times New Roman" w:cs="Times New Roman"/>
          <w:color w:val="000000" w:themeColor="text1"/>
          <w:sz w:val="24"/>
          <w:szCs w:val="24"/>
        </w:rPr>
        <w:t>present study</w:t>
      </w:r>
      <w:r w:rsidR="00D72531" w:rsidRPr="005850FC">
        <w:rPr>
          <w:rFonts w:ascii="Times New Roman" w:eastAsia="Times New Roman" w:hAnsi="Times New Roman" w:cs="Times New Roman"/>
          <w:color w:val="000000" w:themeColor="text1"/>
          <w:sz w:val="24"/>
          <w:szCs w:val="24"/>
        </w:rPr>
        <w:t xml:space="preserve"> in which participants received no guidance on the types of affordances they should generate, participants completing </w:t>
      </w:r>
      <w:r w:rsidR="00791401" w:rsidRPr="005850FC">
        <w:rPr>
          <w:rFonts w:ascii="Times New Roman" w:eastAsia="Times New Roman" w:hAnsi="Times New Roman" w:cs="Times New Roman"/>
          <w:color w:val="000000" w:themeColor="text1"/>
          <w:sz w:val="24"/>
          <w:szCs w:val="24"/>
        </w:rPr>
        <w:t>an</w:t>
      </w:r>
      <w:r w:rsidR="00D72531" w:rsidRPr="005850FC">
        <w:rPr>
          <w:rFonts w:ascii="Times New Roman" w:eastAsia="Times New Roman" w:hAnsi="Times New Roman" w:cs="Times New Roman"/>
          <w:color w:val="000000" w:themeColor="text1"/>
          <w:sz w:val="24"/>
          <w:szCs w:val="24"/>
        </w:rPr>
        <w:t xml:space="preserve"> AUT </w:t>
      </w:r>
      <w:r w:rsidR="00791401" w:rsidRPr="005850FC">
        <w:rPr>
          <w:rFonts w:ascii="Times New Roman" w:eastAsia="Times New Roman" w:hAnsi="Times New Roman" w:cs="Times New Roman"/>
          <w:color w:val="000000" w:themeColor="text1"/>
          <w:sz w:val="24"/>
          <w:szCs w:val="24"/>
        </w:rPr>
        <w:t>are often</w:t>
      </w:r>
      <w:r w:rsidR="00D72531" w:rsidRPr="005850FC">
        <w:rPr>
          <w:rFonts w:ascii="Times New Roman" w:eastAsia="Times New Roman" w:hAnsi="Times New Roman" w:cs="Times New Roman"/>
          <w:color w:val="000000" w:themeColor="text1"/>
          <w:sz w:val="24"/>
          <w:szCs w:val="24"/>
        </w:rPr>
        <w:t xml:space="preserve"> encouraged to be creative when </w:t>
      </w:r>
      <w:r w:rsidR="00791401" w:rsidRPr="005850FC">
        <w:rPr>
          <w:rFonts w:ascii="Times New Roman" w:eastAsia="Times New Roman" w:hAnsi="Times New Roman" w:cs="Times New Roman"/>
          <w:color w:val="000000" w:themeColor="text1"/>
          <w:sz w:val="24"/>
          <w:szCs w:val="24"/>
        </w:rPr>
        <w:t>generating potential uses</w:t>
      </w:r>
      <w:r w:rsidR="00D72531" w:rsidRPr="005850FC">
        <w:rPr>
          <w:rFonts w:ascii="Times New Roman" w:eastAsia="Times New Roman" w:hAnsi="Times New Roman" w:cs="Times New Roman"/>
          <w:color w:val="000000" w:themeColor="text1"/>
          <w:sz w:val="24"/>
          <w:szCs w:val="24"/>
        </w:rPr>
        <w:t xml:space="preserve">. </w:t>
      </w:r>
      <w:r w:rsidR="001B39AA" w:rsidRPr="005850FC">
        <w:rPr>
          <w:rFonts w:ascii="Times New Roman" w:eastAsia="Times New Roman" w:hAnsi="Times New Roman" w:cs="Times New Roman"/>
          <w:color w:val="000000" w:themeColor="text1"/>
          <w:sz w:val="24"/>
          <w:szCs w:val="24"/>
        </w:rPr>
        <w:t>G</w:t>
      </w:r>
      <w:r w:rsidR="00791401" w:rsidRPr="005850FC">
        <w:rPr>
          <w:rFonts w:ascii="Times New Roman" w:eastAsia="Times New Roman" w:hAnsi="Times New Roman" w:cs="Times New Roman"/>
          <w:color w:val="000000" w:themeColor="text1"/>
          <w:sz w:val="24"/>
          <w:szCs w:val="24"/>
        </w:rPr>
        <w:t xml:space="preserve">iven the similarities between our norming task and the AUT, </w:t>
      </w:r>
      <w:r w:rsidR="00D72531" w:rsidRPr="005850FC">
        <w:rPr>
          <w:rFonts w:ascii="Times New Roman" w:eastAsia="Times New Roman" w:hAnsi="Times New Roman" w:cs="Times New Roman"/>
          <w:color w:val="000000" w:themeColor="text1"/>
          <w:sz w:val="24"/>
          <w:szCs w:val="24"/>
        </w:rPr>
        <w:t xml:space="preserve">our affordance norms may be particularly useful for researchers investigating creativity </w:t>
      </w:r>
      <w:r w:rsidR="00FA6311" w:rsidRPr="005850FC">
        <w:rPr>
          <w:rFonts w:ascii="Times New Roman" w:eastAsia="Times New Roman" w:hAnsi="Times New Roman" w:cs="Times New Roman"/>
          <w:color w:val="000000" w:themeColor="text1"/>
          <w:sz w:val="24"/>
          <w:szCs w:val="24"/>
        </w:rPr>
        <w:t>via</w:t>
      </w:r>
      <w:r w:rsidR="00D72531" w:rsidRPr="005850FC">
        <w:rPr>
          <w:rFonts w:ascii="Times New Roman" w:eastAsia="Times New Roman" w:hAnsi="Times New Roman" w:cs="Times New Roman"/>
          <w:color w:val="000000" w:themeColor="text1"/>
          <w:sz w:val="24"/>
          <w:szCs w:val="24"/>
        </w:rPr>
        <w:t xml:space="preserve"> generation tasks like the AUT.</w:t>
      </w:r>
    </w:p>
    <w:p w14:paraId="00000045" w14:textId="0E83A83F"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Additionally, </w:t>
      </w:r>
      <w:r w:rsidR="0008409F" w:rsidRPr="005850FC">
        <w:rPr>
          <w:rFonts w:ascii="Times New Roman" w:eastAsia="Times New Roman" w:hAnsi="Times New Roman" w:cs="Times New Roman"/>
          <w:color w:val="000000" w:themeColor="text1"/>
          <w:sz w:val="24"/>
          <w:szCs w:val="24"/>
        </w:rPr>
        <w:t>our affordance norms</w:t>
      </w:r>
      <w:r w:rsidRPr="005850FC">
        <w:rPr>
          <w:rFonts w:ascii="Times New Roman" w:eastAsia="Times New Roman" w:hAnsi="Times New Roman" w:cs="Times New Roman"/>
          <w:color w:val="000000" w:themeColor="text1"/>
          <w:sz w:val="24"/>
          <w:szCs w:val="24"/>
        </w:rPr>
        <w:t xml:space="preserve"> may be particularly useful for investigating the connection between perceived use and semantic processing. For example, Surber, Huff, &amp; Hajnal (</w:t>
      </w:r>
      <w:r w:rsidR="003B190C" w:rsidRPr="005850FC">
        <w:rPr>
          <w:rFonts w:ascii="Times New Roman" w:eastAsia="Times New Roman" w:hAnsi="Times New Roman" w:cs="Times New Roman"/>
          <w:color w:val="000000" w:themeColor="text1"/>
          <w:sz w:val="24"/>
          <w:szCs w:val="24"/>
        </w:rPr>
        <w:t>2023</w:t>
      </w:r>
      <w:r w:rsidRPr="005850FC">
        <w:rPr>
          <w:rFonts w:ascii="Times New Roman" w:eastAsia="Times New Roman" w:hAnsi="Times New Roman" w:cs="Times New Roman"/>
          <w:color w:val="000000" w:themeColor="text1"/>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sidRPr="005850FC">
        <w:rPr>
          <w:rFonts w:ascii="Times New Roman" w:eastAsia="Times New Roman" w:hAnsi="Times New Roman" w:cs="Times New Roman"/>
          <w:color w:val="000000" w:themeColor="text1"/>
          <w:sz w:val="24"/>
          <w:szCs w:val="24"/>
        </w:rPr>
        <w:t xml:space="preserve">separate </w:t>
      </w:r>
      <w:r w:rsidR="007A1B7F" w:rsidRPr="005850FC">
        <w:rPr>
          <w:rFonts w:ascii="Times New Roman" w:eastAsia="Times New Roman" w:hAnsi="Times New Roman" w:cs="Times New Roman"/>
          <w:color w:val="000000" w:themeColor="text1"/>
          <w:sz w:val="24"/>
          <w:szCs w:val="24"/>
        </w:rPr>
        <w:t>from</w:t>
      </w:r>
      <w:r w:rsidRPr="005850FC">
        <w:rPr>
          <w:rFonts w:ascii="Times New Roman" w:eastAsia="Times New Roman" w:hAnsi="Times New Roman" w:cs="Times New Roman"/>
          <w:color w:val="000000" w:themeColor="text1"/>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w:t>
      </w:r>
      <w:r w:rsidR="00873F2B" w:rsidRPr="005850FC">
        <w:rPr>
          <w:rFonts w:ascii="Times New Roman" w:eastAsia="Times New Roman" w:hAnsi="Times New Roman" w:cs="Times New Roman"/>
          <w:color w:val="000000" w:themeColor="text1"/>
          <w:sz w:val="24"/>
          <w:szCs w:val="24"/>
        </w:rPr>
        <w:t xml:space="preserve"> Tucker &amp; Ellis, 1998;</w:t>
      </w:r>
      <w:r w:rsidRPr="005850FC">
        <w:rPr>
          <w:rFonts w:ascii="Times New Roman" w:eastAsia="Times New Roman" w:hAnsi="Times New Roman" w:cs="Times New Roman"/>
          <w:color w:val="000000" w:themeColor="text1"/>
          <w:sz w:val="24"/>
          <w:szCs w:val="24"/>
        </w:rPr>
        <w:t xml:space="preserve"> see Wagman, </w:t>
      </w:r>
      <w:r w:rsidR="004A568E" w:rsidRPr="005850FC">
        <w:rPr>
          <w:rFonts w:ascii="Times New Roman" w:eastAsia="Times New Roman" w:hAnsi="Times New Roman" w:cs="Times New Roman"/>
          <w:color w:val="000000" w:themeColor="text1"/>
          <w:sz w:val="24"/>
          <w:szCs w:val="24"/>
        </w:rPr>
        <w:t>2020</w:t>
      </w:r>
      <w:r w:rsidRPr="005850FC">
        <w:rPr>
          <w:rFonts w:ascii="Times New Roman" w:eastAsia="Times New Roman" w:hAnsi="Times New Roman" w:cs="Times New Roman"/>
          <w:color w:val="000000" w:themeColor="text1"/>
          <w:sz w:val="24"/>
          <w:szCs w:val="24"/>
        </w:rPr>
        <w:t xml:space="preserve">, for review). </w:t>
      </w:r>
      <w:r w:rsidR="00237A3A" w:rsidRPr="005850FC">
        <w:rPr>
          <w:rFonts w:ascii="Times New Roman" w:eastAsia="Times New Roman" w:hAnsi="Times New Roman" w:cs="Times New Roman"/>
          <w:color w:val="000000" w:themeColor="text1"/>
          <w:sz w:val="24"/>
          <w:szCs w:val="24"/>
        </w:rPr>
        <w:t>However, g</w:t>
      </w:r>
      <w:r w:rsidR="00EE5C25" w:rsidRPr="005850FC">
        <w:rPr>
          <w:rFonts w:ascii="Times New Roman" w:eastAsia="Times New Roman" w:hAnsi="Times New Roman" w:cs="Times New Roman"/>
          <w:color w:val="000000" w:themeColor="text1"/>
          <w:sz w:val="24"/>
          <w:szCs w:val="24"/>
        </w:rPr>
        <w:t xml:space="preserve">iven the limited </w:t>
      </w:r>
      <w:r w:rsidR="000F101E" w:rsidRPr="005850FC">
        <w:rPr>
          <w:rFonts w:ascii="Times New Roman" w:eastAsia="Times New Roman" w:hAnsi="Times New Roman" w:cs="Times New Roman"/>
          <w:color w:val="000000" w:themeColor="text1"/>
          <w:sz w:val="24"/>
          <w:szCs w:val="24"/>
        </w:rPr>
        <w:t xml:space="preserve">number of cue-affordance pairs </w:t>
      </w:r>
      <w:r w:rsidR="00EE5C25" w:rsidRPr="005850FC">
        <w:rPr>
          <w:rFonts w:ascii="Times New Roman" w:eastAsia="Times New Roman" w:hAnsi="Times New Roman" w:cs="Times New Roman"/>
          <w:color w:val="000000" w:themeColor="text1"/>
          <w:sz w:val="24"/>
          <w:szCs w:val="24"/>
        </w:rPr>
        <w:t>overlap</w:t>
      </w:r>
      <w:r w:rsidR="000F101E" w:rsidRPr="005850FC">
        <w:rPr>
          <w:rFonts w:ascii="Times New Roman" w:eastAsia="Times New Roman" w:hAnsi="Times New Roman" w:cs="Times New Roman"/>
          <w:color w:val="000000" w:themeColor="text1"/>
          <w:sz w:val="24"/>
          <w:szCs w:val="24"/>
        </w:rPr>
        <w:t>ping</w:t>
      </w:r>
      <w:r w:rsidR="00EE5C25" w:rsidRPr="005850FC">
        <w:rPr>
          <w:rFonts w:ascii="Times New Roman" w:eastAsia="Times New Roman" w:hAnsi="Times New Roman" w:cs="Times New Roman"/>
          <w:color w:val="000000" w:themeColor="text1"/>
          <w:sz w:val="24"/>
          <w:szCs w:val="24"/>
        </w:rPr>
        <w:t xml:space="preserve"> between </w:t>
      </w:r>
      <w:r w:rsidR="000F101E" w:rsidRPr="005850FC">
        <w:rPr>
          <w:rFonts w:ascii="Times New Roman" w:eastAsia="Times New Roman" w:hAnsi="Times New Roman" w:cs="Times New Roman"/>
          <w:color w:val="000000" w:themeColor="text1"/>
          <w:sz w:val="24"/>
          <w:szCs w:val="24"/>
        </w:rPr>
        <w:t>our affordance norms and other semantic/associative norm sets</w:t>
      </w:r>
      <w:r w:rsidRPr="005850FC">
        <w:rPr>
          <w:rFonts w:ascii="Times New Roman" w:eastAsia="Times New Roman" w:hAnsi="Times New Roman" w:cs="Times New Roman"/>
          <w:color w:val="000000" w:themeColor="text1"/>
          <w:sz w:val="24"/>
          <w:szCs w:val="24"/>
        </w:rPr>
        <w:t>, more work is needed to fully understand the degree to which affordances carry unique information that is separate from other measures of meaning.</w:t>
      </w:r>
    </w:p>
    <w:p w14:paraId="00000046" w14:textId="71C0BAE8" w:rsidR="00E0085D"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While the present study is the first to utilize an open-ended approach to measuring object interactions, we note that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(2019) </w:t>
      </w:r>
      <w:r w:rsidR="003D731D" w:rsidRPr="005850FC">
        <w:rPr>
          <w:rFonts w:ascii="Times New Roman" w:eastAsia="Times New Roman" w:hAnsi="Times New Roman" w:cs="Times New Roman"/>
          <w:color w:val="000000" w:themeColor="text1"/>
          <w:sz w:val="24"/>
          <w:szCs w:val="24"/>
        </w:rPr>
        <w:t xml:space="preserve">provided some quantification of object interactivity. </w:t>
      </w:r>
      <w:r w:rsidRPr="005850FC">
        <w:rPr>
          <w:rFonts w:ascii="Times New Roman" w:eastAsia="Times New Roman" w:hAnsi="Times New Roman" w:cs="Times New Roman"/>
          <w:color w:val="000000" w:themeColor="text1"/>
          <w:sz w:val="24"/>
          <w:szCs w:val="24"/>
        </w:rPr>
        <w:t xml:space="preserve">As such, the low correlations between affordance measures and BOI are somewhat surprising, given that both datasets measure perceived interactivity. However, we note that differences in response format between the two studies may partially explain this discrepancy. Unlike the present study which utilized an open-ended response format,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had participants rate each object’s perceived interactivity via a Likert scale, rather than having them </w:t>
      </w:r>
      <w:r w:rsidRPr="005850FC">
        <w:rPr>
          <w:rFonts w:ascii="Times New Roman" w:eastAsia="Times New Roman" w:hAnsi="Times New Roman" w:cs="Times New Roman"/>
          <w:color w:val="000000" w:themeColor="text1"/>
          <w:sz w:val="24"/>
          <w:szCs w:val="24"/>
        </w:rPr>
        <w:lastRenderedPageBreak/>
        <w:t xml:space="preserve">list </w:t>
      </w:r>
      <w:r w:rsidR="007064C3" w:rsidRPr="005850FC">
        <w:rPr>
          <w:rFonts w:ascii="Times New Roman" w:eastAsia="Times New Roman" w:hAnsi="Times New Roman" w:cs="Times New Roman"/>
          <w:color w:val="000000" w:themeColor="text1"/>
          <w:sz w:val="24"/>
          <w:szCs w:val="24"/>
        </w:rPr>
        <w:t xml:space="preserve">specific </w:t>
      </w:r>
      <w:r w:rsidRPr="005850FC">
        <w:rPr>
          <w:rFonts w:ascii="Times New Roman" w:eastAsia="Times New Roman" w:hAnsi="Times New Roman" w:cs="Times New Roman"/>
          <w:color w:val="000000" w:themeColor="text1"/>
          <w:sz w:val="24"/>
          <w:szCs w:val="24"/>
        </w:rPr>
        <w:t>potential uses.</w:t>
      </w:r>
      <w:r w:rsidR="007064C3" w:rsidRPr="005850FC">
        <w:rPr>
          <w:rFonts w:ascii="Times New Roman" w:eastAsia="Times New Roman" w:hAnsi="Times New Roman" w:cs="Times New Roman"/>
          <w:color w:val="000000" w:themeColor="text1"/>
          <w:sz w:val="24"/>
          <w:szCs w:val="24"/>
        </w:rPr>
        <w:t xml:space="preserve"> However, the increased response variability due to our open-ended response format may have limited potential correlations between affordances and BOI. Additionally</w:t>
      </w:r>
      <w:r w:rsidR="008D2788" w:rsidRPr="005850FC">
        <w:rPr>
          <w:rFonts w:ascii="Times New Roman" w:eastAsia="Times New Roman" w:hAnsi="Times New Roman" w:cs="Times New Roman"/>
          <w:color w:val="000000" w:themeColor="text1"/>
          <w:sz w:val="24"/>
          <w:szCs w:val="24"/>
        </w:rPr>
        <w:t xml:space="preserve">, </w:t>
      </w:r>
      <w:r w:rsidR="007064C3" w:rsidRPr="005850FC">
        <w:rPr>
          <w:rFonts w:ascii="Times New Roman" w:eastAsia="Times New Roman" w:hAnsi="Times New Roman" w:cs="Times New Roman"/>
          <w:color w:val="000000" w:themeColor="text1"/>
          <w:sz w:val="24"/>
          <w:szCs w:val="24"/>
        </w:rPr>
        <w:t>although</w:t>
      </w:r>
      <w:r w:rsidR="008D2788" w:rsidRPr="005850FC">
        <w:rPr>
          <w:rFonts w:ascii="Times New Roman" w:eastAsia="Times New Roman" w:hAnsi="Times New Roman" w:cs="Times New Roman"/>
          <w:color w:val="000000" w:themeColor="text1"/>
          <w:sz w:val="24"/>
          <w:szCs w:val="24"/>
        </w:rPr>
        <w:t xml:space="preserve"> Likert scale ratings provide </w:t>
      </w:r>
      <w:r w:rsidR="007064C3" w:rsidRPr="005850FC">
        <w:rPr>
          <w:rFonts w:ascii="Times New Roman" w:eastAsia="Times New Roman" w:hAnsi="Times New Roman" w:cs="Times New Roman"/>
          <w:color w:val="000000" w:themeColor="text1"/>
          <w:sz w:val="24"/>
          <w:szCs w:val="24"/>
        </w:rPr>
        <w:t xml:space="preserve">useful </w:t>
      </w:r>
      <w:r w:rsidR="008D2788" w:rsidRPr="005850FC">
        <w:rPr>
          <w:rFonts w:ascii="Times New Roman" w:eastAsia="Times New Roman" w:hAnsi="Times New Roman" w:cs="Times New Roman"/>
          <w:color w:val="000000" w:themeColor="text1"/>
          <w:sz w:val="24"/>
          <w:szCs w:val="24"/>
        </w:rPr>
        <w:t xml:space="preserve">information regarding the strength of potential interactivity, </w:t>
      </w:r>
      <w:r w:rsidR="007064C3" w:rsidRPr="005850FC">
        <w:rPr>
          <w:rFonts w:ascii="Times New Roman" w:eastAsia="Times New Roman" w:hAnsi="Times New Roman" w:cs="Times New Roman"/>
          <w:color w:val="000000" w:themeColor="text1"/>
          <w:sz w:val="24"/>
          <w:szCs w:val="24"/>
        </w:rPr>
        <w:t xml:space="preserve">this </w:t>
      </w:r>
      <w:r w:rsidR="008D2788" w:rsidRPr="005850FC">
        <w:rPr>
          <w:rFonts w:ascii="Times New Roman" w:eastAsia="Times New Roman" w:hAnsi="Times New Roman" w:cs="Times New Roman"/>
          <w:color w:val="000000" w:themeColor="text1"/>
          <w:sz w:val="24"/>
          <w:szCs w:val="24"/>
        </w:rPr>
        <w:t>response format cannot reveal information regarding the specific affordances being activated when participants rate their interactions.</w:t>
      </w:r>
      <w:r w:rsidRPr="005850FC">
        <w:rPr>
          <w:rFonts w:ascii="Times New Roman" w:eastAsia="Times New Roman" w:hAnsi="Times New Roman" w:cs="Times New Roman"/>
          <w:color w:val="000000" w:themeColor="text1"/>
          <w:sz w:val="24"/>
          <w:szCs w:val="24"/>
        </w:rPr>
        <w:t xml:space="preserve"> </w:t>
      </w:r>
      <w:r w:rsidR="00A35D38" w:rsidRPr="005850FC">
        <w:rPr>
          <w:rFonts w:ascii="Times New Roman" w:eastAsia="Times New Roman" w:hAnsi="Times New Roman" w:cs="Times New Roman"/>
          <w:color w:val="000000" w:themeColor="text1"/>
          <w:sz w:val="24"/>
          <w:szCs w:val="24"/>
        </w:rPr>
        <w:t>Therefore</w:t>
      </w:r>
      <w:r w:rsidR="007064C3" w:rsidRPr="005850FC">
        <w:rPr>
          <w:rFonts w:ascii="Times New Roman" w:eastAsia="Times New Roman" w:hAnsi="Times New Roman" w:cs="Times New Roman"/>
          <w:color w:val="000000" w:themeColor="text1"/>
          <w:sz w:val="24"/>
          <w:szCs w:val="24"/>
        </w:rPr>
        <w:t>, an additional benefit of</w:t>
      </w:r>
      <w:r w:rsidRPr="005850FC">
        <w:rPr>
          <w:rFonts w:ascii="Times New Roman" w:eastAsia="Times New Roman" w:hAnsi="Times New Roman" w:cs="Times New Roman"/>
          <w:color w:val="000000" w:themeColor="text1"/>
          <w:sz w:val="24"/>
          <w:szCs w:val="24"/>
        </w:rPr>
        <w:t xml:space="preserve"> </w:t>
      </w:r>
      <w:r w:rsidR="007064C3" w:rsidRPr="005850FC">
        <w:rPr>
          <w:rFonts w:ascii="Times New Roman" w:eastAsia="Times New Roman" w:hAnsi="Times New Roman" w:cs="Times New Roman"/>
          <w:color w:val="000000" w:themeColor="text1"/>
          <w:sz w:val="24"/>
          <w:szCs w:val="24"/>
        </w:rPr>
        <w:t>our</w:t>
      </w:r>
      <w:r w:rsidRPr="005850FC">
        <w:rPr>
          <w:rFonts w:ascii="Times New Roman" w:eastAsia="Times New Roman" w:hAnsi="Times New Roman" w:cs="Times New Roman"/>
          <w:color w:val="000000" w:themeColor="text1"/>
          <w:sz w:val="24"/>
          <w:szCs w:val="24"/>
        </w:rPr>
        <w:t xml:space="preserve"> open</w:t>
      </w:r>
      <w:r w:rsidR="007064C3"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response format </w:t>
      </w:r>
      <w:r w:rsidR="007064C3" w:rsidRPr="005850FC">
        <w:rPr>
          <w:rFonts w:ascii="Times New Roman" w:eastAsia="Times New Roman" w:hAnsi="Times New Roman" w:cs="Times New Roman"/>
          <w:color w:val="000000" w:themeColor="text1"/>
          <w:sz w:val="24"/>
          <w:szCs w:val="24"/>
        </w:rPr>
        <w:t xml:space="preserve">was that it </w:t>
      </w:r>
      <w:r w:rsidRPr="005850FC">
        <w:rPr>
          <w:rFonts w:ascii="Times New Roman" w:eastAsia="Times New Roman" w:hAnsi="Times New Roman" w:cs="Times New Roman"/>
          <w:color w:val="000000" w:themeColor="text1"/>
          <w:sz w:val="24"/>
          <w:szCs w:val="24"/>
        </w:rPr>
        <w:t>provide</w:t>
      </w:r>
      <w:r w:rsidR="007064C3" w:rsidRPr="005850FC">
        <w:rPr>
          <w:rFonts w:ascii="Times New Roman" w:eastAsia="Times New Roman" w:hAnsi="Times New Roman" w:cs="Times New Roman"/>
          <w:color w:val="000000" w:themeColor="text1"/>
          <w:sz w:val="24"/>
          <w:szCs w:val="24"/>
        </w:rPr>
        <w:t>d</w:t>
      </w:r>
      <w:r w:rsidR="008D2788" w:rsidRPr="005850FC">
        <w:rPr>
          <w:rFonts w:ascii="Times New Roman" w:eastAsia="Times New Roman" w:hAnsi="Times New Roman" w:cs="Times New Roman"/>
          <w:color w:val="000000" w:themeColor="text1"/>
          <w:sz w:val="24"/>
          <w:szCs w:val="24"/>
        </w:rPr>
        <w:t xml:space="preserve"> additional context regarding potential object interactivity</w:t>
      </w:r>
      <w:r w:rsidR="007064C3" w:rsidRPr="005850FC">
        <w:rPr>
          <w:rFonts w:ascii="Times New Roman" w:eastAsia="Times New Roman" w:hAnsi="Times New Roman" w:cs="Times New Roman"/>
          <w:color w:val="000000" w:themeColor="text1"/>
          <w:sz w:val="24"/>
          <w:szCs w:val="24"/>
        </w:rPr>
        <w:t>.</w:t>
      </w:r>
      <w:r w:rsidR="008D2788" w:rsidRPr="005850FC">
        <w:rPr>
          <w:rFonts w:ascii="Times New Roman" w:eastAsia="Times New Roman" w:hAnsi="Times New Roman" w:cs="Times New Roman"/>
          <w:color w:val="000000" w:themeColor="text1"/>
          <w:sz w:val="24"/>
          <w:szCs w:val="24"/>
        </w:rPr>
        <w:t xml:space="preserve"> Thus, the present</w:t>
      </w:r>
      <w:r w:rsidRPr="005850FC">
        <w:rPr>
          <w:rFonts w:ascii="Times New Roman" w:eastAsia="Times New Roman" w:hAnsi="Times New Roman" w:cs="Times New Roman"/>
          <w:color w:val="000000" w:themeColor="text1"/>
          <w:sz w:val="24"/>
          <w:szCs w:val="24"/>
        </w:rPr>
        <w:t xml:space="preserve"> </w:t>
      </w:r>
      <w:r w:rsidR="008D2788" w:rsidRPr="005850FC">
        <w:rPr>
          <w:rFonts w:ascii="Times New Roman" w:eastAsia="Times New Roman" w:hAnsi="Times New Roman" w:cs="Times New Roman"/>
          <w:color w:val="000000" w:themeColor="text1"/>
          <w:sz w:val="24"/>
          <w:szCs w:val="24"/>
        </w:rPr>
        <w:t>study compl</w:t>
      </w:r>
      <w:r w:rsidR="000658A8" w:rsidRPr="005850FC">
        <w:rPr>
          <w:rFonts w:ascii="Times New Roman" w:eastAsia="Times New Roman" w:hAnsi="Times New Roman" w:cs="Times New Roman"/>
          <w:color w:val="000000" w:themeColor="text1"/>
          <w:sz w:val="24"/>
          <w:szCs w:val="24"/>
        </w:rPr>
        <w:t>e</w:t>
      </w:r>
      <w:r w:rsidR="008D2788" w:rsidRPr="005850FC">
        <w:rPr>
          <w:rFonts w:ascii="Times New Roman" w:eastAsia="Times New Roman" w:hAnsi="Times New Roman" w:cs="Times New Roman"/>
          <w:color w:val="000000" w:themeColor="text1"/>
          <w:sz w:val="24"/>
          <w:szCs w:val="24"/>
        </w:rPr>
        <w:t xml:space="preserve">ments existing measures of interactivity while </w:t>
      </w:r>
      <w:r w:rsidR="000548DB" w:rsidRPr="005850FC">
        <w:rPr>
          <w:rFonts w:ascii="Times New Roman" w:eastAsia="Times New Roman" w:hAnsi="Times New Roman" w:cs="Times New Roman"/>
          <w:color w:val="000000" w:themeColor="text1"/>
          <w:sz w:val="24"/>
          <w:szCs w:val="24"/>
        </w:rPr>
        <w:t>also attempting to qualitatively investigate the degree to which specific affordances are linked to specific cues</w:t>
      </w:r>
      <w:r w:rsidR="008D2788" w:rsidRPr="005850FC">
        <w:rPr>
          <w:rFonts w:ascii="Times New Roman" w:eastAsia="Times New Roman" w:hAnsi="Times New Roman" w:cs="Times New Roman"/>
          <w:color w:val="000000" w:themeColor="text1"/>
          <w:sz w:val="24"/>
          <w:szCs w:val="24"/>
        </w:rPr>
        <w:t>.</w:t>
      </w:r>
    </w:p>
    <w:p w14:paraId="30B5A28F" w14:textId="7E3F90BA" w:rsidR="00DA6FB3" w:rsidRPr="005850FC" w:rsidRDefault="00E04520">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 </w:t>
      </w:r>
      <w:r w:rsidR="00486FF8" w:rsidRPr="005850FC">
        <w:rPr>
          <w:rFonts w:ascii="Times New Roman" w:eastAsia="Times New Roman" w:hAnsi="Times New Roman" w:cs="Times New Roman"/>
          <w:color w:val="000000" w:themeColor="text1"/>
          <w:sz w:val="24"/>
          <w:szCs w:val="24"/>
        </w:rPr>
        <w:t>Although</w:t>
      </w:r>
      <w:r w:rsidR="00A35D38" w:rsidRPr="005850FC">
        <w:rPr>
          <w:rFonts w:ascii="Times New Roman" w:eastAsia="Times New Roman" w:hAnsi="Times New Roman" w:cs="Times New Roman"/>
          <w:color w:val="000000" w:themeColor="text1"/>
          <w:sz w:val="24"/>
          <w:szCs w:val="24"/>
        </w:rPr>
        <w:t xml:space="preserve"> our open response format was designed to capture a greater variability in responses</w:t>
      </w:r>
      <w:r w:rsidRPr="005850FC">
        <w:rPr>
          <w:rFonts w:ascii="Times New Roman" w:eastAsia="Times New Roman" w:hAnsi="Times New Roman" w:cs="Times New Roman"/>
          <w:color w:val="000000" w:themeColor="text1"/>
          <w:sz w:val="24"/>
          <w:szCs w:val="24"/>
        </w:rPr>
        <w:t>, we note that</w:t>
      </w:r>
      <w:r w:rsidR="00A35D38" w:rsidRPr="005850FC">
        <w:rPr>
          <w:rFonts w:ascii="Times New Roman" w:eastAsia="Times New Roman" w:hAnsi="Times New Roman" w:cs="Times New Roman"/>
          <w:color w:val="000000" w:themeColor="text1"/>
          <w:sz w:val="24"/>
          <w:szCs w:val="24"/>
        </w:rPr>
        <w:t xml:space="preserve"> this general design is</w:t>
      </w:r>
      <w:r w:rsidRPr="005850FC">
        <w:rPr>
          <w:rFonts w:ascii="Times New Roman" w:eastAsia="Times New Roman" w:hAnsi="Times New Roman" w:cs="Times New Roman"/>
          <w:color w:val="000000" w:themeColor="text1"/>
          <w:sz w:val="24"/>
          <w:szCs w:val="24"/>
        </w:rPr>
        <w:t xml:space="preserve"> </w:t>
      </w:r>
      <w:r w:rsidR="003670DF" w:rsidRPr="005850FC">
        <w:rPr>
          <w:rFonts w:ascii="Times New Roman" w:eastAsia="Times New Roman" w:hAnsi="Times New Roman" w:cs="Times New Roman"/>
          <w:color w:val="000000" w:themeColor="text1"/>
          <w:sz w:val="24"/>
          <w:szCs w:val="24"/>
        </w:rPr>
        <w:t xml:space="preserve">also </w:t>
      </w:r>
      <w:r w:rsidRPr="005850FC">
        <w:rPr>
          <w:rFonts w:ascii="Times New Roman" w:eastAsia="Times New Roman" w:hAnsi="Times New Roman" w:cs="Times New Roman"/>
          <w:color w:val="000000" w:themeColor="text1"/>
          <w:sz w:val="24"/>
          <w:szCs w:val="24"/>
        </w:rPr>
        <w:t>consistent with previous associative/semantic norming studies</w:t>
      </w:r>
      <w:r w:rsidR="00987F56" w:rsidRPr="005850FC">
        <w:rPr>
          <w:rFonts w:ascii="Times New Roman" w:eastAsia="Times New Roman" w:hAnsi="Times New Roman" w:cs="Times New Roman"/>
          <w:color w:val="000000" w:themeColor="text1"/>
          <w:sz w:val="24"/>
          <w:szCs w:val="24"/>
        </w:rPr>
        <w:t xml:space="preserve"> which have similarly allowed participants to make multiple responses to a single cue (e.g., De Deyne et al., 2019). Furthermore, like previous studies, </w:t>
      </w:r>
      <w:r w:rsidRPr="005850FC">
        <w:rPr>
          <w:rFonts w:ascii="Times New Roman" w:eastAsia="Times New Roman" w:hAnsi="Times New Roman" w:cs="Times New Roman"/>
          <w:color w:val="000000" w:themeColor="text1"/>
          <w:sz w:val="24"/>
          <w:szCs w:val="24"/>
        </w:rPr>
        <w:t>participants provided their responses after reading each cue</w:t>
      </w:r>
      <w:r w:rsidR="00987F56" w:rsidRPr="005850FC">
        <w:rPr>
          <w:rFonts w:ascii="Times New Roman" w:eastAsia="Times New Roman" w:hAnsi="Times New Roman" w:cs="Times New Roman"/>
          <w:color w:val="000000" w:themeColor="text1"/>
          <w:sz w:val="24"/>
          <w:szCs w:val="24"/>
        </w:rPr>
        <w:t xml:space="preserve"> word</w:t>
      </w:r>
      <w:r w:rsidRPr="005850FC">
        <w:rPr>
          <w:rFonts w:ascii="Times New Roman" w:eastAsia="Times New Roman" w:hAnsi="Times New Roman" w:cs="Times New Roman"/>
          <w:color w:val="000000" w:themeColor="text1"/>
          <w:sz w:val="24"/>
          <w:szCs w:val="24"/>
        </w:rPr>
        <w:t xml:space="preserve">. </w:t>
      </w:r>
      <w:r w:rsidR="00987F56" w:rsidRPr="005850FC">
        <w:rPr>
          <w:rFonts w:ascii="Times New Roman" w:eastAsia="Times New Roman" w:hAnsi="Times New Roman" w:cs="Times New Roman"/>
          <w:color w:val="000000" w:themeColor="text1"/>
          <w:sz w:val="24"/>
          <w:szCs w:val="24"/>
        </w:rPr>
        <w:t>We</w:t>
      </w:r>
      <w:r w:rsidRPr="005850FC">
        <w:rPr>
          <w:rFonts w:ascii="Times New Roman" w:eastAsia="Times New Roman" w:hAnsi="Times New Roman" w:cs="Times New Roman"/>
          <w:color w:val="000000" w:themeColor="text1"/>
          <w:sz w:val="24"/>
          <w:szCs w:val="24"/>
        </w:rPr>
        <w:t xml:space="preserve"> elected to use this approach, </w:t>
      </w:r>
      <w:r w:rsidR="00003665" w:rsidRPr="005850FC">
        <w:rPr>
          <w:rFonts w:ascii="Times New Roman" w:eastAsia="Times New Roman" w:hAnsi="Times New Roman" w:cs="Times New Roman"/>
          <w:color w:val="000000" w:themeColor="text1"/>
          <w:sz w:val="24"/>
          <w:szCs w:val="24"/>
        </w:rPr>
        <w:t xml:space="preserve">rather than presenting participants with pictures of objects, </w:t>
      </w:r>
      <w:r w:rsidRPr="005850FC">
        <w:rPr>
          <w:rFonts w:ascii="Times New Roman" w:eastAsia="Times New Roman" w:hAnsi="Times New Roman" w:cs="Times New Roman"/>
          <w:color w:val="000000" w:themeColor="text1"/>
          <w:sz w:val="24"/>
          <w:szCs w:val="24"/>
        </w:rPr>
        <w:t xml:space="preserve">as we wanted to avoid inadvertently </w:t>
      </w:r>
      <w:r w:rsidR="00003665" w:rsidRPr="005850FC">
        <w:rPr>
          <w:rFonts w:ascii="Times New Roman" w:eastAsia="Times New Roman" w:hAnsi="Times New Roman" w:cs="Times New Roman"/>
          <w:color w:val="000000" w:themeColor="text1"/>
          <w:sz w:val="24"/>
          <w:szCs w:val="24"/>
        </w:rPr>
        <w:t xml:space="preserve">biasing participants towards </w:t>
      </w:r>
      <w:r w:rsidR="004A040F" w:rsidRPr="005850FC">
        <w:rPr>
          <w:rFonts w:ascii="Times New Roman" w:eastAsia="Times New Roman" w:hAnsi="Times New Roman" w:cs="Times New Roman"/>
          <w:color w:val="000000" w:themeColor="text1"/>
          <w:sz w:val="24"/>
          <w:szCs w:val="24"/>
        </w:rPr>
        <w:t xml:space="preserve">responding with </w:t>
      </w:r>
      <w:r w:rsidR="005170CA" w:rsidRPr="005850FC">
        <w:rPr>
          <w:rFonts w:ascii="Times New Roman" w:eastAsia="Times New Roman" w:hAnsi="Times New Roman" w:cs="Times New Roman"/>
          <w:color w:val="000000" w:themeColor="text1"/>
          <w:sz w:val="24"/>
          <w:szCs w:val="24"/>
        </w:rPr>
        <w:t>specific</w:t>
      </w:r>
      <w:r w:rsidR="00003665" w:rsidRPr="005850FC">
        <w:rPr>
          <w:rFonts w:ascii="Times New Roman" w:eastAsia="Times New Roman" w:hAnsi="Times New Roman" w:cs="Times New Roman"/>
          <w:color w:val="000000" w:themeColor="text1"/>
          <w:sz w:val="24"/>
          <w:szCs w:val="24"/>
        </w:rPr>
        <w:t xml:space="preserve"> </w:t>
      </w:r>
      <w:r w:rsidR="004A040F" w:rsidRPr="005850FC">
        <w:rPr>
          <w:rFonts w:ascii="Times New Roman" w:eastAsia="Times New Roman" w:hAnsi="Times New Roman" w:cs="Times New Roman"/>
          <w:color w:val="000000" w:themeColor="text1"/>
          <w:sz w:val="24"/>
          <w:szCs w:val="24"/>
        </w:rPr>
        <w:t>affordances</w:t>
      </w:r>
      <w:r w:rsidR="00003665"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 xml:space="preserve">based on </w:t>
      </w:r>
      <w:r w:rsidR="004A040F" w:rsidRPr="005850FC">
        <w:rPr>
          <w:rFonts w:ascii="Times New Roman" w:eastAsia="Times New Roman" w:hAnsi="Times New Roman" w:cs="Times New Roman"/>
          <w:color w:val="000000" w:themeColor="text1"/>
          <w:sz w:val="24"/>
          <w:szCs w:val="24"/>
        </w:rPr>
        <w:t xml:space="preserve">viewing </w:t>
      </w:r>
      <w:r w:rsidRPr="005850FC">
        <w:rPr>
          <w:rFonts w:ascii="Times New Roman" w:eastAsia="Times New Roman" w:hAnsi="Times New Roman" w:cs="Times New Roman"/>
          <w:color w:val="000000" w:themeColor="text1"/>
          <w:sz w:val="24"/>
          <w:szCs w:val="24"/>
        </w:rPr>
        <w:t xml:space="preserve">a </w:t>
      </w:r>
      <w:r w:rsidR="005170CA" w:rsidRPr="005850FC">
        <w:rPr>
          <w:rFonts w:ascii="Times New Roman" w:eastAsia="Times New Roman" w:hAnsi="Times New Roman" w:cs="Times New Roman"/>
          <w:color w:val="000000" w:themeColor="text1"/>
          <w:sz w:val="24"/>
          <w:szCs w:val="24"/>
        </w:rPr>
        <w:t>certain</w:t>
      </w:r>
      <w:r w:rsidRPr="005850FC">
        <w:rPr>
          <w:rFonts w:ascii="Times New Roman" w:eastAsia="Times New Roman" w:hAnsi="Times New Roman" w:cs="Times New Roman"/>
          <w:color w:val="000000" w:themeColor="text1"/>
          <w:sz w:val="24"/>
          <w:szCs w:val="24"/>
        </w:rPr>
        <w:t xml:space="preserve"> type of object. However, this may have </w:t>
      </w:r>
      <w:r w:rsidR="00803FEB" w:rsidRPr="005850FC">
        <w:rPr>
          <w:rFonts w:ascii="Times New Roman" w:eastAsia="Times New Roman" w:hAnsi="Times New Roman" w:cs="Times New Roman"/>
          <w:color w:val="000000" w:themeColor="text1"/>
          <w:sz w:val="24"/>
          <w:szCs w:val="24"/>
        </w:rPr>
        <w:t>inflated</w:t>
      </w:r>
      <w:r w:rsidRPr="005850FC">
        <w:rPr>
          <w:rFonts w:ascii="Times New Roman" w:eastAsia="Times New Roman" w:hAnsi="Times New Roman" w:cs="Times New Roman"/>
          <w:color w:val="000000" w:themeColor="text1"/>
          <w:sz w:val="24"/>
          <w:szCs w:val="24"/>
        </w:rPr>
        <w:t xml:space="preserve"> AFSS values, particularly for objects which may have been vague or objects which participants may have been unfamiliar with. </w:t>
      </w:r>
      <w:r w:rsidR="00987F56" w:rsidRPr="005850FC">
        <w:rPr>
          <w:rFonts w:ascii="Times New Roman" w:eastAsia="Times New Roman" w:hAnsi="Times New Roman" w:cs="Times New Roman"/>
          <w:color w:val="000000" w:themeColor="text1"/>
          <w:sz w:val="24"/>
          <w:szCs w:val="24"/>
        </w:rPr>
        <w:t>Thus</w:t>
      </w:r>
      <w:r w:rsidRPr="005850FC">
        <w:rPr>
          <w:rFonts w:ascii="Times New Roman" w:eastAsia="Times New Roman" w:hAnsi="Times New Roman" w:cs="Times New Roman"/>
          <w:color w:val="000000" w:themeColor="text1"/>
          <w:sz w:val="24"/>
          <w:szCs w:val="24"/>
        </w:rPr>
        <w:t xml:space="preserve">, follow-up studies may consider </w:t>
      </w:r>
      <w:r w:rsidR="00987F56" w:rsidRPr="005850FC">
        <w:rPr>
          <w:rFonts w:ascii="Times New Roman" w:eastAsia="Times New Roman" w:hAnsi="Times New Roman" w:cs="Times New Roman"/>
          <w:color w:val="000000" w:themeColor="text1"/>
          <w:sz w:val="24"/>
          <w:szCs w:val="24"/>
        </w:rPr>
        <w:t>having participants respond to picture cues</w:t>
      </w:r>
      <w:r w:rsidRPr="005850FC">
        <w:rPr>
          <w:rFonts w:ascii="Times New Roman" w:eastAsia="Times New Roman" w:hAnsi="Times New Roman" w:cs="Times New Roman"/>
          <w:color w:val="000000" w:themeColor="text1"/>
          <w:sz w:val="24"/>
          <w:szCs w:val="24"/>
        </w:rPr>
        <w:t xml:space="preserve"> rather than lexical cues. Additionally, </w:t>
      </w:r>
      <w:r w:rsidR="00987F56" w:rsidRPr="005850FC">
        <w:rPr>
          <w:rFonts w:ascii="Times New Roman" w:eastAsia="Times New Roman" w:hAnsi="Times New Roman" w:cs="Times New Roman"/>
          <w:color w:val="000000" w:themeColor="text1"/>
          <w:sz w:val="24"/>
          <w:szCs w:val="24"/>
        </w:rPr>
        <w:t xml:space="preserve">individual differences in how participants interact with their environment may also influence the probability of specific affordances being elicited. As such, </w:t>
      </w:r>
      <w:r w:rsidRPr="005850FC">
        <w:rPr>
          <w:rFonts w:ascii="Times New Roman" w:eastAsia="Times New Roman" w:hAnsi="Times New Roman" w:cs="Times New Roman"/>
          <w:color w:val="000000" w:themeColor="text1"/>
          <w:sz w:val="24"/>
          <w:szCs w:val="24"/>
        </w:rPr>
        <w:t xml:space="preserve">future studies may wish to explore the effects of </w:t>
      </w:r>
      <w:r w:rsidR="00987F56" w:rsidRPr="005850FC">
        <w:rPr>
          <w:rFonts w:ascii="Times New Roman" w:eastAsia="Times New Roman" w:hAnsi="Times New Roman" w:cs="Times New Roman"/>
          <w:color w:val="000000" w:themeColor="text1"/>
          <w:sz w:val="24"/>
          <w:szCs w:val="24"/>
        </w:rPr>
        <w:t>height, age, and disability status on affordances.</w:t>
      </w:r>
      <w:r w:rsidR="00C721DB" w:rsidRPr="005850FC">
        <w:rPr>
          <w:rFonts w:ascii="Times New Roman" w:eastAsia="Times New Roman" w:hAnsi="Times New Roman" w:cs="Times New Roman"/>
          <w:color w:val="000000" w:themeColor="text1"/>
          <w:sz w:val="24"/>
          <w:szCs w:val="24"/>
        </w:rPr>
        <w:t xml:space="preserve"> </w:t>
      </w:r>
    </w:p>
    <w:p w14:paraId="64DB235E" w14:textId="67A020DC" w:rsidR="00A35D38" w:rsidRPr="005850FC" w:rsidRDefault="00A35D38">
      <w:pPr>
        <w:spacing w:after="0" w:line="480" w:lineRule="auto"/>
        <w:ind w:firstLine="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Finally, </w:t>
      </w:r>
      <w:r w:rsidR="001873A0" w:rsidRPr="005850FC">
        <w:rPr>
          <w:rFonts w:ascii="Times New Roman" w:eastAsia="Times New Roman" w:hAnsi="Times New Roman" w:cs="Times New Roman"/>
          <w:color w:val="000000" w:themeColor="text1"/>
          <w:sz w:val="24"/>
          <w:szCs w:val="24"/>
        </w:rPr>
        <w:t xml:space="preserve">while the present study </w:t>
      </w:r>
      <w:r w:rsidR="00F45027" w:rsidRPr="005850FC">
        <w:rPr>
          <w:rFonts w:ascii="Times New Roman" w:eastAsia="Times New Roman" w:hAnsi="Times New Roman" w:cs="Times New Roman"/>
          <w:color w:val="000000" w:themeColor="text1"/>
          <w:sz w:val="24"/>
          <w:szCs w:val="24"/>
        </w:rPr>
        <w:t>provides an important starting point for investigating cue-affordance relations</w:t>
      </w:r>
      <w:r w:rsidR="001873A0" w:rsidRPr="005850FC">
        <w:rPr>
          <w:rFonts w:ascii="Times New Roman" w:eastAsia="Times New Roman" w:hAnsi="Times New Roman" w:cs="Times New Roman"/>
          <w:color w:val="000000" w:themeColor="text1"/>
          <w:sz w:val="24"/>
          <w:szCs w:val="24"/>
        </w:rPr>
        <w:t xml:space="preserve">, a </w:t>
      </w:r>
      <w:r w:rsidR="009334FE" w:rsidRPr="005850FC">
        <w:rPr>
          <w:rFonts w:ascii="Times New Roman" w:eastAsia="Times New Roman" w:hAnsi="Times New Roman" w:cs="Times New Roman"/>
          <w:color w:val="000000" w:themeColor="text1"/>
          <w:sz w:val="24"/>
          <w:szCs w:val="24"/>
        </w:rPr>
        <w:t>complete</w:t>
      </w:r>
      <w:r w:rsidR="001873A0" w:rsidRPr="005850FC">
        <w:rPr>
          <w:rFonts w:ascii="Times New Roman" w:eastAsia="Times New Roman" w:hAnsi="Times New Roman" w:cs="Times New Roman"/>
          <w:color w:val="000000" w:themeColor="text1"/>
          <w:sz w:val="24"/>
          <w:szCs w:val="24"/>
        </w:rPr>
        <w:t xml:space="preserve"> understanding </w:t>
      </w:r>
      <w:r w:rsidR="00F45027" w:rsidRPr="005850FC">
        <w:rPr>
          <w:rFonts w:ascii="Times New Roman" w:eastAsia="Times New Roman" w:hAnsi="Times New Roman" w:cs="Times New Roman"/>
          <w:color w:val="000000" w:themeColor="text1"/>
          <w:sz w:val="24"/>
          <w:szCs w:val="24"/>
        </w:rPr>
        <w:t>of how individuals process an object’s affordances also</w:t>
      </w:r>
      <w:r w:rsidR="001873A0" w:rsidRPr="005850FC">
        <w:rPr>
          <w:rFonts w:ascii="Times New Roman" w:eastAsia="Times New Roman" w:hAnsi="Times New Roman" w:cs="Times New Roman"/>
          <w:color w:val="000000" w:themeColor="text1"/>
          <w:sz w:val="24"/>
          <w:szCs w:val="24"/>
        </w:rPr>
        <w:t xml:space="preserve"> requires </w:t>
      </w:r>
      <w:r w:rsidR="009334FE" w:rsidRPr="005850FC">
        <w:rPr>
          <w:rFonts w:ascii="Times New Roman" w:eastAsia="Times New Roman" w:hAnsi="Times New Roman" w:cs="Times New Roman"/>
          <w:color w:val="000000" w:themeColor="text1"/>
          <w:sz w:val="24"/>
          <w:szCs w:val="24"/>
        </w:rPr>
        <w:t>knowledge</w:t>
      </w:r>
      <w:r w:rsidR="001873A0" w:rsidRPr="005850FC">
        <w:rPr>
          <w:rFonts w:ascii="Times New Roman" w:eastAsia="Times New Roman" w:hAnsi="Times New Roman" w:cs="Times New Roman"/>
          <w:color w:val="000000" w:themeColor="text1"/>
          <w:sz w:val="24"/>
          <w:szCs w:val="24"/>
        </w:rPr>
        <w:t xml:space="preserve"> </w:t>
      </w:r>
      <w:r w:rsidR="00F45027" w:rsidRPr="005850FC">
        <w:rPr>
          <w:rFonts w:ascii="Times New Roman" w:eastAsia="Times New Roman" w:hAnsi="Times New Roman" w:cs="Times New Roman"/>
          <w:color w:val="000000" w:themeColor="text1"/>
          <w:sz w:val="24"/>
          <w:szCs w:val="24"/>
        </w:rPr>
        <w:t xml:space="preserve">of which objects are most likely to be used to </w:t>
      </w:r>
      <w:r w:rsidR="001873A0" w:rsidRPr="005850FC">
        <w:rPr>
          <w:rFonts w:ascii="Times New Roman" w:eastAsia="Times New Roman" w:hAnsi="Times New Roman" w:cs="Times New Roman"/>
          <w:color w:val="000000" w:themeColor="text1"/>
          <w:sz w:val="24"/>
          <w:szCs w:val="24"/>
        </w:rPr>
        <w:t xml:space="preserve">achieve a desired goal or action. As such, future </w:t>
      </w:r>
      <w:r w:rsidR="004200BD" w:rsidRPr="005850FC">
        <w:rPr>
          <w:rFonts w:ascii="Times New Roman" w:eastAsia="Times New Roman" w:hAnsi="Times New Roman" w:cs="Times New Roman"/>
          <w:color w:val="000000" w:themeColor="text1"/>
          <w:sz w:val="24"/>
          <w:szCs w:val="24"/>
        </w:rPr>
        <w:t xml:space="preserve">studies </w:t>
      </w:r>
      <w:r w:rsidR="001873A0" w:rsidRPr="005850FC">
        <w:rPr>
          <w:rFonts w:ascii="Times New Roman" w:eastAsia="Times New Roman" w:hAnsi="Times New Roman" w:cs="Times New Roman"/>
          <w:color w:val="000000" w:themeColor="text1"/>
          <w:sz w:val="24"/>
          <w:szCs w:val="24"/>
        </w:rPr>
        <w:t xml:space="preserve">may wish to answer this question by presenting participants with </w:t>
      </w:r>
      <w:r w:rsidR="00803FEB" w:rsidRPr="005850FC">
        <w:rPr>
          <w:rFonts w:ascii="Times New Roman" w:eastAsia="Times New Roman" w:hAnsi="Times New Roman" w:cs="Times New Roman"/>
          <w:color w:val="000000" w:themeColor="text1"/>
          <w:sz w:val="24"/>
          <w:szCs w:val="24"/>
        </w:rPr>
        <w:t xml:space="preserve">a list of </w:t>
      </w:r>
      <w:r w:rsidR="001873A0" w:rsidRPr="005850FC">
        <w:rPr>
          <w:rFonts w:ascii="Times New Roman" w:eastAsia="Times New Roman" w:hAnsi="Times New Roman" w:cs="Times New Roman"/>
          <w:color w:val="000000" w:themeColor="text1"/>
          <w:sz w:val="24"/>
          <w:szCs w:val="24"/>
        </w:rPr>
        <w:t xml:space="preserve">affordances and having them </w:t>
      </w:r>
      <w:r w:rsidR="00803FEB" w:rsidRPr="005850FC">
        <w:rPr>
          <w:rFonts w:ascii="Times New Roman" w:eastAsia="Times New Roman" w:hAnsi="Times New Roman" w:cs="Times New Roman"/>
          <w:color w:val="000000" w:themeColor="text1"/>
          <w:sz w:val="24"/>
          <w:szCs w:val="24"/>
        </w:rPr>
        <w:t xml:space="preserve">respond with </w:t>
      </w:r>
      <w:r w:rsidR="001873A0" w:rsidRPr="005850FC">
        <w:rPr>
          <w:rFonts w:ascii="Times New Roman" w:eastAsia="Times New Roman" w:hAnsi="Times New Roman" w:cs="Times New Roman"/>
          <w:color w:val="000000" w:themeColor="text1"/>
          <w:sz w:val="24"/>
          <w:szCs w:val="24"/>
        </w:rPr>
        <w:t xml:space="preserve">the specific objects </w:t>
      </w:r>
      <w:r w:rsidR="00803FEB" w:rsidRPr="005850FC">
        <w:rPr>
          <w:rFonts w:ascii="Times New Roman" w:eastAsia="Times New Roman" w:hAnsi="Times New Roman" w:cs="Times New Roman"/>
          <w:color w:val="000000" w:themeColor="text1"/>
          <w:sz w:val="24"/>
          <w:szCs w:val="24"/>
        </w:rPr>
        <w:t>that could be used to successfully accomplish the action</w:t>
      </w:r>
      <w:r w:rsidR="001873A0" w:rsidRPr="005850FC">
        <w:rPr>
          <w:rFonts w:ascii="Times New Roman" w:eastAsia="Times New Roman" w:hAnsi="Times New Roman" w:cs="Times New Roman"/>
          <w:color w:val="000000" w:themeColor="text1"/>
          <w:sz w:val="24"/>
          <w:szCs w:val="24"/>
        </w:rPr>
        <w:t xml:space="preserve">. </w:t>
      </w:r>
      <w:r w:rsidR="00803FEB" w:rsidRPr="005850FC">
        <w:rPr>
          <w:rFonts w:ascii="Times New Roman" w:eastAsia="Times New Roman" w:hAnsi="Times New Roman" w:cs="Times New Roman"/>
          <w:color w:val="000000" w:themeColor="text1"/>
          <w:sz w:val="24"/>
          <w:szCs w:val="24"/>
        </w:rPr>
        <w:t>Additionally</w:t>
      </w:r>
      <w:r w:rsidR="001873A0" w:rsidRPr="005850FC">
        <w:rPr>
          <w:rFonts w:ascii="Times New Roman" w:eastAsia="Times New Roman" w:hAnsi="Times New Roman" w:cs="Times New Roman"/>
          <w:color w:val="000000" w:themeColor="text1"/>
          <w:sz w:val="24"/>
          <w:szCs w:val="24"/>
        </w:rPr>
        <w:t xml:space="preserve">, because semantic variables are often associated with </w:t>
      </w:r>
      <w:r w:rsidR="00803FEB" w:rsidRPr="005850FC">
        <w:rPr>
          <w:rFonts w:ascii="Times New Roman" w:eastAsia="Times New Roman" w:hAnsi="Times New Roman" w:cs="Times New Roman"/>
          <w:color w:val="000000" w:themeColor="text1"/>
          <w:sz w:val="24"/>
          <w:szCs w:val="24"/>
        </w:rPr>
        <w:t xml:space="preserve">the </w:t>
      </w:r>
      <w:r w:rsidR="001873A0" w:rsidRPr="005850FC">
        <w:rPr>
          <w:rFonts w:ascii="Times New Roman" w:eastAsia="Times New Roman" w:hAnsi="Times New Roman" w:cs="Times New Roman"/>
          <w:color w:val="000000" w:themeColor="text1"/>
          <w:sz w:val="24"/>
          <w:szCs w:val="24"/>
        </w:rPr>
        <w:t xml:space="preserve">speed of lexical access in visual word recognition studies, future research may additionally wish to assess the degree to which affordance variables </w:t>
      </w:r>
      <w:r w:rsidR="00446C4D" w:rsidRPr="005850FC">
        <w:rPr>
          <w:rFonts w:ascii="Times New Roman" w:eastAsia="Times New Roman" w:hAnsi="Times New Roman" w:cs="Times New Roman"/>
          <w:color w:val="000000" w:themeColor="text1"/>
          <w:sz w:val="24"/>
          <w:szCs w:val="24"/>
        </w:rPr>
        <w:t>account for variance within this paradigm after accounting for other lexical/semantic variables.</w:t>
      </w:r>
      <w:r w:rsidR="001873A0" w:rsidRPr="005850FC">
        <w:rPr>
          <w:rFonts w:ascii="Times New Roman" w:eastAsia="Times New Roman" w:hAnsi="Times New Roman" w:cs="Times New Roman"/>
          <w:color w:val="000000" w:themeColor="text1"/>
          <w:sz w:val="24"/>
          <w:szCs w:val="24"/>
        </w:rPr>
        <w:t xml:space="preserve"> </w:t>
      </w:r>
      <w:r w:rsidR="00987F56" w:rsidRPr="005850FC">
        <w:rPr>
          <w:rFonts w:ascii="Times New Roman" w:eastAsia="Times New Roman" w:hAnsi="Times New Roman" w:cs="Times New Roman"/>
          <w:color w:val="000000" w:themeColor="text1"/>
          <w:sz w:val="24"/>
          <w:szCs w:val="24"/>
        </w:rPr>
        <w:t>Ultimately, however, the present study provides an important starting point for measuring the link between affordances and action</w:t>
      </w:r>
      <w:r w:rsidR="00446C4D" w:rsidRPr="005850FC">
        <w:rPr>
          <w:rFonts w:ascii="Times New Roman" w:eastAsia="Times New Roman" w:hAnsi="Times New Roman" w:cs="Times New Roman"/>
          <w:color w:val="000000" w:themeColor="text1"/>
          <w:sz w:val="24"/>
          <w:szCs w:val="24"/>
        </w:rPr>
        <w:t>.</w:t>
      </w:r>
    </w:p>
    <w:p w14:paraId="00000048" w14:textId="77777777" w:rsidR="00E0085D" w:rsidRPr="005850FC" w:rsidRDefault="00E04520">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Conclusion</w:t>
      </w:r>
    </w:p>
    <w:p w14:paraId="0000004A" w14:textId="2D3AD48F" w:rsidR="00E0085D" w:rsidRPr="005850FC" w:rsidRDefault="00E04520" w:rsidP="000B378A">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b/>
        <w:t xml:space="preserve">Previous studies have commonly assessed meaning in terms of semantic features or cue-target associations. In the current study, we present </w:t>
      </w:r>
      <w:r w:rsidR="006D7BC9" w:rsidRPr="005850FC">
        <w:rPr>
          <w:rFonts w:ascii="Times New Roman" w:eastAsia="Times New Roman" w:hAnsi="Times New Roman" w:cs="Times New Roman"/>
          <w:color w:val="000000" w:themeColor="text1"/>
          <w:sz w:val="24"/>
          <w:szCs w:val="24"/>
        </w:rPr>
        <w:t>the first</w:t>
      </w:r>
      <w:r w:rsidRPr="005850FC">
        <w:rPr>
          <w:rFonts w:ascii="Times New Roman" w:eastAsia="Times New Roman" w:hAnsi="Times New Roman" w:cs="Times New Roman"/>
          <w:color w:val="000000" w:themeColor="text1"/>
          <w:sz w:val="24"/>
          <w:szCs w:val="24"/>
        </w:rPr>
        <w:t xml:space="preserve"> set of affordance norms along with a corresponding </w:t>
      </w:r>
      <w:r w:rsidRPr="005850FC">
        <w:rPr>
          <w:rFonts w:ascii="Times New Roman" w:eastAsia="Times New Roman" w:hAnsi="Times New Roman" w:cs="Times New Roman"/>
          <w:i/>
          <w:color w:val="000000" w:themeColor="text1"/>
          <w:sz w:val="24"/>
          <w:szCs w:val="24"/>
        </w:rPr>
        <w:t>R</w:t>
      </w:r>
      <w:r w:rsidRPr="005850FC">
        <w:rPr>
          <w:rFonts w:ascii="Times New Roman" w:eastAsia="Times New Roman" w:hAnsi="Times New Roman" w:cs="Times New Roman"/>
          <w:color w:val="000000" w:themeColor="text1"/>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7043A6C6" w14:textId="77777777" w:rsidR="00EC3026" w:rsidRPr="005850FC" w:rsidRDefault="00EC3026">
      <w:pP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br w:type="page"/>
      </w:r>
    </w:p>
    <w:p w14:paraId="575F65A2" w14:textId="7F47603B" w:rsidR="000A6E8B" w:rsidRPr="005850FC" w:rsidRDefault="000A6E8B" w:rsidP="000B378A">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lastRenderedPageBreak/>
        <w:t>Declarations</w:t>
      </w:r>
    </w:p>
    <w:p w14:paraId="35C6E1A5" w14:textId="38E4E5E9" w:rsidR="005850FC" w:rsidRDefault="005850FC">
      <w:pPr>
        <w:spacing w:after="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Funding</w:t>
      </w:r>
    </w:p>
    <w:p w14:paraId="4B07D4E9" w14:textId="77777777" w:rsidR="005850FC" w:rsidRDefault="005850FC">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Funding for this project was provided in part by the Aubrey Lucas and Ella Ginn Lucas Foundation at The University of Southern Mississippi and was awarded to MJ Huff and A Hajnal.</w:t>
      </w:r>
      <w:r w:rsidRPr="005850FC" w:rsidDel="00EF0619">
        <w:rPr>
          <w:rFonts w:ascii="Times New Roman" w:eastAsia="Times New Roman" w:hAnsi="Times New Roman" w:cs="Times New Roman"/>
          <w:color w:val="000000" w:themeColor="text1"/>
          <w:sz w:val="24"/>
          <w:szCs w:val="24"/>
        </w:rPr>
        <w:t xml:space="preserve"> </w:t>
      </w:r>
    </w:p>
    <w:p w14:paraId="127D9436" w14:textId="74F3E0E6" w:rsidR="005850FC" w:rsidRPr="005850FC" w:rsidRDefault="005850FC">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Conflicts of Interest</w:t>
      </w:r>
    </w:p>
    <w:p w14:paraId="54333062" w14:textId="4AD40954" w:rsidR="005850FC" w:rsidRDefault="005850FC">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Cs/>
          <w:color w:val="000000" w:themeColor="text1"/>
          <w:sz w:val="24"/>
          <w:szCs w:val="24"/>
        </w:rPr>
        <w:t>The authors declare no conflicts of interest.</w:t>
      </w:r>
    </w:p>
    <w:p w14:paraId="123663C8" w14:textId="29F66AD8" w:rsidR="005850FC" w:rsidRDefault="005850FC">
      <w:pPr>
        <w:spacing w:after="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Ethics Approval</w:t>
      </w:r>
    </w:p>
    <w:p w14:paraId="0BFFA514" w14:textId="1962ECF3" w:rsidR="005850FC" w:rsidRDefault="005850FC">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Cs/>
          <w:color w:val="000000" w:themeColor="text1"/>
          <w:sz w:val="24"/>
          <w:szCs w:val="24"/>
        </w:rPr>
        <w:t xml:space="preserve">The materials and procedures for this study were approved by the Institutional Review Boards at The University of Southern Mississippi (#IRB-20-318) and Midwestern State University (#22092201). </w:t>
      </w:r>
    </w:p>
    <w:p w14:paraId="25495D9B" w14:textId="65F54E89" w:rsidR="005850FC" w:rsidRDefault="005850FC">
      <w:pPr>
        <w:spacing w:after="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Consent to Participate</w:t>
      </w:r>
    </w:p>
    <w:p w14:paraId="267BF003" w14:textId="2EF1616F" w:rsidR="005850FC" w:rsidRPr="005850FC" w:rsidRDefault="007E0679">
      <w:pPr>
        <w:spacing w:after="0"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Prior to completing the study, a</w:t>
      </w:r>
      <w:r w:rsidR="005850FC">
        <w:rPr>
          <w:rFonts w:ascii="Times New Roman" w:eastAsia="Times New Roman" w:hAnsi="Times New Roman" w:cs="Times New Roman"/>
          <w:bCs/>
          <w:color w:val="000000" w:themeColor="text1"/>
          <w:sz w:val="24"/>
          <w:szCs w:val="24"/>
        </w:rPr>
        <w:t xml:space="preserve">ll participants provided </w:t>
      </w:r>
      <w:r>
        <w:rPr>
          <w:rFonts w:ascii="Times New Roman" w:eastAsia="Times New Roman" w:hAnsi="Times New Roman" w:cs="Times New Roman"/>
          <w:bCs/>
          <w:color w:val="000000" w:themeColor="text1"/>
          <w:sz w:val="24"/>
          <w:szCs w:val="24"/>
        </w:rPr>
        <w:t>their consent to participate and have their data published.</w:t>
      </w:r>
    </w:p>
    <w:p w14:paraId="622F710A" w14:textId="0F053B26" w:rsidR="005850FC" w:rsidRDefault="005850FC">
      <w:pPr>
        <w:spacing w:after="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Availability of Data and Materials</w:t>
      </w:r>
    </w:p>
    <w:p w14:paraId="7DBA73A8" w14:textId="3EC10AF7" w:rsidR="005850FC" w:rsidRPr="005850FC" w:rsidRDefault="005850FC">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A .csv </w:t>
      </w:r>
      <w:r w:rsidR="00DC2593">
        <w:rPr>
          <w:rFonts w:ascii="Times New Roman" w:eastAsia="Times New Roman" w:hAnsi="Times New Roman" w:cs="Times New Roman"/>
          <w:color w:val="000000" w:themeColor="text1"/>
          <w:sz w:val="24"/>
          <w:szCs w:val="24"/>
        </w:rPr>
        <w:t xml:space="preserve">file </w:t>
      </w:r>
      <w:r w:rsidRPr="005850FC">
        <w:rPr>
          <w:rFonts w:ascii="Times New Roman" w:eastAsia="Times New Roman" w:hAnsi="Times New Roman" w:cs="Times New Roman"/>
          <w:color w:val="000000" w:themeColor="text1"/>
          <w:sz w:val="24"/>
          <w:szCs w:val="24"/>
        </w:rPr>
        <w:t>containing the final affordance norm dataset can be directly accessed at https://osf.io/jb45e.</w:t>
      </w:r>
      <w:r w:rsidR="00DC2593">
        <w:rPr>
          <w:rFonts w:ascii="Times New Roman" w:eastAsia="Times New Roman" w:hAnsi="Times New Roman" w:cs="Times New Roman"/>
          <w:color w:val="000000" w:themeColor="text1"/>
          <w:sz w:val="24"/>
          <w:szCs w:val="24"/>
        </w:rPr>
        <w:t xml:space="preserve"> Additionally, the final dataset can be accessed via our interactive Shiny application: </w:t>
      </w:r>
      <w:r w:rsidR="00DC2593" w:rsidRPr="00DC2593">
        <w:rPr>
          <w:rFonts w:ascii="Times New Roman" w:eastAsia="Times New Roman" w:hAnsi="Times New Roman" w:cs="Times New Roman"/>
          <w:color w:val="000000" w:themeColor="text1"/>
          <w:sz w:val="24"/>
          <w:szCs w:val="24"/>
        </w:rPr>
        <w:t>https://npm27.shinyapps.io/Affordance_Norms/</w:t>
      </w:r>
    </w:p>
    <w:p w14:paraId="48E99136" w14:textId="3A2A1CE4" w:rsidR="005850FC" w:rsidRDefault="005850FC">
      <w:pPr>
        <w:spacing w:after="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Code Availability</w:t>
      </w:r>
    </w:p>
    <w:p w14:paraId="3307F310" w14:textId="494600CB" w:rsidR="005850FC" w:rsidRDefault="005850FC">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color w:val="000000" w:themeColor="text1"/>
          <w:sz w:val="24"/>
          <w:szCs w:val="24"/>
        </w:rPr>
        <w:t xml:space="preserve">Data and </w:t>
      </w:r>
      <w:r w:rsidRPr="005850FC">
        <w:rPr>
          <w:rFonts w:ascii="Times New Roman" w:eastAsia="Times New Roman" w:hAnsi="Times New Roman" w:cs="Times New Roman"/>
          <w:i/>
          <w:iCs/>
          <w:color w:val="000000" w:themeColor="text1"/>
          <w:sz w:val="24"/>
          <w:szCs w:val="24"/>
        </w:rPr>
        <w:t>R</w:t>
      </w:r>
      <w:r w:rsidRPr="005850FC">
        <w:rPr>
          <w:rFonts w:ascii="Times New Roman" w:eastAsia="Times New Roman" w:hAnsi="Times New Roman" w:cs="Times New Roman"/>
          <w:color w:val="000000" w:themeColor="text1"/>
          <w:sz w:val="24"/>
          <w:szCs w:val="24"/>
        </w:rPr>
        <w:t xml:space="preserve"> code for all analyses have been made available at https://osf.io/68bkt/.</w:t>
      </w:r>
    </w:p>
    <w:p w14:paraId="2810B14D" w14:textId="13BC3195" w:rsidR="00821ABD" w:rsidRPr="005850FC" w:rsidRDefault="00821ABD">
      <w:pPr>
        <w:spacing w:after="0" w:line="480" w:lineRule="auto"/>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t>Compliance with Ethical Principles</w:t>
      </w:r>
    </w:p>
    <w:p w14:paraId="6DB3B99D" w14:textId="7D14FE8B" w:rsidR="005850FC" w:rsidRPr="007E0679" w:rsidRDefault="00821ABD" w:rsidP="007E0679">
      <w:pPr>
        <w:spacing w:after="0" w:line="480" w:lineRule="auto"/>
        <w:rPr>
          <w:rFonts w:ascii="Times New Roman" w:eastAsia="Times New Roman" w:hAnsi="Times New Roman" w:cs="Times New Roman"/>
          <w:bCs/>
          <w:color w:val="000000" w:themeColor="text1"/>
          <w:sz w:val="24"/>
          <w:szCs w:val="24"/>
        </w:rPr>
      </w:pPr>
      <w:r w:rsidRPr="005850FC">
        <w:rPr>
          <w:rFonts w:ascii="Times New Roman" w:eastAsia="Times New Roman" w:hAnsi="Times New Roman" w:cs="Times New Roman"/>
          <w:bCs/>
          <w:color w:val="000000" w:themeColor="text1"/>
          <w:sz w:val="24"/>
          <w:szCs w:val="24"/>
        </w:rPr>
        <w:t>All participants provided informed consent prior to their participation.</w:t>
      </w:r>
    </w:p>
    <w:p w14:paraId="309DD15D" w14:textId="77777777" w:rsidR="007E0679" w:rsidRDefault="007E0679">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0000004F" w14:textId="29760B57" w:rsidR="00E0085D" w:rsidRPr="005850FC" w:rsidRDefault="00E04520">
      <w:pPr>
        <w:spacing w:after="0" w:line="480" w:lineRule="auto"/>
        <w:jc w:val="center"/>
        <w:rPr>
          <w:rFonts w:ascii="Times New Roman" w:eastAsia="Times New Roman" w:hAnsi="Times New Roman" w:cs="Times New Roman"/>
          <w:b/>
          <w:color w:val="000000" w:themeColor="text1"/>
          <w:sz w:val="24"/>
          <w:szCs w:val="24"/>
        </w:rPr>
      </w:pPr>
      <w:r w:rsidRPr="005850FC">
        <w:rPr>
          <w:rFonts w:ascii="Times New Roman" w:eastAsia="Times New Roman" w:hAnsi="Times New Roman" w:cs="Times New Roman"/>
          <w:b/>
          <w:color w:val="000000" w:themeColor="text1"/>
          <w:sz w:val="24"/>
          <w:szCs w:val="24"/>
        </w:rPr>
        <w:lastRenderedPageBreak/>
        <w:t>References</w:t>
      </w:r>
    </w:p>
    <w:p w14:paraId="2183E4E1" w14:textId="2EB77E52" w:rsidR="003B120A" w:rsidRPr="005850FC" w:rsidRDefault="003B120A">
      <w:pPr>
        <w:spacing w:after="0" w:line="480" w:lineRule="auto"/>
        <w:ind w:left="720" w:right="500" w:hanging="719"/>
        <w:rPr>
          <w:rFonts w:ascii="Times New Roman" w:eastAsia="Times New Roman" w:hAnsi="Times New Roman" w:cs="Times New Roman"/>
          <w:color w:val="000000" w:themeColor="text1"/>
          <w:sz w:val="24"/>
          <w:szCs w:val="24"/>
        </w:rPr>
      </w:pPr>
      <w:bookmarkStart w:id="1" w:name="_heading=h.gjdgxs" w:colFirst="0" w:colLast="0"/>
      <w:bookmarkEnd w:id="1"/>
      <w:r w:rsidRPr="005850FC">
        <w:rPr>
          <w:rFonts w:ascii="Times New Roman" w:eastAsia="Times New Roman" w:hAnsi="Times New Roman" w:cs="Times New Roman"/>
          <w:color w:val="000000" w:themeColor="text1"/>
          <w:sz w:val="24"/>
          <w:szCs w:val="24"/>
        </w:rPr>
        <w:t xml:space="preserve">Azaad, S., Laham, S. M., &amp; Shields, P. (2019). A meta-analysis of the object-based compatibility effect. </w:t>
      </w:r>
      <w:r w:rsidRPr="005850FC">
        <w:rPr>
          <w:rFonts w:ascii="Times New Roman" w:eastAsia="Times New Roman" w:hAnsi="Times New Roman" w:cs="Times New Roman"/>
          <w:i/>
          <w:iCs/>
          <w:color w:val="000000" w:themeColor="text1"/>
          <w:sz w:val="24"/>
          <w:szCs w:val="24"/>
        </w:rPr>
        <w:t>Cognition, 190</w:t>
      </w:r>
      <w:r w:rsidRPr="005850FC">
        <w:rPr>
          <w:rFonts w:ascii="Times New Roman" w:eastAsia="Times New Roman" w:hAnsi="Times New Roman" w:cs="Times New Roman"/>
          <w:color w:val="000000" w:themeColor="text1"/>
          <w:sz w:val="24"/>
          <w:szCs w:val="24"/>
        </w:rPr>
        <w:t>, 105-127.</w:t>
      </w:r>
    </w:p>
    <w:p w14:paraId="00000050" w14:textId="30BB6E51" w:rsidR="00E0085D" w:rsidRPr="005850FC" w:rsidRDefault="00E04520">
      <w:pPr>
        <w:spacing w:after="0" w:line="480" w:lineRule="auto"/>
        <w:ind w:left="720" w:right="500" w:hanging="719"/>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Balota</w:t>
      </w:r>
      <w:proofErr w:type="spellEnd"/>
      <w:r w:rsidRPr="005850FC">
        <w:rPr>
          <w:rFonts w:ascii="Times New Roman" w:eastAsia="Times New Roman" w:hAnsi="Times New Roman" w:cs="Times New Roman"/>
          <w:color w:val="000000" w:themeColor="text1"/>
          <w:sz w:val="24"/>
          <w:szCs w:val="24"/>
        </w:rPr>
        <w:t xml:space="preserve">, D. A., Yap, M. J., Hutchison, K. A., Cortese, M. J., Kessler, B., Loftis, B., Neely, J. H., Nelson, D. L., Simpson, G. B, &amp; </w:t>
      </w:r>
      <w:proofErr w:type="spellStart"/>
      <w:r w:rsidRPr="005850FC">
        <w:rPr>
          <w:rFonts w:ascii="Times New Roman" w:eastAsia="Times New Roman" w:hAnsi="Times New Roman" w:cs="Times New Roman"/>
          <w:color w:val="000000" w:themeColor="text1"/>
          <w:sz w:val="24"/>
          <w:szCs w:val="24"/>
        </w:rPr>
        <w:t>Treiman</w:t>
      </w:r>
      <w:proofErr w:type="spellEnd"/>
      <w:r w:rsidRPr="005850FC">
        <w:rPr>
          <w:rFonts w:ascii="Times New Roman" w:eastAsia="Times New Roman" w:hAnsi="Times New Roman" w:cs="Times New Roman"/>
          <w:color w:val="000000" w:themeColor="text1"/>
          <w:sz w:val="24"/>
          <w:szCs w:val="24"/>
        </w:rPr>
        <w:t xml:space="preserve">, R. (2007). The English lexicon project. </w:t>
      </w:r>
      <w:r w:rsidRPr="005850FC">
        <w:rPr>
          <w:rFonts w:ascii="Times New Roman" w:eastAsia="Times New Roman" w:hAnsi="Times New Roman" w:cs="Times New Roman"/>
          <w:i/>
          <w:color w:val="000000" w:themeColor="text1"/>
          <w:sz w:val="24"/>
          <w:szCs w:val="24"/>
        </w:rPr>
        <w:t xml:space="preserve">Behavior Research Methods, 39 </w:t>
      </w:r>
      <w:r w:rsidRPr="005850FC">
        <w:rPr>
          <w:rFonts w:ascii="Times New Roman" w:eastAsia="Times New Roman" w:hAnsi="Times New Roman" w:cs="Times New Roman"/>
          <w:color w:val="000000" w:themeColor="text1"/>
          <w:sz w:val="24"/>
          <w:szCs w:val="24"/>
        </w:rPr>
        <w:t>(3), 445-459.</w:t>
      </w:r>
    </w:p>
    <w:p w14:paraId="00000051"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Barsalou, L. W. (1999). Perceptual symbol systems. </w:t>
      </w:r>
      <w:r w:rsidRPr="005850FC">
        <w:rPr>
          <w:rFonts w:ascii="Times New Roman" w:eastAsia="Times New Roman" w:hAnsi="Times New Roman" w:cs="Times New Roman"/>
          <w:i/>
          <w:color w:val="000000" w:themeColor="text1"/>
          <w:sz w:val="24"/>
          <w:szCs w:val="24"/>
        </w:rPr>
        <w:t>Behavioral and Brain Sciences</w:t>
      </w:r>
      <w:r w:rsidRPr="005850FC">
        <w:rPr>
          <w:rFonts w:ascii="Times New Roman" w:eastAsia="Times New Roman" w:hAnsi="Times New Roman" w:cs="Times New Roman"/>
          <w:color w:val="000000" w:themeColor="text1"/>
          <w:sz w:val="24"/>
          <w:szCs w:val="24"/>
        </w:rPr>
        <w:t>, 22, 577–660.</w:t>
      </w:r>
    </w:p>
    <w:p w14:paraId="00000052"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Barsalou, L. W. (2008). Grounded Cognition. </w:t>
      </w:r>
      <w:r w:rsidRPr="005850FC">
        <w:rPr>
          <w:rFonts w:ascii="Times New Roman" w:eastAsia="Times New Roman" w:hAnsi="Times New Roman" w:cs="Times New Roman"/>
          <w:i/>
          <w:color w:val="000000" w:themeColor="text1"/>
          <w:sz w:val="24"/>
          <w:szCs w:val="24"/>
        </w:rPr>
        <w:t>Annual Review of Psychology, 59</w:t>
      </w:r>
      <w:r w:rsidRPr="005850FC">
        <w:rPr>
          <w:rFonts w:ascii="Times New Roman" w:eastAsia="Times New Roman" w:hAnsi="Times New Roman" w:cs="Times New Roman"/>
          <w:color w:val="000000" w:themeColor="text1"/>
          <w:sz w:val="24"/>
          <w:szCs w:val="24"/>
        </w:rPr>
        <w:t>, 617-645.</w:t>
      </w:r>
    </w:p>
    <w:p w14:paraId="00000053"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Barsalou, L. W., Simmons, W. K., Barbey, A. K., &amp; Wilson, C. D. (2003). Grounding conceptual knowledge in modality-specific systems. </w:t>
      </w:r>
      <w:r w:rsidRPr="005850FC">
        <w:rPr>
          <w:rFonts w:ascii="Times New Roman" w:eastAsia="Times New Roman" w:hAnsi="Times New Roman" w:cs="Times New Roman"/>
          <w:i/>
          <w:color w:val="000000" w:themeColor="text1"/>
          <w:sz w:val="24"/>
          <w:szCs w:val="24"/>
        </w:rPr>
        <w:t>Trends in Cognitive Sciences, 7</w:t>
      </w:r>
      <w:r w:rsidRPr="005850FC">
        <w:rPr>
          <w:rFonts w:ascii="Times New Roman" w:eastAsia="Times New Roman" w:hAnsi="Times New Roman" w:cs="Times New Roman"/>
          <w:color w:val="000000" w:themeColor="text1"/>
          <w:sz w:val="24"/>
          <w:szCs w:val="24"/>
        </w:rPr>
        <w:t>(2), 84-91.</w:t>
      </w:r>
    </w:p>
    <w:p w14:paraId="00000054"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Benoit, K., Muhr, D., &amp; Watanabe, K. (2021). </w:t>
      </w:r>
      <w:proofErr w:type="spellStart"/>
      <w:r w:rsidRPr="005850FC">
        <w:rPr>
          <w:rFonts w:ascii="Times New Roman" w:eastAsia="Times New Roman" w:hAnsi="Times New Roman" w:cs="Times New Roman"/>
          <w:color w:val="000000" w:themeColor="text1"/>
          <w:sz w:val="24"/>
          <w:szCs w:val="24"/>
        </w:rPr>
        <w:t>stopwords</w:t>
      </w:r>
      <w:proofErr w:type="spellEnd"/>
      <w:r w:rsidRPr="005850FC">
        <w:rPr>
          <w:rFonts w:ascii="Times New Roman" w:eastAsia="Times New Roman" w:hAnsi="Times New Roman" w:cs="Times New Roman"/>
          <w:color w:val="000000" w:themeColor="text1"/>
          <w:sz w:val="24"/>
          <w:szCs w:val="24"/>
        </w:rPr>
        <w:t xml:space="preserve">: Multilingual </w:t>
      </w:r>
      <w:proofErr w:type="spellStart"/>
      <w:r w:rsidRPr="005850FC">
        <w:rPr>
          <w:rFonts w:ascii="Times New Roman" w:eastAsia="Times New Roman" w:hAnsi="Times New Roman" w:cs="Times New Roman"/>
          <w:color w:val="000000" w:themeColor="text1"/>
          <w:sz w:val="24"/>
          <w:szCs w:val="24"/>
        </w:rPr>
        <w:t>stopword</w:t>
      </w:r>
      <w:proofErr w:type="spellEnd"/>
      <w:r w:rsidRPr="005850FC">
        <w:rPr>
          <w:rFonts w:ascii="Times New Roman" w:eastAsia="Times New Roman" w:hAnsi="Times New Roman" w:cs="Times New Roman"/>
          <w:color w:val="000000" w:themeColor="text1"/>
          <w:sz w:val="24"/>
          <w:szCs w:val="24"/>
        </w:rPr>
        <w:t xml:space="preserve"> lists. (2.3.0) [Computer software]. https://CRAN.R-project.org/package=stopwords.</w:t>
      </w:r>
    </w:p>
    <w:p w14:paraId="00000055"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bookmarkStart w:id="2" w:name="_heading=h.30j0zll" w:colFirst="0" w:colLast="0"/>
      <w:bookmarkEnd w:id="2"/>
      <w:r w:rsidRPr="005850FC">
        <w:rPr>
          <w:rFonts w:ascii="Times New Roman" w:eastAsia="Times New Roman" w:hAnsi="Times New Roman" w:cs="Times New Roman"/>
          <w:color w:val="000000" w:themeColor="text1"/>
          <w:sz w:val="24"/>
          <w:szCs w:val="24"/>
        </w:rPr>
        <w:t xml:space="preserve">Brysbaert, M., &amp; New, B. (2009). Moving beyond Kučera and Francis: A critical evaluation of current word frequency norms and the introduction of a new and improved word frequency measure for American English. </w:t>
      </w:r>
      <w:r w:rsidRPr="005850FC">
        <w:rPr>
          <w:rFonts w:ascii="Times New Roman" w:eastAsia="Times New Roman" w:hAnsi="Times New Roman" w:cs="Times New Roman"/>
          <w:i/>
          <w:color w:val="000000" w:themeColor="text1"/>
          <w:sz w:val="24"/>
          <w:szCs w:val="24"/>
        </w:rPr>
        <w:t>Behavior Research Methods, 41</w:t>
      </w:r>
      <w:r w:rsidRPr="005850FC">
        <w:rPr>
          <w:rFonts w:ascii="Times New Roman" w:eastAsia="Times New Roman" w:hAnsi="Times New Roman" w:cs="Times New Roman"/>
          <w:color w:val="000000" w:themeColor="text1"/>
          <w:sz w:val="24"/>
          <w:szCs w:val="24"/>
        </w:rPr>
        <w:t>, 977–990.</w:t>
      </w:r>
    </w:p>
    <w:p w14:paraId="00000056"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Brysbaert, M., Warriner, A. B., &amp; Kuperman, V. (2014). Concreteness ratings for 40 thousand generally known English word lemmas. </w:t>
      </w:r>
      <w:r w:rsidRPr="005850FC">
        <w:rPr>
          <w:rFonts w:ascii="Times New Roman" w:eastAsia="Times New Roman" w:hAnsi="Times New Roman" w:cs="Times New Roman"/>
          <w:i/>
          <w:color w:val="000000" w:themeColor="text1"/>
          <w:sz w:val="24"/>
          <w:szCs w:val="24"/>
        </w:rPr>
        <w:t>Behavior Research Methods, 46</w:t>
      </w:r>
      <w:r w:rsidRPr="005850FC">
        <w:rPr>
          <w:rFonts w:ascii="Times New Roman" w:eastAsia="Times New Roman" w:hAnsi="Times New Roman" w:cs="Times New Roman"/>
          <w:color w:val="000000" w:themeColor="text1"/>
          <w:sz w:val="24"/>
          <w:szCs w:val="24"/>
        </w:rPr>
        <w:t>, 904-911.</w:t>
      </w:r>
    </w:p>
    <w:p w14:paraId="00000057"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Buchanan, E. M. De Deyne, S. &amp; Montefinese, M. (2020). A practical primer on processing semantic property norm data. </w:t>
      </w:r>
      <w:r w:rsidRPr="005850FC">
        <w:rPr>
          <w:rFonts w:ascii="Times New Roman" w:eastAsia="Times New Roman" w:hAnsi="Times New Roman" w:cs="Times New Roman"/>
          <w:i/>
          <w:color w:val="000000" w:themeColor="text1"/>
          <w:sz w:val="24"/>
          <w:szCs w:val="24"/>
        </w:rPr>
        <w:t>Cognitive Processing, 21</w:t>
      </w:r>
      <w:r w:rsidRPr="005850FC">
        <w:rPr>
          <w:rFonts w:ascii="Times New Roman" w:eastAsia="Times New Roman" w:hAnsi="Times New Roman" w:cs="Times New Roman"/>
          <w:color w:val="000000" w:themeColor="text1"/>
          <w:sz w:val="24"/>
          <w:szCs w:val="24"/>
        </w:rPr>
        <w:t>, 587-599.</w:t>
      </w:r>
    </w:p>
    <w:p w14:paraId="00000058"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Buchanan, E. M., Valentine, K. D., &amp; Maxwell, N. P. (2019a). English semantic feature production norms: An extended database of 4433 concepts. </w:t>
      </w:r>
      <w:r w:rsidRPr="005850FC">
        <w:rPr>
          <w:rFonts w:ascii="Times New Roman" w:eastAsia="Times New Roman" w:hAnsi="Times New Roman" w:cs="Times New Roman"/>
          <w:i/>
          <w:color w:val="000000" w:themeColor="text1"/>
          <w:sz w:val="24"/>
          <w:szCs w:val="24"/>
        </w:rPr>
        <w:t>Behavior Research Methods, 51</w:t>
      </w:r>
      <w:r w:rsidRPr="005850FC">
        <w:rPr>
          <w:rFonts w:ascii="Times New Roman" w:eastAsia="Times New Roman" w:hAnsi="Times New Roman" w:cs="Times New Roman"/>
          <w:color w:val="000000" w:themeColor="text1"/>
          <w:sz w:val="24"/>
          <w:szCs w:val="24"/>
        </w:rPr>
        <w:t>, 1849-1863.</w:t>
      </w:r>
    </w:p>
    <w:p w14:paraId="00000059"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Buchanan, E. M., Valentine, K. D., &amp; Maxwell, N. P. (2019b) LAB: Linguistic Annotated Bibliography – a searchable portal for normed database information. </w:t>
      </w:r>
      <w:r w:rsidRPr="005850FC">
        <w:rPr>
          <w:rFonts w:ascii="Times New Roman" w:eastAsia="Times New Roman" w:hAnsi="Times New Roman" w:cs="Times New Roman"/>
          <w:i/>
          <w:color w:val="000000" w:themeColor="text1"/>
          <w:sz w:val="24"/>
          <w:szCs w:val="24"/>
        </w:rPr>
        <w:t>Behavior Research Methods, 51</w:t>
      </w:r>
      <w:r w:rsidRPr="005850FC">
        <w:rPr>
          <w:rFonts w:ascii="Times New Roman" w:eastAsia="Times New Roman" w:hAnsi="Times New Roman" w:cs="Times New Roman"/>
          <w:color w:val="000000" w:themeColor="text1"/>
          <w:sz w:val="24"/>
          <w:szCs w:val="24"/>
        </w:rPr>
        <w:t>, 1878-1888.</w:t>
      </w:r>
    </w:p>
    <w:p w14:paraId="0000005A"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Coltheart, M. (1981). The MRC Psycholinguistic Database. </w:t>
      </w:r>
      <w:r w:rsidRPr="005850FC">
        <w:rPr>
          <w:rFonts w:ascii="Times New Roman" w:eastAsia="Times New Roman" w:hAnsi="Times New Roman" w:cs="Times New Roman"/>
          <w:i/>
          <w:color w:val="000000" w:themeColor="text1"/>
          <w:sz w:val="24"/>
          <w:szCs w:val="24"/>
        </w:rPr>
        <w:t>The Quarterly Journal of Experimental Psychology Section A, 33</w:t>
      </w:r>
      <w:r w:rsidRPr="005850FC">
        <w:rPr>
          <w:rFonts w:ascii="Times New Roman" w:eastAsia="Times New Roman" w:hAnsi="Times New Roman" w:cs="Times New Roman"/>
          <w:color w:val="000000" w:themeColor="text1"/>
          <w:sz w:val="24"/>
          <w:szCs w:val="24"/>
        </w:rPr>
        <w:t>(4), 497-505.</w:t>
      </w:r>
    </w:p>
    <w:p w14:paraId="74C49BE8" w14:textId="4168D8D6" w:rsidR="00EE5C8D" w:rsidRPr="005850FC" w:rsidRDefault="00EE5C8D">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Costall, A. (2012). Canonical affordances in context. </w:t>
      </w:r>
      <w:r w:rsidRPr="005850FC">
        <w:rPr>
          <w:rFonts w:ascii="Times New Roman" w:eastAsia="Times New Roman" w:hAnsi="Times New Roman" w:cs="Times New Roman"/>
          <w:i/>
          <w:iCs/>
          <w:color w:val="000000" w:themeColor="text1"/>
          <w:sz w:val="24"/>
          <w:szCs w:val="24"/>
        </w:rPr>
        <w:t>AVAN</w:t>
      </w:r>
      <w:r w:rsidR="008668E3" w:rsidRPr="005850FC">
        <w:rPr>
          <w:rFonts w:ascii="Times New Roman" w:eastAsia="Times New Roman" w:hAnsi="Times New Roman" w:cs="Times New Roman"/>
          <w:i/>
          <w:iCs/>
          <w:color w:val="000000" w:themeColor="text1"/>
          <w:sz w:val="24"/>
          <w:szCs w:val="24"/>
        </w:rPr>
        <w:t>T</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iCs/>
          <w:color w:val="000000" w:themeColor="text1"/>
          <w:sz w:val="24"/>
          <w:szCs w:val="24"/>
        </w:rPr>
        <w:t>2</w:t>
      </w:r>
      <w:r w:rsidRPr="005850FC">
        <w:rPr>
          <w:rFonts w:ascii="Times New Roman" w:eastAsia="Times New Roman" w:hAnsi="Times New Roman" w:cs="Times New Roman"/>
          <w:color w:val="000000" w:themeColor="text1"/>
          <w:sz w:val="24"/>
          <w:szCs w:val="24"/>
        </w:rPr>
        <w:t>, 85-93.</w:t>
      </w:r>
    </w:p>
    <w:p w14:paraId="0000005B" w14:textId="50B6180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De Deyne, S., Navarro, D. J., </w:t>
      </w:r>
      <w:proofErr w:type="spellStart"/>
      <w:r w:rsidRPr="005850FC">
        <w:rPr>
          <w:rFonts w:ascii="Times New Roman" w:eastAsia="Times New Roman" w:hAnsi="Times New Roman" w:cs="Times New Roman"/>
          <w:color w:val="000000" w:themeColor="text1"/>
          <w:sz w:val="24"/>
          <w:szCs w:val="24"/>
        </w:rPr>
        <w:t>Perfors</w:t>
      </w:r>
      <w:proofErr w:type="spellEnd"/>
      <w:r w:rsidRPr="005850FC">
        <w:rPr>
          <w:rFonts w:ascii="Times New Roman" w:eastAsia="Times New Roman" w:hAnsi="Times New Roman" w:cs="Times New Roman"/>
          <w:color w:val="000000" w:themeColor="text1"/>
          <w:sz w:val="24"/>
          <w:szCs w:val="24"/>
        </w:rPr>
        <w:t xml:space="preserve">, A., Brysbaert, M., &amp; Storms, G. (2019). The “Small World of Words” English word association norms for over 12,000 cue words. </w:t>
      </w:r>
      <w:r w:rsidRPr="005850FC">
        <w:rPr>
          <w:rFonts w:ascii="Times New Roman" w:eastAsia="Times New Roman" w:hAnsi="Times New Roman" w:cs="Times New Roman"/>
          <w:i/>
          <w:color w:val="000000" w:themeColor="text1"/>
          <w:sz w:val="24"/>
          <w:szCs w:val="24"/>
        </w:rPr>
        <w:t>Behavior Research Methods, 51</w:t>
      </w:r>
      <w:r w:rsidRPr="005850FC">
        <w:rPr>
          <w:rFonts w:ascii="Times New Roman" w:eastAsia="Times New Roman" w:hAnsi="Times New Roman" w:cs="Times New Roman"/>
          <w:color w:val="000000" w:themeColor="text1"/>
          <w:sz w:val="24"/>
          <w:szCs w:val="24"/>
        </w:rPr>
        <w:t>, 987-1006.</w:t>
      </w:r>
    </w:p>
    <w:p w14:paraId="0000005C" w14:textId="77777777" w:rsidR="00E0085D" w:rsidRPr="005850FC" w:rsidRDefault="00E04520">
      <w:pPr>
        <w:spacing w:after="0" w:line="480" w:lineRule="auto"/>
        <w:ind w:left="700" w:hanging="70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Garcia, M. &amp; Kornell, N. (2015). Collector [Computer software]. Retrieved April 3</w:t>
      </w:r>
      <w:r w:rsidRPr="005850FC">
        <w:rPr>
          <w:rFonts w:ascii="Times New Roman" w:eastAsia="Times New Roman" w:hAnsi="Times New Roman" w:cs="Times New Roman"/>
          <w:color w:val="000000" w:themeColor="text1"/>
          <w:sz w:val="24"/>
          <w:szCs w:val="24"/>
          <w:vertAlign w:val="superscript"/>
        </w:rPr>
        <w:t>rd</w:t>
      </w:r>
      <w:r w:rsidRPr="005850FC">
        <w:rPr>
          <w:rFonts w:ascii="Times New Roman" w:eastAsia="Times New Roman" w:hAnsi="Times New Roman" w:cs="Times New Roman"/>
          <w:color w:val="000000" w:themeColor="text1"/>
          <w:sz w:val="24"/>
          <w:szCs w:val="24"/>
        </w:rPr>
        <w:t xml:space="preserve">, </w:t>
      </w:r>
      <w:proofErr w:type="gramStart"/>
      <w:r w:rsidRPr="005850FC">
        <w:rPr>
          <w:rFonts w:ascii="Times New Roman" w:eastAsia="Times New Roman" w:hAnsi="Times New Roman" w:cs="Times New Roman"/>
          <w:color w:val="000000" w:themeColor="text1"/>
          <w:sz w:val="24"/>
          <w:szCs w:val="24"/>
        </w:rPr>
        <w:t>2020</w:t>
      </w:r>
      <w:proofErr w:type="gramEnd"/>
      <w:r w:rsidRPr="005850FC">
        <w:rPr>
          <w:rFonts w:ascii="Times New Roman" w:eastAsia="Times New Roman" w:hAnsi="Times New Roman" w:cs="Times New Roman"/>
          <w:color w:val="000000" w:themeColor="text1"/>
          <w:sz w:val="24"/>
          <w:szCs w:val="24"/>
        </w:rPr>
        <w:t xml:space="preserve"> from https://github.com/gikeymarica/Collector.</w:t>
      </w:r>
    </w:p>
    <w:p w14:paraId="0000005D"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Gibson, J. J. (1977). The theory of affordances. In R. Shaw, J. Bransford (Eds.), Perceiving, Acting, and Knowing: Toward an Ecological </w:t>
      </w:r>
      <w:r w:rsidRPr="005850FC">
        <w:rPr>
          <w:rFonts w:ascii="Times New Roman" w:eastAsia="Times New Roman" w:hAnsi="Times New Roman" w:cs="Times New Roman"/>
          <w:i/>
          <w:color w:val="000000" w:themeColor="text1"/>
          <w:sz w:val="24"/>
          <w:szCs w:val="24"/>
        </w:rPr>
        <w:t>Psychology</w:t>
      </w:r>
      <w:r w:rsidRPr="005850FC">
        <w:rPr>
          <w:rFonts w:ascii="Times New Roman" w:eastAsia="Times New Roman" w:hAnsi="Times New Roman" w:cs="Times New Roman"/>
          <w:color w:val="000000" w:themeColor="text1"/>
          <w:sz w:val="24"/>
          <w:szCs w:val="24"/>
        </w:rPr>
        <w:t>, Lawrence Erlbaum, Hillsdale, NJ, pp. 67-82.</w:t>
      </w:r>
    </w:p>
    <w:p w14:paraId="0000005E"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Glenberg, A. M. (2015). Few believe the world is flat: How embodiment is changing the scientific understanding of cognition. </w:t>
      </w:r>
      <w:r w:rsidRPr="005850FC">
        <w:rPr>
          <w:rFonts w:ascii="Times New Roman" w:eastAsia="Times New Roman" w:hAnsi="Times New Roman" w:cs="Times New Roman"/>
          <w:i/>
          <w:color w:val="000000" w:themeColor="text1"/>
          <w:sz w:val="24"/>
          <w:szCs w:val="24"/>
        </w:rPr>
        <w:t>Canadian Journal of Experimental Psychology, 69</w:t>
      </w:r>
      <w:r w:rsidRPr="005850FC">
        <w:rPr>
          <w:rFonts w:ascii="Times New Roman" w:eastAsia="Times New Roman" w:hAnsi="Times New Roman" w:cs="Times New Roman"/>
          <w:color w:val="000000" w:themeColor="text1"/>
          <w:sz w:val="24"/>
          <w:szCs w:val="24"/>
        </w:rPr>
        <w:t>(2), 165–171</w:t>
      </w:r>
    </w:p>
    <w:p w14:paraId="0000005F"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Glenberg, A. M. &amp; Gallese, V. (2012). Action-based language: A theory of language acquisition, comprehension, and production. </w:t>
      </w:r>
      <w:r w:rsidRPr="005850FC">
        <w:rPr>
          <w:rFonts w:ascii="Times New Roman" w:eastAsia="Times New Roman" w:hAnsi="Times New Roman" w:cs="Times New Roman"/>
          <w:i/>
          <w:color w:val="000000" w:themeColor="text1"/>
          <w:sz w:val="24"/>
          <w:szCs w:val="24"/>
        </w:rPr>
        <w:t>Cortex, 48</w:t>
      </w:r>
      <w:r w:rsidRPr="005850FC">
        <w:rPr>
          <w:rFonts w:ascii="Times New Roman" w:eastAsia="Times New Roman" w:hAnsi="Times New Roman" w:cs="Times New Roman"/>
          <w:color w:val="000000" w:themeColor="text1"/>
          <w:sz w:val="24"/>
          <w:szCs w:val="24"/>
        </w:rPr>
        <w:t>(7), 905-922.</w:t>
      </w:r>
    </w:p>
    <w:p w14:paraId="00000060"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Heard, A., Madan, C. R., </w:t>
      </w:r>
      <w:proofErr w:type="spellStart"/>
      <w:r w:rsidRPr="005850FC">
        <w:rPr>
          <w:rFonts w:ascii="Times New Roman" w:eastAsia="Times New Roman" w:hAnsi="Times New Roman" w:cs="Times New Roman"/>
          <w:color w:val="000000" w:themeColor="text1"/>
          <w:sz w:val="24"/>
          <w:szCs w:val="24"/>
        </w:rPr>
        <w:t>Protzner</w:t>
      </w:r>
      <w:proofErr w:type="spellEnd"/>
      <w:r w:rsidRPr="005850FC">
        <w:rPr>
          <w:rFonts w:ascii="Times New Roman" w:eastAsia="Times New Roman" w:hAnsi="Times New Roman" w:cs="Times New Roman"/>
          <w:color w:val="000000" w:themeColor="text1"/>
          <w:sz w:val="24"/>
          <w:szCs w:val="24"/>
        </w:rPr>
        <w:t xml:space="preserve">, A. B., &amp;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P. M. (2019). Getting a grip on sensorimotor effects in lexical-semantic processing. </w:t>
      </w:r>
      <w:r w:rsidRPr="005850FC">
        <w:rPr>
          <w:rFonts w:ascii="Times New Roman" w:eastAsia="Times New Roman" w:hAnsi="Times New Roman" w:cs="Times New Roman"/>
          <w:i/>
          <w:color w:val="000000" w:themeColor="text1"/>
          <w:sz w:val="24"/>
          <w:szCs w:val="24"/>
        </w:rPr>
        <w:t>Behavior Research Methods, 51</w:t>
      </w:r>
      <w:r w:rsidRPr="005850FC">
        <w:rPr>
          <w:rFonts w:ascii="Times New Roman" w:eastAsia="Times New Roman" w:hAnsi="Times New Roman" w:cs="Times New Roman"/>
          <w:color w:val="000000" w:themeColor="text1"/>
          <w:sz w:val="24"/>
          <w:szCs w:val="24"/>
        </w:rPr>
        <w:t>, 1-13.</w:t>
      </w:r>
    </w:p>
    <w:p w14:paraId="00000061"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Hutchison, K. A. (2003). Is semantic priming due to association strength or feature overlap? A microanalytic review. </w:t>
      </w:r>
      <w:r w:rsidRPr="005850FC">
        <w:rPr>
          <w:rFonts w:ascii="Times New Roman" w:eastAsia="Times New Roman" w:hAnsi="Times New Roman" w:cs="Times New Roman"/>
          <w:i/>
          <w:color w:val="000000" w:themeColor="text1"/>
          <w:sz w:val="24"/>
          <w:szCs w:val="24"/>
        </w:rPr>
        <w:t>Psychonomic Bulletin &amp; Review, 10</w:t>
      </w:r>
      <w:r w:rsidRPr="005850FC">
        <w:rPr>
          <w:rFonts w:ascii="Times New Roman" w:eastAsia="Times New Roman" w:hAnsi="Times New Roman" w:cs="Times New Roman"/>
          <w:color w:val="000000" w:themeColor="text1"/>
          <w:sz w:val="24"/>
          <w:szCs w:val="24"/>
        </w:rPr>
        <w:t>, 785-813.</w:t>
      </w:r>
    </w:p>
    <w:p w14:paraId="00000062"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Kumar, A. A. (2021). Semantic memory: A review of methods, models, and current challenges. </w:t>
      </w:r>
      <w:r w:rsidRPr="005850FC">
        <w:rPr>
          <w:rFonts w:ascii="Times New Roman" w:eastAsia="Times New Roman" w:hAnsi="Times New Roman" w:cs="Times New Roman"/>
          <w:i/>
          <w:iCs/>
          <w:color w:val="000000" w:themeColor="text1"/>
          <w:sz w:val="24"/>
          <w:szCs w:val="24"/>
        </w:rPr>
        <w:t>Psychonomic Bulletin &amp; Review</w:t>
      </w:r>
      <w:r w:rsidRPr="005850FC">
        <w:rPr>
          <w:rFonts w:ascii="Times New Roman" w:eastAsia="Times New Roman" w:hAnsi="Times New Roman" w:cs="Times New Roman"/>
          <w:color w:val="000000" w:themeColor="text1"/>
          <w:sz w:val="24"/>
          <w:szCs w:val="24"/>
        </w:rPr>
        <w:t>, 28, 40-80.</w:t>
      </w:r>
    </w:p>
    <w:p w14:paraId="00000063"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Kuperman, V., </w:t>
      </w:r>
      <w:proofErr w:type="spellStart"/>
      <w:r w:rsidRPr="005850FC">
        <w:rPr>
          <w:rFonts w:ascii="Times New Roman" w:eastAsia="Times New Roman" w:hAnsi="Times New Roman" w:cs="Times New Roman"/>
          <w:color w:val="000000" w:themeColor="text1"/>
          <w:sz w:val="24"/>
          <w:szCs w:val="24"/>
        </w:rPr>
        <w:t>Stadthagen</w:t>
      </w:r>
      <w:proofErr w:type="spellEnd"/>
      <w:r w:rsidRPr="005850FC">
        <w:rPr>
          <w:rFonts w:ascii="Times New Roman" w:eastAsia="Times New Roman" w:hAnsi="Times New Roman" w:cs="Times New Roman"/>
          <w:color w:val="000000" w:themeColor="text1"/>
          <w:sz w:val="24"/>
          <w:szCs w:val="24"/>
        </w:rPr>
        <w:t xml:space="preserve">-Gonzalez, H., &amp; Brysbaert, M. (2012). Age-of-acquisition ratings for 30,000 English words. </w:t>
      </w:r>
      <w:r w:rsidRPr="005850FC">
        <w:rPr>
          <w:rFonts w:ascii="Times New Roman" w:eastAsia="Times New Roman" w:hAnsi="Times New Roman" w:cs="Times New Roman"/>
          <w:i/>
          <w:color w:val="000000" w:themeColor="text1"/>
          <w:sz w:val="24"/>
          <w:szCs w:val="24"/>
        </w:rPr>
        <w:t xml:space="preserve">Behavior Research Methods, 44, </w:t>
      </w:r>
      <w:r w:rsidRPr="005850FC">
        <w:rPr>
          <w:rFonts w:ascii="Times New Roman" w:eastAsia="Times New Roman" w:hAnsi="Times New Roman" w:cs="Times New Roman"/>
          <w:color w:val="000000" w:themeColor="text1"/>
          <w:sz w:val="24"/>
          <w:szCs w:val="24"/>
        </w:rPr>
        <w:t>978-990.</w:t>
      </w:r>
    </w:p>
    <w:p w14:paraId="4F03D5FD" w14:textId="271ADF8B" w:rsidR="00BC3009" w:rsidRPr="005850FC" w:rsidRDefault="00BC3009">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Lynott, D., Connell, L., Brysbaert, M., Brand, J., &amp; Carney, J. (2020). The Lancaster Sensorimotor Norms: Multidimensional measures of perceptual and action strength for 40,000 English words. </w:t>
      </w:r>
      <w:r w:rsidRPr="005850FC">
        <w:rPr>
          <w:rFonts w:ascii="Times New Roman" w:eastAsia="Times New Roman" w:hAnsi="Times New Roman" w:cs="Times New Roman"/>
          <w:i/>
          <w:iCs/>
          <w:color w:val="000000" w:themeColor="text1"/>
          <w:sz w:val="24"/>
          <w:szCs w:val="24"/>
        </w:rPr>
        <w:t>Behavior Research Methods,52</w:t>
      </w:r>
      <w:r w:rsidRPr="005850FC">
        <w:rPr>
          <w:rFonts w:ascii="Times New Roman" w:eastAsia="Times New Roman" w:hAnsi="Times New Roman" w:cs="Times New Roman"/>
          <w:color w:val="000000" w:themeColor="text1"/>
          <w:sz w:val="24"/>
          <w:szCs w:val="24"/>
        </w:rPr>
        <w:t>, 1271-1291.</w:t>
      </w:r>
    </w:p>
    <w:p w14:paraId="00000064"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Maki, W. S., &amp; Buchanan, E. M. (2008). Latent structure in measures of associative, semantic, and thematic knowledge. </w:t>
      </w:r>
      <w:r w:rsidRPr="005850FC">
        <w:rPr>
          <w:rFonts w:ascii="Times New Roman" w:eastAsia="Times New Roman" w:hAnsi="Times New Roman" w:cs="Times New Roman"/>
          <w:i/>
          <w:color w:val="000000" w:themeColor="text1"/>
          <w:sz w:val="24"/>
          <w:szCs w:val="24"/>
        </w:rPr>
        <w:t>Psychonomic Bulletin &amp; Review, 15</w:t>
      </w:r>
      <w:r w:rsidRPr="005850FC">
        <w:rPr>
          <w:rFonts w:ascii="Times New Roman" w:eastAsia="Times New Roman" w:hAnsi="Times New Roman" w:cs="Times New Roman"/>
          <w:color w:val="000000" w:themeColor="text1"/>
          <w:sz w:val="24"/>
          <w:szCs w:val="24"/>
        </w:rPr>
        <w:t>, 598-603.</w:t>
      </w:r>
    </w:p>
    <w:p w14:paraId="17848320" w14:textId="77777777" w:rsidR="00EC4C1A" w:rsidRPr="005850FC" w:rsidRDefault="00EC4C1A">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Matheson, H. E., &amp; </w:t>
      </w:r>
      <w:proofErr w:type="spellStart"/>
      <w:r w:rsidRPr="005850FC">
        <w:rPr>
          <w:rFonts w:ascii="Times New Roman" w:eastAsia="Times New Roman" w:hAnsi="Times New Roman" w:cs="Times New Roman"/>
          <w:color w:val="000000" w:themeColor="text1"/>
          <w:sz w:val="24"/>
          <w:szCs w:val="24"/>
        </w:rPr>
        <w:t>Kenett</w:t>
      </w:r>
      <w:proofErr w:type="spellEnd"/>
      <w:r w:rsidRPr="005850FC">
        <w:rPr>
          <w:rFonts w:ascii="Times New Roman" w:eastAsia="Times New Roman" w:hAnsi="Times New Roman" w:cs="Times New Roman"/>
          <w:color w:val="000000" w:themeColor="text1"/>
          <w:sz w:val="24"/>
          <w:szCs w:val="24"/>
        </w:rPr>
        <w:t xml:space="preserve">, Y. N. (2020). The role of the motor system in generating creative thoughts. </w:t>
      </w:r>
      <w:proofErr w:type="spellStart"/>
      <w:r w:rsidRPr="005850FC">
        <w:rPr>
          <w:rFonts w:ascii="Times New Roman" w:eastAsia="Times New Roman" w:hAnsi="Times New Roman" w:cs="Times New Roman"/>
          <w:i/>
          <w:iCs/>
          <w:color w:val="000000" w:themeColor="text1"/>
          <w:sz w:val="24"/>
          <w:szCs w:val="24"/>
        </w:rPr>
        <w:t>NeuroImage</w:t>
      </w:r>
      <w:proofErr w:type="spellEnd"/>
      <w:r w:rsidRPr="005850FC">
        <w:rPr>
          <w:rFonts w:ascii="Times New Roman" w:eastAsia="Times New Roman" w:hAnsi="Times New Roman" w:cs="Times New Roman"/>
          <w:i/>
          <w:iCs/>
          <w:color w:val="000000" w:themeColor="text1"/>
          <w:sz w:val="24"/>
          <w:szCs w:val="24"/>
        </w:rPr>
        <w:t>, 213</w:t>
      </w:r>
      <w:r w:rsidRPr="005850FC">
        <w:rPr>
          <w:rFonts w:ascii="Times New Roman" w:eastAsia="Times New Roman" w:hAnsi="Times New Roman" w:cs="Times New Roman"/>
          <w:color w:val="000000" w:themeColor="text1"/>
          <w:sz w:val="24"/>
          <w:szCs w:val="24"/>
        </w:rPr>
        <w:t>, 116697.</w:t>
      </w:r>
    </w:p>
    <w:p w14:paraId="464F5E36" w14:textId="77777777" w:rsidR="00EC4C1A" w:rsidRPr="005850FC" w:rsidRDefault="00EC4C1A">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Matheson, H. E., &amp; </w:t>
      </w:r>
      <w:proofErr w:type="spellStart"/>
      <w:r w:rsidRPr="005850FC">
        <w:rPr>
          <w:rFonts w:ascii="Times New Roman" w:eastAsia="Times New Roman" w:hAnsi="Times New Roman" w:cs="Times New Roman"/>
          <w:color w:val="000000" w:themeColor="text1"/>
          <w:sz w:val="24"/>
          <w:szCs w:val="24"/>
        </w:rPr>
        <w:t>Kenett</w:t>
      </w:r>
      <w:proofErr w:type="spellEnd"/>
      <w:r w:rsidRPr="005850FC">
        <w:rPr>
          <w:rFonts w:ascii="Times New Roman" w:eastAsia="Times New Roman" w:hAnsi="Times New Roman" w:cs="Times New Roman"/>
          <w:color w:val="000000" w:themeColor="text1"/>
          <w:sz w:val="24"/>
          <w:szCs w:val="24"/>
        </w:rPr>
        <w:t xml:space="preserve">, Y. N. (2021). A novel coding scheme for assessing responses in divergent thinking: An embodied approach. </w:t>
      </w:r>
      <w:r w:rsidRPr="005850FC">
        <w:rPr>
          <w:rFonts w:ascii="Times New Roman" w:eastAsia="Times New Roman" w:hAnsi="Times New Roman" w:cs="Times New Roman"/>
          <w:i/>
          <w:iCs/>
          <w:color w:val="000000" w:themeColor="text1"/>
          <w:sz w:val="24"/>
          <w:szCs w:val="24"/>
        </w:rPr>
        <w:t>Psychology of Aesthetics, Creativity, and the Arts, 15</w:t>
      </w:r>
      <w:r w:rsidRPr="005850FC">
        <w:rPr>
          <w:rFonts w:ascii="Times New Roman" w:eastAsia="Times New Roman" w:hAnsi="Times New Roman" w:cs="Times New Roman"/>
          <w:color w:val="000000" w:themeColor="text1"/>
          <w:sz w:val="24"/>
          <w:szCs w:val="24"/>
        </w:rPr>
        <w:t>(3), 412.</w:t>
      </w:r>
    </w:p>
    <w:p w14:paraId="3CD397DA" w14:textId="6C20EDCA" w:rsidR="00EC4C1A" w:rsidRPr="005850FC" w:rsidRDefault="00EC4C1A">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Matheson, H. E., Buxbaum, L. J., &amp; Thompson-Schill, S. L. (2017). Differential tuning of ventral and dorsal streams during the generation of common and uncommon tool uses. </w:t>
      </w:r>
      <w:r w:rsidRPr="005850FC">
        <w:rPr>
          <w:rFonts w:ascii="Times New Roman" w:eastAsia="Times New Roman" w:hAnsi="Times New Roman" w:cs="Times New Roman"/>
          <w:i/>
          <w:iCs/>
          <w:color w:val="000000" w:themeColor="text1"/>
          <w:sz w:val="24"/>
          <w:szCs w:val="24"/>
        </w:rPr>
        <w:t>Journal of Cognitive Neuroscience, 29</w:t>
      </w:r>
      <w:r w:rsidRPr="005850FC">
        <w:rPr>
          <w:rFonts w:ascii="Times New Roman" w:eastAsia="Times New Roman" w:hAnsi="Times New Roman" w:cs="Times New Roman"/>
          <w:color w:val="000000" w:themeColor="text1"/>
          <w:sz w:val="24"/>
          <w:szCs w:val="24"/>
        </w:rPr>
        <w:t>(11), 1791-1802.</w:t>
      </w:r>
    </w:p>
    <w:p w14:paraId="00000065"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McRae, K., Cree, G. S., Seidenberg, M. S., &amp; </w:t>
      </w:r>
      <w:proofErr w:type="spellStart"/>
      <w:r w:rsidRPr="005850FC">
        <w:rPr>
          <w:rFonts w:ascii="Times New Roman" w:eastAsia="Times New Roman" w:hAnsi="Times New Roman" w:cs="Times New Roman"/>
          <w:color w:val="000000" w:themeColor="text1"/>
          <w:sz w:val="24"/>
          <w:szCs w:val="24"/>
        </w:rPr>
        <w:t>McNorgan</w:t>
      </w:r>
      <w:proofErr w:type="spellEnd"/>
      <w:r w:rsidRPr="005850FC">
        <w:rPr>
          <w:rFonts w:ascii="Times New Roman" w:eastAsia="Times New Roman" w:hAnsi="Times New Roman" w:cs="Times New Roman"/>
          <w:color w:val="000000" w:themeColor="text1"/>
          <w:sz w:val="24"/>
          <w:szCs w:val="24"/>
        </w:rPr>
        <w:t xml:space="preserve">, C. (2005). Semantic feature production norms for a large set of living and nonliving things. </w:t>
      </w:r>
      <w:r w:rsidRPr="005850FC">
        <w:rPr>
          <w:rFonts w:ascii="Times New Roman" w:eastAsia="Times New Roman" w:hAnsi="Times New Roman" w:cs="Times New Roman"/>
          <w:i/>
          <w:color w:val="000000" w:themeColor="text1"/>
          <w:sz w:val="24"/>
          <w:szCs w:val="24"/>
        </w:rPr>
        <w:t>Behavior Research Methods, 37</w:t>
      </w:r>
      <w:r w:rsidRPr="005850FC">
        <w:rPr>
          <w:rFonts w:ascii="Times New Roman" w:eastAsia="Times New Roman" w:hAnsi="Times New Roman" w:cs="Times New Roman"/>
          <w:color w:val="000000" w:themeColor="text1"/>
          <w:sz w:val="24"/>
          <w:szCs w:val="24"/>
        </w:rPr>
        <w:t>(4), 547–559.</w:t>
      </w:r>
    </w:p>
    <w:p w14:paraId="00000066"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Muraki, E. J., Siddiqui, I. A., &amp;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P. M. (2022). Quantifying children’s sensorimotor experience: Child body-object interaction ratings for 3359 English words. </w:t>
      </w:r>
      <w:r w:rsidRPr="005850FC">
        <w:rPr>
          <w:rFonts w:ascii="Times New Roman" w:eastAsia="Times New Roman" w:hAnsi="Times New Roman" w:cs="Times New Roman"/>
          <w:i/>
          <w:color w:val="000000" w:themeColor="text1"/>
          <w:sz w:val="24"/>
          <w:szCs w:val="24"/>
        </w:rPr>
        <w:t>Behavior Research Methods, 54</w:t>
      </w:r>
      <w:r w:rsidRPr="005850FC">
        <w:rPr>
          <w:rFonts w:ascii="Times New Roman" w:eastAsia="Times New Roman" w:hAnsi="Times New Roman" w:cs="Times New Roman"/>
          <w:color w:val="000000" w:themeColor="text1"/>
          <w:sz w:val="24"/>
          <w:szCs w:val="24"/>
        </w:rPr>
        <w:t>, 2864-2877.</w:t>
      </w:r>
    </w:p>
    <w:p w14:paraId="00000067"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Nelson, D. L., McEvoy, C. L., &amp; Dennis, S. (2000). What is free association and what does it measure? </w:t>
      </w:r>
      <w:r w:rsidRPr="005850FC">
        <w:rPr>
          <w:rFonts w:ascii="Times New Roman" w:eastAsia="Times New Roman" w:hAnsi="Times New Roman" w:cs="Times New Roman"/>
          <w:i/>
          <w:color w:val="000000" w:themeColor="text1"/>
          <w:sz w:val="24"/>
          <w:szCs w:val="24"/>
        </w:rPr>
        <w:t>Memory &amp; Cognition, 28</w:t>
      </w:r>
      <w:r w:rsidRPr="005850FC">
        <w:rPr>
          <w:rFonts w:ascii="Times New Roman" w:eastAsia="Times New Roman" w:hAnsi="Times New Roman" w:cs="Times New Roman"/>
          <w:color w:val="000000" w:themeColor="text1"/>
          <w:sz w:val="24"/>
          <w:szCs w:val="24"/>
        </w:rPr>
        <w:t>, 887-899.</w:t>
      </w:r>
    </w:p>
    <w:p w14:paraId="00000068"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Nelson, D. L., McEvoy, C. L., &amp; Schreiber, T. A. (2004). The University of South Florida free association, rhyme, and word fragment norms. </w:t>
      </w:r>
      <w:r w:rsidRPr="005850FC">
        <w:rPr>
          <w:rFonts w:ascii="Times New Roman" w:eastAsia="Times New Roman" w:hAnsi="Times New Roman" w:cs="Times New Roman"/>
          <w:i/>
          <w:color w:val="000000" w:themeColor="text1"/>
          <w:sz w:val="24"/>
          <w:szCs w:val="24"/>
        </w:rPr>
        <w:t>Behavior Research Methods, Instruments, &amp; Computers, 36</w:t>
      </w:r>
      <w:r w:rsidRPr="005850FC">
        <w:rPr>
          <w:rFonts w:ascii="Times New Roman" w:eastAsia="Times New Roman" w:hAnsi="Times New Roman" w:cs="Times New Roman"/>
          <w:color w:val="000000" w:themeColor="text1"/>
          <w:sz w:val="24"/>
          <w:szCs w:val="24"/>
        </w:rPr>
        <w:t>(3), 402–407.</w:t>
      </w:r>
    </w:p>
    <w:p w14:paraId="00000069"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Ooms, J. (2022). </w:t>
      </w:r>
      <w:proofErr w:type="spellStart"/>
      <w:r w:rsidRPr="005850FC">
        <w:rPr>
          <w:rFonts w:ascii="Times New Roman" w:eastAsia="Times New Roman" w:hAnsi="Times New Roman" w:cs="Times New Roman"/>
          <w:color w:val="000000" w:themeColor="text1"/>
          <w:sz w:val="24"/>
          <w:szCs w:val="24"/>
        </w:rPr>
        <w:t>hunspell</w:t>
      </w:r>
      <w:proofErr w:type="spellEnd"/>
      <w:r w:rsidRPr="005850FC">
        <w:rPr>
          <w:rFonts w:ascii="Times New Roman" w:eastAsia="Times New Roman" w:hAnsi="Times New Roman" w:cs="Times New Roman"/>
          <w:color w:val="000000" w:themeColor="text1"/>
          <w:sz w:val="24"/>
          <w:szCs w:val="24"/>
        </w:rPr>
        <w:t>: High-performance stemmer, tokenizer, and spell checker. (3.0.2) [Computer software]. https://CRAN.R-project.org/package=hunspell.</w:t>
      </w:r>
    </w:p>
    <w:p w14:paraId="0000006A"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Patterson, K. &amp; Ralph, M. A. L. (2016). The hub-and-spoke hypothesis of semantic memory. In </w:t>
      </w:r>
      <w:r w:rsidRPr="005850FC">
        <w:rPr>
          <w:rFonts w:ascii="Times New Roman" w:eastAsia="Times New Roman" w:hAnsi="Times New Roman" w:cs="Times New Roman"/>
          <w:i/>
          <w:color w:val="000000" w:themeColor="text1"/>
          <w:sz w:val="24"/>
          <w:szCs w:val="24"/>
        </w:rPr>
        <w:t>Neurobiology of Language</w:t>
      </w:r>
      <w:r w:rsidRPr="005850FC">
        <w:rPr>
          <w:rFonts w:ascii="Times New Roman" w:eastAsia="Times New Roman" w:hAnsi="Times New Roman" w:cs="Times New Roman"/>
          <w:color w:val="000000" w:themeColor="text1"/>
          <w:sz w:val="24"/>
          <w:szCs w:val="24"/>
        </w:rPr>
        <w:t xml:space="preserve"> (pp. 765-775). Academic Press.</w:t>
      </w:r>
    </w:p>
    <w:p w14:paraId="0000006B"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P. M., Heard, A., Lloyd, E., &amp; Yap, M. J. (2017). The Calgary semantic decision project: Concrete/abstract decision data for 10,000 English words. </w:t>
      </w:r>
      <w:r w:rsidRPr="005850FC">
        <w:rPr>
          <w:rFonts w:ascii="Times New Roman" w:eastAsia="Times New Roman" w:hAnsi="Times New Roman" w:cs="Times New Roman"/>
          <w:i/>
          <w:color w:val="000000" w:themeColor="text1"/>
          <w:sz w:val="24"/>
          <w:szCs w:val="24"/>
        </w:rPr>
        <w:t>Behavior Research Methods, 49</w:t>
      </w:r>
      <w:r w:rsidRPr="005850FC">
        <w:rPr>
          <w:rFonts w:ascii="Times New Roman" w:eastAsia="Times New Roman" w:hAnsi="Times New Roman" w:cs="Times New Roman"/>
          <w:color w:val="000000" w:themeColor="text1"/>
          <w:sz w:val="24"/>
          <w:szCs w:val="24"/>
        </w:rPr>
        <w:t>, 407-417.</w:t>
      </w:r>
    </w:p>
    <w:p w14:paraId="0000006C"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P. M., Muraki, E., Sidhu, D. M., </w:t>
      </w:r>
      <w:proofErr w:type="spellStart"/>
      <w:r w:rsidRPr="005850FC">
        <w:rPr>
          <w:rFonts w:ascii="Times New Roman" w:eastAsia="Times New Roman" w:hAnsi="Times New Roman" w:cs="Times New Roman"/>
          <w:color w:val="000000" w:themeColor="text1"/>
          <w:sz w:val="24"/>
          <w:szCs w:val="24"/>
        </w:rPr>
        <w:t>Siakaluk</w:t>
      </w:r>
      <w:proofErr w:type="spellEnd"/>
      <w:r w:rsidRPr="005850FC">
        <w:rPr>
          <w:rFonts w:ascii="Times New Roman" w:eastAsia="Times New Roman" w:hAnsi="Times New Roman" w:cs="Times New Roman"/>
          <w:color w:val="000000" w:themeColor="text1"/>
          <w:sz w:val="24"/>
          <w:szCs w:val="24"/>
        </w:rPr>
        <w:t xml:space="preserve">, P. D., &amp; Yap, M. J. (2019). Quantifying sensorimotor experience: Body-object interaction ratings for more than 9,000 English words. </w:t>
      </w:r>
      <w:r w:rsidRPr="005850FC">
        <w:rPr>
          <w:rFonts w:ascii="Times New Roman" w:eastAsia="Times New Roman" w:hAnsi="Times New Roman" w:cs="Times New Roman"/>
          <w:i/>
          <w:color w:val="000000" w:themeColor="text1"/>
          <w:sz w:val="24"/>
          <w:szCs w:val="24"/>
        </w:rPr>
        <w:t>Behavior Research Methods, 51</w:t>
      </w:r>
      <w:r w:rsidRPr="005850FC">
        <w:rPr>
          <w:rFonts w:ascii="Times New Roman" w:eastAsia="Times New Roman" w:hAnsi="Times New Roman" w:cs="Times New Roman"/>
          <w:color w:val="000000" w:themeColor="text1"/>
          <w:sz w:val="24"/>
          <w:szCs w:val="24"/>
        </w:rPr>
        <w:t>, 453-466.</w:t>
      </w:r>
    </w:p>
    <w:p w14:paraId="046ED99A" w14:textId="04EE9378" w:rsidR="002D652A" w:rsidRPr="005850FC" w:rsidRDefault="002D652A">
      <w:pPr>
        <w:spacing w:after="0" w:line="480" w:lineRule="auto"/>
        <w:ind w:left="720" w:hanging="720"/>
        <w:rPr>
          <w:color w:val="000000" w:themeColor="text1"/>
        </w:rPr>
      </w:pPr>
      <w:r w:rsidRPr="005850FC">
        <w:rPr>
          <w:rFonts w:ascii="Times New Roman" w:eastAsia="Times New Roman" w:hAnsi="Times New Roman" w:cs="Times New Roman"/>
          <w:color w:val="000000" w:themeColor="text1"/>
          <w:sz w:val="24"/>
          <w:szCs w:val="24"/>
        </w:rPr>
        <w:lastRenderedPageBreak/>
        <w:t>Salmon, J. P., Mc</w:t>
      </w:r>
      <w:r w:rsidR="00894A0D" w:rsidRPr="005850FC">
        <w:rPr>
          <w:rFonts w:ascii="Times New Roman" w:eastAsia="Times New Roman" w:hAnsi="Times New Roman" w:cs="Times New Roman"/>
          <w:color w:val="000000" w:themeColor="text1"/>
          <w:sz w:val="24"/>
          <w:szCs w:val="24"/>
        </w:rPr>
        <w:t>Mullen, P. A., &amp; Filliter, J. H. (2010). Norms for two types of manipulability (</w:t>
      </w:r>
      <w:proofErr w:type="spellStart"/>
      <w:r w:rsidR="00894A0D" w:rsidRPr="005850FC">
        <w:rPr>
          <w:rFonts w:ascii="Times New Roman" w:eastAsia="Times New Roman" w:hAnsi="Times New Roman" w:cs="Times New Roman"/>
          <w:color w:val="000000" w:themeColor="text1"/>
          <w:sz w:val="24"/>
          <w:szCs w:val="24"/>
        </w:rPr>
        <w:t>graspability</w:t>
      </w:r>
      <w:proofErr w:type="spellEnd"/>
      <w:r w:rsidR="00894A0D" w:rsidRPr="005850FC">
        <w:rPr>
          <w:rFonts w:ascii="Times New Roman" w:eastAsia="Times New Roman" w:hAnsi="Times New Roman" w:cs="Times New Roman"/>
          <w:color w:val="000000" w:themeColor="text1"/>
          <w:sz w:val="24"/>
          <w:szCs w:val="24"/>
        </w:rPr>
        <w:t xml:space="preserve"> and functional usage), familiarity, and age of acquisition for 320 photographs of objects. </w:t>
      </w:r>
      <w:r w:rsidR="00894A0D" w:rsidRPr="005850FC">
        <w:rPr>
          <w:rFonts w:ascii="Times New Roman" w:eastAsia="Times New Roman" w:hAnsi="Times New Roman" w:cs="Times New Roman"/>
          <w:i/>
          <w:iCs/>
          <w:color w:val="000000" w:themeColor="text1"/>
          <w:sz w:val="24"/>
          <w:szCs w:val="24"/>
        </w:rPr>
        <w:t>Behavior Research Methods, 42</w:t>
      </w:r>
      <w:r w:rsidR="00894A0D" w:rsidRPr="005850FC">
        <w:rPr>
          <w:rFonts w:ascii="Times New Roman" w:eastAsia="Times New Roman" w:hAnsi="Times New Roman" w:cs="Times New Roman"/>
          <w:color w:val="000000" w:themeColor="text1"/>
          <w:sz w:val="24"/>
          <w:szCs w:val="24"/>
        </w:rPr>
        <w:t>, 82-95.</w:t>
      </w:r>
    </w:p>
    <w:p w14:paraId="0000006D"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Silge</w:t>
      </w:r>
      <w:proofErr w:type="spellEnd"/>
      <w:r w:rsidRPr="005850FC">
        <w:rPr>
          <w:rFonts w:ascii="Times New Roman" w:eastAsia="Times New Roman" w:hAnsi="Times New Roman" w:cs="Times New Roman"/>
          <w:color w:val="000000" w:themeColor="text1"/>
          <w:sz w:val="24"/>
          <w:szCs w:val="24"/>
        </w:rPr>
        <w:t xml:space="preserve">, J. &amp; Robinson, D. (2016). </w:t>
      </w:r>
      <w:proofErr w:type="spellStart"/>
      <w:r w:rsidRPr="005850FC">
        <w:rPr>
          <w:rFonts w:ascii="Times New Roman" w:eastAsia="Times New Roman" w:hAnsi="Times New Roman" w:cs="Times New Roman"/>
          <w:color w:val="000000" w:themeColor="text1"/>
          <w:sz w:val="24"/>
          <w:szCs w:val="24"/>
        </w:rPr>
        <w:t>tidytext</w:t>
      </w:r>
      <w:proofErr w:type="spellEnd"/>
      <w:r w:rsidRPr="005850FC">
        <w:rPr>
          <w:rFonts w:ascii="Times New Roman" w:eastAsia="Times New Roman" w:hAnsi="Times New Roman" w:cs="Times New Roman"/>
          <w:color w:val="000000" w:themeColor="text1"/>
          <w:sz w:val="24"/>
          <w:szCs w:val="24"/>
        </w:rPr>
        <w:t xml:space="preserve">: Text mining and analysis using tidy data principles in R. </w:t>
      </w:r>
      <w:r w:rsidRPr="005850FC">
        <w:rPr>
          <w:rFonts w:ascii="Times New Roman" w:eastAsia="Times New Roman" w:hAnsi="Times New Roman" w:cs="Times New Roman"/>
          <w:i/>
          <w:color w:val="000000" w:themeColor="text1"/>
          <w:sz w:val="24"/>
          <w:szCs w:val="24"/>
        </w:rPr>
        <w:t xml:space="preserve">Journal of </w:t>
      </w:r>
      <w:proofErr w:type="gramStart"/>
      <w:r w:rsidRPr="005850FC">
        <w:rPr>
          <w:rFonts w:ascii="Times New Roman" w:eastAsia="Times New Roman" w:hAnsi="Times New Roman" w:cs="Times New Roman"/>
          <w:i/>
          <w:color w:val="000000" w:themeColor="text1"/>
          <w:sz w:val="24"/>
          <w:szCs w:val="24"/>
        </w:rPr>
        <w:t>Open Source</w:t>
      </w:r>
      <w:proofErr w:type="gramEnd"/>
      <w:r w:rsidRPr="005850FC">
        <w:rPr>
          <w:rFonts w:ascii="Times New Roman" w:eastAsia="Times New Roman" w:hAnsi="Times New Roman" w:cs="Times New Roman"/>
          <w:i/>
          <w:color w:val="000000" w:themeColor="text1"/>
          <w:sz w:val="24"/>
          <w:szCs w:val="24"/>
        </w:rPr>
        <w:t xml:space="preserve"> Software</w:t>
      </w:r>
      <w:r w:rsidRPr="005850FC">
        <w:rPr>
          <w:rFonts w:ascii="Times New Roman" w:eastAsia="Times New Roman" w:hAnsi="Times New Roman" w:cs="Times New Roman"/>
          <w:color w:val="000000" w:themeColor="text1"/>
          <w:sz w:val="24"/>
          <w:szCs w:val="24"/>
        </w:rPr>
        <w:t>, 1-3.</w:t>
      </w:r>
    </w:p>
    <w:p w14:paraId="0000006E" w14:textId="5E0533EB"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Surber, T., Huff, M. J., &amp; Hajnal., A. (</w:t>
      </w:r>
      <w:r w:rsidR="000E4F3A" w:rsidRPr="005850FC">
        <w:rPr>
          <w:rFonts w:ascii="Times New Roman" w:eastAsia="Times New Roman" w:hAnsi="Times New Roman" w:cs="Times New Roman"/>
          <w:color w:val="000000" w:themeColor="text1"/>
          <w:sz w:val="24"/>
          <w:szCs w:val="24"/>
        </w:rPr>
        <w:t>2023</w:t>
      </w:r>
      <w:r w:rsidRPr="005850FC">
        <w:rPr>
          <w:rFonts w:ascii="Times New Roman" w:eastAsia="Times New Roman" w:hAnsi="Times New Roman" w:cs="Times New Roman"/>
          <w:color w:val="000000" w:themeColor="text1"/>
          <w:sz w:val="24"/>
          <w:szCs w:val="24"/>
        </w:rPr>
        <w:t xml:space="preserve">). The affordance directive: Affordance priming facilitates object detection </w:t>
      </w:r>
      <w:proofErr w:type="gramStart"/>
      <w:r w:rsidRPr="005850FC">
        <w:rPr>
          <w:rFonts w:ascii="Times New Roman" w:eastAsia="Times New Roman" w:hAnsi="Times New Roman" w:cs="Times New Roman"/>
          <w:color w:val="000000" w:themeColor="text1"/>
          <w:sz w:val="24"/>
          <w:szCs w:val="24"/>
        </w:rPr>
        <w:t>similar to</w:t>
      </w:r>
      <w:proofErr w:type="gramEnd"/>
      <w:r w:rsidRPr="005850FC">
        <w:rPr>
          <w:rFonts w:ascii="Times New Roman" w:eastAsia="Times New Roman" w:hAnsi="Times New Roman" w:cs="Times New Roman"/>
          <w:color w:val="000000" w:themeColor="text1"/>
          <w:sz w:val="24"/>
          <w:szCs w:val="24"/>
        </w:rPr>
        <w:t xml:space="preserve"> semantic priming. </w:t>
      </w:r>
      <w:r w:rsidRPr="005850FC">
        <w:rPr>
          <w:rFonts w:ascii="Times New Roman" w:eastAsia="Times New Roman" w:hAnsi="Times New Roman" w:cs="Times New Roman"/>
          <w:i/>
          <w:color w:val="000000" w:themeColor="text1"/>
          <w:sz w:val="24"/>
          <w:szCs w:val="24"/>
        </w:rPr>
        <w:t>Psychological Reports</w:t>
      </w:r>
      <w:r w:rsidR="00FB0A1C" w:rsidRPr="005850FC">
        <w:rPr>
          <w:rFonts w:ascii="Times New Roman" w:eastAsia="Times New Roman" w:hAnsi="Times New Roman" w:cs="Times New Roman"/>
          <w:color w:val="000000" w:themeColor="text1"/>
          <w:sz w:val="24"/>
          <w:szCs w:val="24"/>
        </w:rPr>
        <w:t>. Advance online publication.</w:t>
      </w:r>
      <w:r w:rsidR="00300385" w:rsidRPr="005850FC">
        <w:rPr>
          <w:rFonts w:ascii="Times New Roman" w:eastAsia="Times New Roman" w:hAnsi="Times New Roman" w:cs="Times New Roman"/>
          <w:color w:val="000000" w:themeColor="text1"/>
          <w:sz w:val="24"/>
          <w:szCs w:val="24"/>
        </w:rPr>
        <w:t xml:space="preserve"> </w:t>
      </w:r>
      <w:r w:rsidR="00184086" w:rsidRPr="005850FC">
        <w:rPr>
          <w:rFonts w:ascii="Times New Roman" w:eastAsia="Times New Roman" w:hAnsi="Times New Roman" w:cs="Times New Roman"/>
          <w:color w:val="000000" w:themeColor="text1"/>
          <w:sz w:val="24"/>
          <w:szCs w:val="24"/>
        </w:rPr>
        <w:t>https://doi.org/10.1177/00332941231174393</w:t>
      </w:r>
    </w:p>
    <w:p w14:paraId="0000006F"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Tillotson, S. M., </w:t>
      </w:r>
      <w:proofErr w:type="spellStart"/>
      <w:r w:rsidRPr="005850FC">
        <w:rPr>
          <w:rFonts w:ascii="Times New Roman" w:eastAsia="Times New Roman" w:hAnsi="Times New Roman" w:cs="Times New Roman"/>
          <w:color w:val="000000" w:themeColor="text1"/>
          <w:sz w:val="24"/>
          <w:szCs w:val="24"/>
        </w:rPr>
        <w:t>Siakaluk</w:t>
      </w:r>
      <w:proofErr w:type="spellEnd"/>
      <w:r w:rsidRPr="005850FC">
        <w:rPr>
          <w:rFonts w:ascii="Times New Roman" w:eastAsia="Times New Roman" w:hAnsi="Times New Roman" w:cs="Times New Roman"/>
          <w:color w:val="000000" w:themeColor="text1"/>
          <w:sz w:val="24"/>
          <w:szCs w:val="24"/>
        </w:rPr>
        <w:t xml:space="preserve">, P. D., &amp;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P. M. (2008). Body-object interaction ratings for 1,618 monosyllabic nouns. </w:t>
      </w:r>
      <w:r w:rsidRPr="005850FC">
        <w:rPr>
          <w:rFonts w:ascii="Times New Roman" w:eastAsia="Times New Roman" w:hAnsi="Times New Roman" w:cs="Times New Roman"/>
          <w:i/>
          <w:color w:val="000000" w:themeColor="text1"/>
          <w:sz w:val="24"/>
          <w:szCs w:val="24"/>
        </w:rPr>
        <w:t>Behavior Research Methods, 40</w:t>
      </w:r>
      <w:r w:rsidRPr="005850FC">
        <w:rPr>
          <w:rFonts w:ascii="Times New Roman" w:eastAsia="Times New Roman" w:hAnsi="Times New Roman" w:cs="Times New Roman"/>
          <w:color w:val="000000" w:themeColor="text1"/>
          <w:sz w:val="24"/>
          <w:szCs w:val="24"/>
        </w:rPr>
        <w:t>, 1075-1078.</w:t>
      </w:r>
    </w:p>
    <w:p w14:paraId="1443A617" w14:textId="0FD5DB57" w:rsidR="00D8719E" w:rsidRPr="005850FC" w:rsidRDefault="00D8719E">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Tucker, M. &amp; Ellis, R. (1998). On the relations between seen objects and components of potential actions. </w:t>
      </w:r>
      <w:r w:rsidRPr="005850FC">
        <w:rPr>
          <w:rFonts w:ascii="Times New Roman" w:eastAsia="Times New Roman" w:hAnsi="Times New Roman" w:cs="Times New Roman"/>
          <w:i/>
          <w:iCs/>
          <w:color w:val="000000" w:themeColor="text1"/>
          <w:sz w:val="24"/>
          <w:szCs w:val="24"/>
        </w:rPr>
        <w:t>Journal of Experimental Psychology: Human Perception and Performance, 24</w:t>
      </w:r>
      <w:r w:rsidRPr="005850FC">
        <w:rPr>
          <w:rFonts w:ascii="Times New Roman" w:eastAsia="Times New Roman" w:hAnsi="Times New Roman" w:cs="Times New Roman"/>
          <w:color w:val="000000" w:themeColor="text1"/>
          <w:sz w:val="24"/>
          <w:szCs w:val="24"/>
        </w:rPr>
        <w:t>(3), 830-846.</w:t>
      </w:r>
    </w:p>
    <w:p w14:paraId="3974C51A" w14:textId="77777777" w:rsidR="00872C66"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Wagman, J. B. (20</w:t>
      </w:r>
      <w:r w:rsidR="0053315A" w:rsidRPr="005850FC">
        <w:rPr>
          <w:rFonts w:ascii="Times New Roman" w:eastAsia="Times New Roman" w:hAnsi="Times New Roman" w:cs="Times New Roman"/>
          <w:color w:val="000000" w:themeColor="text1"/>
          <w:sz w:val="24"/>
          <w:szCs w:val="24"/>
        </w:rPr>
        <w:t>20</w:t>
      </w:r>
      <w:r w:rsidRPr="005850FC">
        <w:rPr>
          <w:rFonts w:ascii="Times New Roman" w:eastAsia="Times New Roman" w:hAnsi="Times New Roman" w:cs="Times New Roman"/>
          <w:color w:val="000000" w:themeColor="text1"/>
          <w:sz w:val="24"/>
          <w:szCs w:val="24"/>
        </w:rPr>
        <w:t xml:space="preserve">). A guided tour of Gibson’s theory of affordances. In: </w:t>
      </w:r>
      <w:r w:rsidRPr="005850FC">
        <w:rPr>
          <w:rFonts w:ascii="Times New Roman" w:eastAsia="Times New Roman" w:hAnsi="Times New Roman" w:cs="Times New Roman"/>
          <w:i/>
          <w:color w:val="000000" w:themeColor="text1"/>
          <w:sz w:val="24"/>
          <w:szCs w:val="24"/>
        </w:rPr>
        <w:t>Perception as Information Detection. Reflections on Gibson’s Ecological Approach to Visual Perception</w:t>
      </w:r>
      <w:r w:rsidRPr="005850FC">
        <w:rPr>
          <w:rFonts w:ascii="Times New Roman" w:eastAsia="Times New Roman" w:hAnsi="Times New Roman" w:cs="Times New Roman"/>
          <w:color w:val="000000" w:themeColor="text1"/>
          <w:sz w:val="24"/>
          <w:szCs w:val="24"/>
        </w:rPr>
        <w:t>, eds J. B. Wagman and J. J. C. Blau (pp. 130-148). New York: Routledge.</w:t>
      </w:r>
    </w:p>
    <w:p w14:paraId="00000070" w14:textId="0D8166B3" w:rsidR="00E0085D" w:rsidRPr="005850FC" w:rsidRDefault="00872C66">
      <w:pPr>
        <w:spacing w:after="0" w:line="480" w:lineRule="auto"/>
        <w:ind w:left="720" w:hanging="72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VanArsdall, J. E. &amp; Blunt, J. R. (2022). Analyzing the structure of animacy: Exploring the relationships among six new animacy and 15 existing normative dimensions 1,200 concrete nouns. </w:t>
      </w:r>
      <w:r w:rsidRPr="005850FC">
        <w:rPr>
          <w:rFonts w:ascii="Times New Roman" w:eastAsia="Times New Roman" w:hAnsi="Times New Roman" w:cs="Times New Roman"/>
          <w:i/>
          <w:iCs/>
          <w:color w:val="000000" w:themeColor="text1"/>
          <w:sz w:val="24"/>
          <w:szCs w:val="24"/>
        </w:rPr>
        <w:t>Memory &amp; Cognition, 50</w:t>
      </w:r>
      <w:r w:rsidRPr="005850FC">
        <w:rPr>
          <w:rFonts w:ascii="Times New Roman" w:eastAsia="Times New Roman" w:hAnsi="Times New Roman" w:cs="Times New Roman"/>
          <w:color w:val="000000" w:themeColor="text1"/>
          <w:sz w:val="24"/>
          <w:szCs w:val="24"/>
        </w:rPr>
        <w:t>, 997-1012.</w:t>
      </w:r>
      <w:r w:rsidR="00E04520" w:rsidRPr="005850FC">
        <w:rPr>
          <w:rFonts w:ascii="Times New Roman" w:eastAsia="Times New Roman" w:hAnsi="Times New Roman" w:cs="Times New Roman"/>
          <w:color w:val="000000" w:themeColor="text1"/>
          <w:sz w:val="24"/>
          <w:szCs w:val="24"/>
        </w:rPr>
        <w:t xml:space="preserve"> </w:t>
      </w:r>
    </w:p>
    <w:p w14:paraId="00000071"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Wijffels</w:t>
      </w:r>
      <w:proofErr w:type="spellEnd"/>
      <w:r w:rsidRPr="005850FC">
        <w:rPr>
          <w:rFonts w:ascii="Times New Roman" w:eastAsia="Times New Roman" w:hAnsi="Times New Roman" w:cs="Times New Roman"/>
          <w:color w:val="000000" w:themeColor="text1"/>
          <w:sz w:val="24"/>
          <w:szCs w:val="24"/>
        </w:rPr>
        <w:t xml:space="preserve">, J. (2023). </w:t>
      </w:r>
      <w:proofErr w:type="spellStart"/>
      <w:r w:rsidRPr="005850FC">
        <w:rPr>
          <w:rFonts w:ascii="Times New Roman" w:eastAsia="Times New Roman" w:hAnsi="Times New Roman" w:cs="Times New Roman"/>
          <w:color w:val="000000" w:themeColor="text1"/>
          <w:sz w:val="24"/>
          <w:szCs w:val="24"/>
        </w:rPr>
        <w:t>udpipe</w:t>
      </w:r>
      <w:proofErr w:type="spellEnd"/>
      <w:r w:rsidRPr="005850FC">
        <w:rPr>
          <w:rFonts w:ascii="Times New Roman" w:eastAsia="Times New Roman" w:hAnsi="Times New Roman" w:cs="Times New Roman"/>
          <w:color w:val="000000" w:themeColor="text1"/>
          <w:sz w:val="24"/>
          <w:szCs w:val="24"/>
        </w:rPr>
        <w:t>: Tokenization, parts of speech tagging, lemmatization, and dependency parsing with the ‘</w:t>
      </w:r>
      <w:proofErr w:type="spellStart"/>
      <w:r w:rsidRPr="005850FC">
        <w:rPr>
          <w:rFonts w:ascii="Times New Roman" w:eastAsia="Times New Roman" w:hAnsi="Times New Roman" w:cs="Times New Roman"/>
          <w:color w:val="000000" w:themeColor="text1"/>
          <w:sz w:val="24"/>
          <w:szCs w:val="24"/>
        </w:rPr>
        <w:t>UDPipe</w:t>
      </w:r>
      <w:proofErr w:type="spellEnd"/>
      <w:r w:rsidRPr="005850FC">
        <w:rPr>
          <w:rFonts w:ascii="Times New Roman" w:eastAsia="Times New Roman" w:hAnsi="Times New Roman" w:cs="Times New Roman"/>
          <w:color w:val="000000" w:themeColor="text1"/>
          <w:sz w:val="24"/>
          <w:szCs w:val="24"/>
        </w:rPr>
        <w:t>’ ‘NLP’ toolkit. (0.8.11) [Computer software]. https://CRAN.R-project.org/package=udpipe.</w:t>
      </w:r>
    </w:p>
    <w:p w14:paraId="44709E37" w14:textId="62623204" w:rsidR="00EE5841" w:rsidRPr="005850FC" w:rsidRDefault="00EE5841">
      <w:pPr>
        <w:spacing w:after="0" w:line="480" w:lineRule="auto"/>
        <w:ind w:left="720" w:hanging="720"/>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lastRenderedPageBreak/>
        <w:t>Withagen</w:t>
      </w:r>
      <w:proofErr w:type="spellEnd"/>
      <w:r w:rsidRPr="005850FC">
        <w:rPr>
          <w:rFonts w:ascii="Times New Roman" w:eastAsia="Times New Roman" w:hAnsi="Times New Roman" w:cs="Times New Roman"/>
          <w:color w:val="000000" w:themeColor="text1"/>
          <w:sz w:val="24"/>
          <w:szCs w:val="24"/>
        </w:rPr>
        <w:t xml:space="preserve">, R., de Poel, H. J., Araújo, D., &amp; Pepping, G. (2012). Affordances can invite behavior: Reconsidering the relationship between affordances and agency. </w:t>
      </w:r>
      <w:r w:rsidRPr="005850FC">
        <w:rPr>
          <w:rFonts w:ascii="Times New Roman" w:eastAsia="Times New Roman" w:hAnsi="Times New Roman" w:cs="Times New Roman"/>
          <w:i/>
          <w:iCs/>
          <w:color w:val="000000" w:themeColor="text1"/>
          <w:sz w:val="24"/>
          <w:szCs w:val="24"/>
        </w:rPr>
        <w:t>New Ideas in Psychology, 30</w:t>
      </w:r>
      <w:r w:rsidRPr="005850FC">
        <w:rPr>
          <w:rFonts w:ascii="Times New Roman" w:eastAsia="Times New Roman" w:hAnsi="Times New Roman" w:cs="Times New Roman"/>
          <w:color w:val="000000" w:themeColor="text1"/>
          <w:sz w:val="24"/>
          <w:szCs w:val="24"/>
        </w:rPr>
        <w:t>(2), 250-258.</w:t>
      </w:r>
    </w:p>
    <w:p w14:paraId="00000072" w14:textId="77777777" w:rsidR="00E0085D" w:rsidRPr="005850FC" w:rsidRDefault="00E04520">
      <w:pPr>
        <w:spacing w:after="0" w:line="480" w:lineRule="auto"/>
        <w:ind w:left="720" w:hanging="720"/>
        <w:rPr>
          <w:rFonts w:ascii="Times New Roman" w:eastAsia="Times New Roman" w:hAnsi="Times New Roman" w:cs="Times New Roman"/>
          <w:color w:val="000000" w:themeColor="text1"/>
          <w:sz w:val="24"/>
          <w:szCs w:val="24"/>
        </w:rPr>
      </w:pPr>
      <w:r w:rsidRPr="005850FC">
        <w:rPr>
          <w:color w:val="000000" w:themeColor="text1"/>
        </w:rPr>
        <w:br w:type="page"/>
      </w:r>
    </w:p>
    <w:p w14:paraId="00000073" w14:textId="4D2D57B5" w:rsidR="00E0085D" w:rsidRPr="005850FC" w:rsidRDefault="00E04520">
      <w:pPr>
        <w:spacing w:after="0" w:line="480" w:lineRule="auto"/>
        <w:jc w:val="both"/>
        <w:rPr>
          <w:rFonts w:ascii="Times New Roman" w:eastAsia="Times New Roman" w:hAnsi="Times New Roman" w:cs="Times New Roman"/>
          <w:color w:val="000000" w:themeColor="text1"/>
          <w:sz w:val="24"/>
          <w:szCs w:val="24"/>
        </w:rPr>
      </w:pPr>
      <w:bookmarkStart w:id="3" w:name="_heading=h.1fob9te" w:colFirst="0" w:colLast="0"/>
      <w:bookmarkEnd w:id="3"/>
      <w:r w:rsidRPr="005850FC">
        <w:rPr>
          <w:rFonts w:ascii="Times New Roman" w:eastAsia="Times New Roman" w:hAnsi="Times New Roman" w:cs="Times New Roman"/>
          <w:color w:val="000000" w:themeColor="text1"/>
          <w:sz w:val="24"/>
          <w:szCs w:val="24"/>
        </w:rPr>
        <w:lastRenderedPageBreak/>
        <w:t xml:space="preserve">Table 1. </w:t>
      </w:r>
      <w:r w:rsidRPr="005850FC">
        <w:rPr>
          <w:rFonts w:ascii="Times New Roman" w:eastAsia="Times New Roman" w:hAnsi="Times New Roman" w:cs="Times New Roman"/>
          <w:i/>
          <w:color w:val="000000" w:themeColor="text1"/>
          <w:sz w:val="24"/>
          <w:szCs w:val="24"/>
        </w:rPr>
        <w:t xml:space="preserve">Final Sample Sizes </w:t>
      </w:r>
      <w:r w:rsidR="00EC4119" w:rsidRPr="005850FC">
        <w:rPr>
          <w:rFonts w:ascii="Times New Roman" w:eastAsia="Times New Roman" w:hAnsi="Times New Roman" w:cs="Times New Roman"/>
          <w:i/>
          <w:color w:val="000000" w:themeColor="text1"/>
          <w:sz w:val="24"/>
          <w:szCs w:val="24"/>
        </w:rPr>
        <w:t xml:space="preserve">and </w:t>
      </w:r>
      <w:r w:rsidR="00B15225" w:rsidRPr="005850FC">
        <w:rPr>
          <w:rFonts w:ascii="Times New Roman" w:eastAsia="Times New Roman" w:hAnsi="Times New Roman" w:cs="Times New Roman"/>
          <w:i/>
          <w:color w:val="000000" w:themeColor="text1"/>
          <w:sz w:val="24"/>
          <w:szCs w:val="24"/>
        </w:rPr>
        <w:t xml:space="preserve">Sample </w:t>
      </w:r>
      <w:r w:rsidR="00EC4119" w:rsidRPr="005850FC">
        <w:rPr>
          <w:rFonts w:ascii="Times New Roman" w:eastAsia="Times New Roman" w:hAnsi="Times New Roman" w:cs="Times New Roman"/>
          <w:i/>
          <w:color w:val="000000" w:themeColor="text1"/>
          <w:sz w:val="24"/>
          <w:szCs w:val="24"/>
        </w:rPr>
        <w:t xml:space="preserve">Characteristics </w:t>
      </w:r>
      <w:r w:rsidRPr="005850FC">
        <w:rPr>
          <w:rFonts w:ascii="Times New Roman" w:eastAsia="Times New Roman" w:hAnsi="Times New Roman" w:cs="Times New Roman"/>
          <w:i/>
          <w:color w:val="000000" w:themeColor="text1"/>
          <w:sz w:val="24"/>
          <w:szCs w:val="24"/>
        </w:rPr>
        <w:t>for Each Testing Site.</w:t>
      </w:r>
    </w:p>
    <w:tbl>
      <w:tblPr>
        <w:tblStyle w:val="a"/>
        <w:tblW w:w="9090" w:type="dxa"/>
        <w:tblBorders>
          <w:top w:val="nil"/>
          <w:left w:val="nil"/>
          <w:bottom w:val="nil"/>
          <w:right w:val="nil"/>
          <w:insideH w:val="nil"/>
          <w:insideV w:val="nil"/>
        </w:tblBorders>
        <w:tblLayout w:type="fixed"/>
        <w:tblLook w:val="0400" w:firstRow="0" w:lastRow="0" w:firstColumn="0" w:lastColumn="0" w:noHBand="0" w:noVBand="1"/>
      </w:tblPr>
      <w:tblGrid>
        <w:gridCol w:w="3780"/>
        <w:gridCol w:w="1770"/>
        <w:gridCol w:w="1770"/>
        <w:gridCol w:w="1770"/>
      </w:tblGrid>
      <w:tr w:rsidR="005850FC" w:rsidRPr="005850FC" w14:paraId="656EDCC4" w14:textId="7D9B9D75" w:rsidTr="000F101E">
        <w:trPr>
          <w:trHeight w:val="440"/>
        </w:trPr>
        <w:tc>
          <w:tcPr>
            <w:tcW w:w="3780" w:type="dxa"/>
            <w:tcBorders>
              <w:top w:val="single" w:sz="4" w:space="0" w:color="000000"/>
              <w:bottom w:val="single" w:sz="4" w:space="0" w:color="000000"/>
              <w:right w:val="nil"/>
            </w:tcBorders>
          </w:tcPr>
          <w:p w14:paraId="00000074" w14:textId="77777777" w:rsidR="00EC4119" w:rsidRPr="005850FC" w:rsidRDefault="00EC4119">
            <w:pPr>
              <w:spacing w:line="36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Institution</w:t>
            </w:r>
          </w:p>
        </w:tc>
        <w:tc>
          <w:tcPr>
            <w:tcW w:w="1770" w:type="dxa"/>
            <w:tcBorders>
              <w:top w:val="single" w:sz="4" w:space="0" w:color="auto"/>
              <w:left w:val="nil"/>
              <w:bottom w:val="single" w:sz="4" w:space="0" w:color="auto"/>
              <w:right w:val="nil"/>
            </w:tcBorders>
          </w:tcPr>
          <w:p w14:paraId="00000075"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Total </w:t>
            </w:r>
            <w:r w:rsidRPr="005850FC">
              <w:rPr>
                <w:rFonts w:ascii="Times New Roman" w:eastAsia="Times New Roman" w:hAnsi="Times New Roman" w:cs="Times New Roman"/>
                <w:i/>
                <w:color w:val="000000" w:themeColor="text1"/>
                <w:sz w:val="24"/>
                <w:szCs w:val="24"/>
              </w:rPr>
              <w:t>n</w:t>
            </w:r>
          </w:p>
        </w:tc>
        <w:tc>
          <w:tcPr>
            <w:tcW w:w="1770" w:type="dxa"/>
            <w:tcBorders>
              <w:top w:val="single" w:sz="4" w:space="0" w:color="auto"/>
              <w:left w:val="nil"/>
              <w:bottom w:val="single" w:sz="4" w:space="0" w:color="auto"/>
              <w:right w:val="nil"/>
            </w:tcBorders>
          </w:tcPr>
          <w:p w14:paraId="5C4146A5" w14:textId="0AFDA8EB"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iCs/>
                <w:color w:val="000000" w:themeColor="text1"/>
                <w:sz w:val="24"/>
                <w:szCs w:val="24"/>
              </w:rPr>
              <w:t>M</w:t>
            </w:r>
            <w:r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i/>
                <w:iCs/>
                <w:color w:val="000000" w:themeColor="text1"/>
                <w:sz w:val="24"/>
                <w:szCs w:val="24"/>
              </w:rPr>
              <w:t>SD</w:t>
            </w:r>
            <w:r w:rsidRPr="005850FC">
              <w:rPr>
                <w:rFonts w:ascii="Times New Roman" w:eastAsia="Times New Roman" w:hAnsi="Times New Roman" w:cs="Times New Roman"/>
                <w:color w:val="000000" w:themeColor="text1"/>
                <w:sz w:val="24"/>
                <w:szCs w:val="24"/>
              </w:rPr>
              <w:t>) Age</w:t>
            </w:r>
          </w:p>
        </w:tc>
        <w:tc>
          <w:tcPr>
            <w:tcW w:w="1770" w:type="dxa"/>
            <w:tcBorders>
              <w:top w:val="single" w:sz="4" w:space="0" w:color="auto"/>
              <w:left w:val="nil"/>
              <w:bottom w:val="single" w:sz="4" w:space="0" w:color="auto"/>
              <w:right w:val="nil"/>
            </w:tcBorders>
          </w:tcPr>
          <w:p w14:paraId="55F497C6" w14:textId="1F1AE87A"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iCs/>
                <w:color w:val="000000" w:themeColor="text1"/>
                <w:sz w:val="24"/>
                <w:szCs w:val="24"/>
              </w:rPr>
              <w:t>%</w:t>
            </w:r>
            <w:r w:rsidRPr="005850FC">
              <w:rPr>
                <w:rFonts w:ascii="Times New Roman" w:eastAsia="Times New Roman" w:hAnsi="Times New Roman" w:cs="Times New Roman"/>
                <w:color w:val="000000" w:themeColor="text1"/>
                <w:sz w:val="24"/>
                <w:szCs w:val="24"/>
              </w:rPr>
              <w:t xml:space="preserve"> Female</w:t>
            </w:r>
          </w:p>
        </w:tc>
      </w:tr>
      <w:tr w:rsidR="005850FC" w:rsidRPr="005850FC" w14:paraId="69183154" w14:textId="236F73F4" w:rsidTr="000F101E">
        <w:tc>
          <w:tcPr>
            <w:tcW w:w="3780" w:type="dxa"/>
            <w:tcBorders>
              <w:top w:val="single" w:sz="4" w:space="0" w:color="000000"/>
              <w:right w:val="nil"/>
            </w:tcBorders>
          </w:tcPr>
          <w:p w14:paraId="00000076"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University of Southern Mississippi</w:t>
            </w:r>
          </w:p>
        </w:tc>
        <w:tc>
          <w:tcPr>
            <w:tcW w:w="1770" w:type="dxa"/>
            <w:tcBorders>
              <w:top w:val="single" w:sz="4" w:space="0" w:color="auto"/>
              <w:left w:val="nil"/>
              <w:bottom w:val="nil"/>
              <w:right w:val="nil"/>
            </w:tcBorders>
          </w:tcPr>
          <w:p w14:paraId="00000077"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1161</w:t>
            </w:r>
          </w:p>
        </w:tc>
        <w:tc>
          <w:tcPr>
            <w:tcW w:w="1770" w:type="dxa"/>
            <w:tcBorders>
              <w:top w:val="single" w:sz="4" w:space="0" w:color="auto"/>
              <w:left w:val="nil"/>
              <w:bottom w:val="nil"/>
              <w:right w:val="nil"/>
            </w:tcBorders>
          </w:tcPr>
          <w:p w14:paraId="65FE6269" w14:textId="18DEE31B"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21.00 (5.86)</w:t>
            </w:r>
          </w:p>
        </w:tc>
        <w:tc>
          <w:tcPr>
            <w:tcW w:w="1770" w:type="dxa"/>
            <w:tcBorders>
              <w:top w:val="single" w:sz="4" w:space="0" w:color="auto"/>
              <w:left w:val="nil"/>
              <w:bottom w:val="nil"/>
              <w:right w:val="nil"/>
            </w:tcBorders>
          </w:tcPr>
          <w:p w14:paraId="05C01622" w14:textId="77C423DF"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83.84</w:t>
            </w:r>
          </w:p>
        </w:tc>
      </w:tr>
      <w:tr w:rsidR="005850FC" w:rsidRPr="005850FC" w14:paraId="60295375" w14:textId="351DDC8F" w:rsidTr="000F101E">
        <w:trPr>
          <w:trHeight w:val="368"/>
        </w:trPr>
        <w:tc>
          <w:tcPr>
            <w:tcW w:w="3780" w:type="dxa"/>
            <w:tcBorders>
              <w:right w:val="nil"/>
            </w:tcBorders>
          </w:tcPr>
          <w:p w14:paraId="00000078" w14:textId="5763D6E4"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Prolific (United Kingdom)</w:t>
            </w:r>
          </w:p>
        </w:tc>
        <w:tc>
          <w:tcPr>
            <w:tcW w:w="1770" w:type="dxa"/>
            <w:tcBorders>
              <w:top w:val="nil"/>
              <w:left w:val="nil"/>
              <w:bottom w:val="nil"/>
              <w:right w:val="nil"/>
            </w:tcBorders>
          </w:tcPr>
          <w:p w14:paraId="00000079" w14:textId="08B88D1F"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575</w:t>
            </w:r>
          </w:p>
        </w:tc>
        <w:tc>
          <w:tcPr>
            <w:tcW w:w="1770" w:type="dxa"/>
            <w:tcBorders>
              <w:top w:val="nil"/>
              <w:left w:val="nil"/>
              <w:bottom w:val="nil"/>
              <w:right w:val="nil"/>
            </w:tcBorders>
          </w:tcPr>
          <w:p w14:paraId="38FD6C36" w14:textId="2C490A52"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37.89 (12.13)</w:t>
            </w:r>
          </w:p>
        </w:tc>
        <w:tc>
          <w:tcPr>
            <w:tcW w:w="1770" w:type="dxa"/>
            <w:tcBorders>
              <w:top w:val="nil"/>
              <w:left w:val="nil"/>
              <w:bottom w:val="nil"/>
              <w:right w:val="nil"/>
            </w:tcBorders>
          </w:tcPr>
          <w:p w14:paraId="55A33B5B" w14:textId="4CBC901C"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48.21</w:t>
            </w:r>
          </w:p>
        </w:tc>
      </w:tr>
      <w:tr w:rsidR="005850FC" w:rsidRPr="005850FC" w14:paraId="2C739795" w14:textId="7228F0FD" w:rsidTr="000F101E">
        <w:tc>
          <w:tcPr>
            <w:tcW w:w="3780" w:type="dxa"/>
            <w:tcBorders>
              <w:right w:val="nil"/>
            </w:tcBorders>
          </w:tcPr>
          <w:p w14:paraId="0000007A"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University of South Alabama</w:t>
            </w:r>
          </w:p>
        </w:tc>
        <w:tc>
          <w:tcPr>
            <w:tcW w:w="1770" w:type="dxa"/>
            <w:tcBorders>
              <w:top w:val="nil"/>
              <w:left w:val="nil"/>
              <w:bottom w:val="nil"/>
              <w:right w:val="nil"/>
            </w:tcBorders>
          </w:tcPr>
          <w:p w14:paraId="0000007B"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365</w:t>
            </w:r>
          </w:p>
        </w:tc>
        <w:tc>
          <w:tcPr>
            <w:tcW w:w="1770" w:type="dxa"/>
            <w:tcBorders>
              <w:top w:val="nil"/>
              <w:left w:val="nil"/>
              <w:bottom w:val="nil"/>
              <w:right w:val="nil"/>
            </w:tcBorders>
          </w:tcPr>
          <w:p w14:paraId="7A102958" w14:textId="7BE7300E"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19.56 (3.92)</w:t>
            </w:r>
          </w:p>
        </w:tc>
        <w:tc>
          <w:tcPr>
            <w:tcW w:w="1770" w:type="dxa"/>
            <w:tcBorders>
              <w:top w:val="nil"/>
              <w:left w:val="nil"/>
              <w:bottom w:val="nil"/>
              <w:right w:val="nil"/>
            </w:tcBorders>
          </w:tcPr>
          <w:p w14:paraId="27B21F6F" w14:textId="537EEAFE"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75.34</w:t>
            </w:r>
          </w:p>
        </w:tc>
      </w:tr>
      <w:tr w:rsidR="005850FC" w:rsidRPr="005850FC" w14:paraId="698AEE11" w14:textId="776CB32C" w:rsidTr="000F101E">
        <w:tc>
          <w:tcPr>
            <w:tcW w:w="3780" w:type="dxa"/>
            <w:tcBorders>
              <w:right w:val="nil"/>
            </w:tcBorders>
          </w:tcPr>
          <w:p w14:paraId="0000007C"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Midwestern State University</w:t>
            </w:r>
          </w:p>
        </w:tc>
        <w:tc>
          <w:tcPr>
            <w:tcW w:w="1770" w:type="dxa"/>
            <w:tcBorders>
              <w:top w:val="nil"/>
              <w:left w:val="nil"/>
              <w:bottom w:val="nil"/>
              <w:right w:val="nil"/>
            </w:tcBorders>
          </w:tcPr>
          <w:p w14:paraId="0000007D"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254</w:t>
            </w:r>
          </w:p>
        </w:tc>
        <w:tc>
          <w:tcPr>
            <w:tcW w:w="1770" w:type="dxa"/>
            <w:tcBorders>
              <w:top w:val="nil"/>
              <w:left w:val="nil"/>
              <w:bottom w:val="nil"/>
              <w:right w:val="nil"/>
            </w:tcBorders>
          </w:tcPr>
          <w:p w14:paraId="31AF161D" w14:textId="02FC2150"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19.50 (2.77)</w:t>
            </w:r>
          </w:p>
        </w:tc>
        <w:tc>
          <w:tcPr>
            <w:tcW w:w="1770" w:type="dxa"/>
            <w:tcBorders>
              <w:top w:val="nil"/>
              <w:left w:val="nil"/>
              <w:bottom w:val="nil"/>
              <w:right w:val="nil"/>
            </w:tcBorders>
          </w:tcPr>
          <w:p w14:paraId="202294A0" w14:textId="39DE7251"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75.59</w:t>
            </w:r>
          </w:p>
        </w:tc>
      </w:tr>
      <w:tr w:rsidR="005850FC" w:rsidRPr="005850FC" w14:paraId="11DBF232" w14:textId="69AC787E" w:rsidTr="000F101E">
        <w:tc>
          <w:tcPr>
            <w:tcW w:w="3780" w:type="dxa"/>
            <w:tcBorders>
              <w:right w:val="nil"/>
            </w:tcBorders>
          </w:tcPr>
          <w:p w14:paraId="0000007E"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Hope College</w:t>
            </w:r>
          </w:p>
        </w:tc>
        <w:tc>
          <w:tcPr>
            <w:tcW w:w="1770" w:type="dxa"/>
            <w:tcBorders>
              <w:top w:val="nil"/>
              <w:left w:val="nil"/>
              <w:bottom w:val="nil"/>
              <w:right w:val="nil"/>
            </w:tcBorders>
          </w:tcPr>
          <w:p w14:paraId="0000007F"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215</w:t>
            </w:r>
          </w:p>
        </w:tc>
        <w:tc>
          <w:tcPr>
            <w:tcW w:w="1770" w:type="dxa"/>
            <w:tcBorders>
              <w:top w:val="nil"/>
              <w:left w:val="nil"/>
              <w:bottom w:val="nil"/>
              <w:right w:val="nil"/>
            </w:tcBorders>
          </w:tcPr>
          <w:p w14:paraId="2B51DD82" w14:textId="60B3F1DF"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18.59 (0.80)</w:t>
            </w:r>
          </w:p>
        </w:tc>
        <w:tc>
          <w:tcPr>
            <w:tcW w:w="1770" w:type="dxa"/>
            <w:tcBorders>
              <w:top w:val="nil"/>
              <w:left w:val="nil"/>
              <w:bottom w:val="nil"/>
              <w:right w:val="nil"/>
            </w:tcBorders>
          </w:tcPr>
          <w:p w14:paraId="189766B9" w14:textId="267CAD9E"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73.95</w:t>
            </w:r>
          </w:p>
        </w:tc>
      </w:tr>
      <w:tr w:rsidR="005850FC" w:rsidRPr="005850FC" w14:paraId="7EF93A62" w14:textId="034C7EBC" w:rsidTr="000F101E">
        <w:tc>
          <w:tcPr>
            <w:tcW w:w="3780" w:type="dxa"/>
            <w:tcBorders>
              <w:right w:val="nil"/>
            </w:tcBorders>
          </w:tcPr>
          <w:p w14:paraId="13ED65C4" w14:textId="669640A8"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Prolific (United States and Canada)</w:t>
            </w:r>
          </w:p>
        </w:tc>
        <w:tc>
          <w:tcPr>
            <w:tcW w:w="1770" w:type="dxa"/>
            <w:tcBorders>
              <w:top w:val="nil"/>
              <w:left w:val="nil"/>
              <w:bottom w:val="nil"/>
              <w:right w:val="nil"/>
            </w:tcBorders>
          </w:tcPr>
          <w:p w14:paraId="1565D717" w14:textId="076671F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181</w:t>
            </w:r>
          </w:p>
        </w:tc>
        <w:tc>
          <w:tcPr>
            <w:tcW w:w="1770" w:type="dxa"/>
            <w:tcBorders>
              <w:top w:val="nil"/>
              <w:left w:val="nil"/>
              <w:bottom w:val="nil"/>
              <w:right w:val="nil"/>
            </w:tcBorders>
          </w:tcPr>
          <w:p w14:paraId="1740B658" w14:textId="2438E2D3"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37.66 (11.62)</w:t>
            </w:r>
          </w:p>
        </w:tc>
        <w:tc>
          <w:tcPr>
            <w:tcW w:w="1770" w:type="dxa"/>
            <w:tcBorders>
              <w:top w:val="nil"/>
              <w:left w:val="nil"/>
              <w:bottom w:val="nil"/>
              <w:right w:val="nil"/>
            </w:tcBorders>
          </w:tcPr>
          <w:p w14:paraId="28A69644" w14:textId="506A0AA2"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46.75</w:t>
            </w:r>
          </w:p>
        </w:tc>
      </w:tr>
      <w:tr w:rsidR="005850FC" w:rsidRPr="005850FC" w14:paraId="3DE730D8" w14:textId="19DF6961" w:rsidTr="000F101E">
        <w:tc>
          <w:tcPr>
            <w:tcW w:w="3780" w:type="dxa"/>
            <w:tcBorders>
              <w:right w:val="nil"/>
            </w:tcBorders>
          </w:tcPr>
          <w:p w14:paraId="00000080"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University of Connecticut</w:t>
            </w:r>
          </w:p>
        </w:tc>
        <w:tc>
          <w:tcPr>
            <w:tcW w:w="1770" w:type="dxa"/>
            <w:tcBorders>
              <w:top w:val="nil"/>
              <w:left w:val="nil"/>
              <w:bottom w:val="nil"/>
              <w:right w:val="nil"/>
            </w:tcBorders>
          </w:tcPr>
          <w:p w14:paraId="00000081"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152</w:t>
            </w:r>
          </w:p>
        </w:tc>
        <w:tc>
          <w:tcPr>
            <w:tcW w:w="1770" w:type="dxa"/>
            <w:tcBorders>
              <w:top w:val="nil"/>
              <w:left w:val="nil"/>
              <w:bottom w:val="nil"/>
              <w:right w:val="nil"/>
            </w:tcBorders>
          </w:tcPr>
          <w:p w14:paraId="1F69ACCF" w14:textId="37E2F141"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18.69 (1.01)</w:t>
            </w:r>
          </w:p>
        </w:tc>
        <w:tc>
          <w:tcPr>
            <w:tcW w:w="1770" w:type="dxa"/>
            <w:tcBorders>
              <w:top w:val="nil"/>
              <w:left w:val="nil"/>
              <w:bottom w:val="nil"/>
              <w:right w:val="nil"/>
            </w:tcBorders>
          </w:tcPr>
          <w:p w14:paraId="2ADA5AF9" w14:textId="7F0D7B01"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73.68</w:t>
            </w:r>
          </w:p>
        </w:tc>
      </w:tr>
      <w:tr w:rsidR="005850FC" w:rsidRPr="005850FC" w14:paraId="6949AFA6" w14:textId="15E0C6CB" w:rsidTr="000F101E">
        <w:tc>
          <w:tcPr>
            <w:tcW w:w="3780" w:type="dxa"/>
            <w:tcBorders>
              <w:right w:val="nil"/>
            </w:tcBorders>
          </w:tcPr>
          <w:p w14:paraId="00000082"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Central Connecticut State University</w:t>
            </w:r>
          </w:p>
        </w:tc>
        <w:tc>
          <w:tcPr>
            <w:tcW w:w="1770" w:type="dxa"/>
            <w:tcBorders>
              <w:top w:val="nil"/>
              <w:left w:val="nil"/>
              <w:bottom w:val="nil"/>
              <w:right w:val="nil"/>
            </w:tcBorders>
          </w:tcPr>
          <w:p w14:paraId="00000083"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115</w:t>
            </w:r>
          </w:p>
        </w:tc>
        <w:tc>
          <w:tcPr>
            <w:tcW w:w="1770" w:type="dxa"/>
            <w:tcBorders>
              <w:top w:val="nil"/>
              <w:left w:val="nil"/>
              <w:bottom w:val="nil"/>
              <w:right w:val="nil"/>
            </w:tcBorders>
          </w:tcPr>
          <w:p w14:paraId="7D0CB752" w14:textId="3B356EFC"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20.54 (4.89)</w:t>
            </w:r>
          </w:p>
        </w:tc>
        <w:tc>
          <w:tcPr>
            <w:tcW w:w="1770" w:type="dxa"/>
            <w:tcBorders>
              <w:top w:val="nil"/>
              <w:left w:val="nil"/>
              <w:bottom w:val="nil"/>
              <w:right w:val="nil"/>
            </w:tcBorders>
          </w:tcPr>
          <w:p w14:paraId="6B372665" w14:textId="3DF538A7"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60.00</w:t>
            </w:r>
          </w:p>
        </w:tc>
      </w:tr>
      <w:tr w:rsidR="005850FC" w:rsidRPr="005850FC" w14:paraId="4AE463B2" w14:textId="3DC8E9ED" w:rsidTr="000F101E">
        <w:tc>
          <w:tcPr>
            <w:tcW w:w="3780" w:type="dxa"/>
            <w:tcBorders>
              <w:right w:val="nil"/>
            </w:tcBorders>
          </w:tcPr>
          <w:p w14:paraId="00000084"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Illinois State University</w:t>
            </w:r>
          </w:p>
        </w:tc>
        <w:tc>
          <w:tcPr>
            <w:tcW w:w="1770" w:type="dxa"/>
            <w:tcBorders>
              <w:top w:val="nil"/>
              <w:left w:val="nil"/>
              <w:bottom w:val="nil"/>
              <w:right w:val="nil"/>
            </w:tcBorders>
          </w:tcPr>
          <w:p w14:paraId="00000085"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73</w:t>
            </w:r>
          </w:p>
        </w:tc>
        <w:tc>
          <w:tcPr>
            <w:tcW w:w="1770" w:type="dxa"/>
            <w:tcBorders>
              <w:top w:val="nil"/>
              <w:left w:val="nil"/>
              <w:bottom w:val="nil"/>
              <w:right w:val="nil"/>
            </w:tcBorders>
          </w:tcPr>
          <w:p w14:paraId="4FF00EC7" w14:textId="7080C41D"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19.22 (1.85)</w:t>
            </w:r>
          </w:p>
        </w:tc>
        <w:tc>
          <w:tcPr>
            <w:tcW w:w="1770" w:type="dxa"/>
            <w:tcBorders>
              <w:top w:val="nil"/>
              <w:left w:val="nil"/>
              <w:bottom w:val="nil"/>
              <w:right w:val="nil"/>
            </w:tcBorders>
          </w:tcPr>
          <w:p w14:paraId="5FC2FF0A" w14:textId="5200F726"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84.93</w:t>
            </w:r>
          </w:p>
        </w:tc>
      </w:tr>
      <w:tr w:rsidR="005850FC" w:rsidRPr="005850FC" w14:paraId="36D18F30" w14:textId="56BF0995" w:rsidTr="000F101E">
        <w:tc>
          <w:tcPr>
            <w:tcW w:w="3780" w:type="dxa"/>
            <w:tcBorders>
              <w:right w:val="nil"/>
            </w:tcBorders>
          </w:tcPr>
          <w:p w14:paraId="00000086"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Clemson University</w:t>
            </w:r>
          </w:p>
        </w:tc>
        <w:tc>
          <w:tcPr>
            <w:tcW w:w="1770" w:type="dxa"/>
            <w:tcBorders>
              <w:top w:val="nil"/>
              <w:left w:val="nil"/>
              <w:bottom w:val="nil"/>
              <w:right w:val="nil"/>
            </w:tcBorders>
          </w:tcPr>
          <w:p w14:paraId="00000087"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41</w:t>
            </w:r>
          </w:p>
        </w:tc>
        <w:tc>
          <w:tcPr>
            <w:tcW w:w="1770" w:type="dxa"/>
            <w:tcBorders>
              <w:top w:val="nil"/>
              <w:left w:val="nil"/>
              <w:bottom w:val="nil"/>
              <w:right w:val="nil"/>
            </w:tcBorders>
          </w:tcPr>
          <w:p w14:paraId="3FD159AD" w14:textId="04AC5169"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21.37 (5.66)</w:t>
            </w:r>
          </w:p>
        </w:tc>
        <w:tc>
          <w:tcPr>
            <w:tcW w:w="1770" w:type="dxa"/>
            <w:tcBorders>
              <w:top w:val="nil"/>
              <w:left w:val="nil"/>
              <w:bottom w:val="nil"/>
              <w:right w:val="nil"/>
            </w:tcBorders>
          </w:tcPr>
          <w:p w14:paraId="79DF88FE" w14:textId="019D39B7"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80.49</w:t>
            </w:r>
          </w:p>
        </w:tc>
      </w:tr>
      <w:tr w:rsidR="005850FC" w:rsidRPr="005850FC" w14:paraId="206EF104" w14:textId="0F977FBF" w:rsidTr="000F101E">
        <w:tc>
          <w:tcPr>
            <w:tcW w:w="3780" w:type="dxa"/>
            <w:tcBorders>
              <w:bottom w:val="single" w:sz="4" w:space="0" w:color="000000"/>
              <w:right w:val="nil"/>
            </w:tcBorders>
          </w:tcPr>
          <w:p w14:paraId="00000088" w14:textId="77777777" w:rsidR="00EC4119" w:rsidRPr="005850FC" w:rsidRDefault="00EC4119">
            <w:pPr>
              <w:spacing w:line="36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Butler University</w:t>
            </w:r>
          </w:p>
        </w:tc>
        <w:tc>
          <w:tcPr>
            <w:tcW w:w="1770" w:type="dxa"/>
            <w:tcBorders>
              <w:top w:val="nil"/>
              <w:left w:val="nil"/>
              <w:bottom w:val="single" w:sz="4" w:space="0" w:color="auto"/>
              <w:right w:val="nil"/>
            </w:tcBorders>
          </w:tcPr>
          <w:p w14:paraId="00000089" w14:textId="77777777" w:rsidR="00EC4119" w:rsidRPr="005850FC" w:rsidRDefault="00EC4119">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22</w:t>
            </w:r>
          </w:p>
        </w:tc>
        <w:tc>
          <w:tcPr>
            <w:tcW w:w="1770" w:type="dxa"/>
            <w:tcBorders>
              <w:top w:val="nil"/>
              <w:left w:val="nil"/>
              <w:bottom w:val="single" w:sz="4" w:space="0" w:color="auto"/>
              <w:right w:val="nil"/>
            </w:tcBorders>
          </w:tcPr>
          <w:p w14:paraId="4CF9A67C" w14:textId="1D7CD62E" w:rsidR="00EC4119" w:rsidRPr="005850FC" w:rsidRDefault="00FD6BB4">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20.63 (2.50)</w:t>
            </w:r>
          </w:p>
        </w:tc>
        <w:tc>
          <w:tcPr>
            <w:tcW w:w="1770" w:type="dxa"/>
            <w:tcBorders>
              <w:top w:val="nil"/>
              <w:left w:val="nil"/>
              <w:bottom w:val="single" w:sz="4" w:space="0" w:color="auto"/>
              <w:right w:val="nil"/>
            </w:tcBorders>
          </w:tcPr>
          <w:p w14:paraId="420C8573" w14:textId="141037D7" w:rsidR="00EC4119" w:rsidRPr="005850FC" w:rsidRDefault="000A266D">
            <w:pPr>
              <w:spacing w:line="36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68.18</w:t>
            </w:r>
          </w:p>
        </w:tc>
      </w:tr>
    </w:tbl>
    <w:p w14:paraId="0000008A" w14:textId="51C715BC" w:rsidR="00E0085D" w:rsidRPr="005850FC" w:rsidRDefault="00502DE4">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iCs/>
          <w:color w:val="000000" w:themeColor="text1"/>
          <w:sz w:val="24"/>
          <w:szCs w:val="24"/>
        </w:rPr>
        <w:t>Note</w:t>
      </w:r>
      <w:r w:rsidRPr="005850FC">
        <w:rPr>
          <w:rFonts w:ascii="Times New Roman" w:eastAsia="Times New Roman" w:hAnsi="Times New Roman" w:cs="Times New Roman"/>
          <w:color w:val="000000" w:themeColor="text1"/>
          <w:sz w:val="24"/>
          <w:szCs w:val="24"/>
        </w:rPr>
        <w:t>: For completeness, Prolific participants are split by country of origin</w:t>
      </w:r>
    </w:p>
    <w:p w14:paraId="0000008B" w14:textId="77777777" w:rsidR="00E0085D" w:rsidRPr="005850FC" w:rsidRDefault="00E04520">
      <w:pPr>
        <w:spacing w:after="0"/>
        <w:rPr>
          <w:rFonts w:ascii="Times New Roman" w:eastAsia="Times New Roman" w:hAnsi="Times New Roman" w:cs="Times New Roman"/>
          <w:color w:val="000000" w:themeColor="text1"/>
          <w:sz w:val="24"/>
          <w:szCs w:val="24"/>
        </w:rPr>
      </w:pPr>
      <w:r w:rsidRPr="005850FC">
        <w:rPr>
          <w:color w:val="000000" w:themeColor="text1"/>
        </w:rPr>
        <w:br w:type="page"/>
      </w:r>
    </w:p>
    <w:p w14:paraId="0000008C" w14:textId="77777777" w:rsidR="00E0085D" w:rsidRPr="005850FC" w:rsidRDefault="00E04520">
      <w:pPr>
        <w:spacing w:after="0"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Table 2. </w:t>
      </w:r>
      <w:r w:rsidRPr="005850FC">
        <w:rPr>
          <w:rFonts w:ascii="Times New Roman" w:eastAsia="Times New Roman" w:hAnsi="Times New Roman" w:cs="Times New Roman"/>
          <w:i/>
          <w:color w:val="000000" w:themeColor="text1"/>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5850FC" w:rsidRPr="005850FC" w14:paraId="5B20F25B" w14:textId="77777777">
        <w:tc>
          <w:tcPr>
            <w:tcW w:w="2337" w:type="dxa"/>
            <w:tcBorders>
              <w:top w:val="single" w:sz="4" w:space="0" w:color="000000"/>
            </w:tcBorders>
          </w:tcPr>
          <w:p w14:paraId="0000008D"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Measure</w:t>
            </w:r>
          </w:p>
        </w:tc>
        <w:tc>
          <w:tcPr>
            <w:tcW w:w="2337" w:type="dxa"/>
            <w:tcBorders>
              <w:top w:val="single" w:sz="4" w:space="0" w:color="000000"/>
            </w:tcBorders>
          </w:tcPr>
          <w:p w14:paraId="0000008E"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color w:val="000000" w:themeColor="text1"/>
                <w:sz w:val="24"/>
                <w:szCs w:val="24"/>
              </w:rPr>
              <w:t xml:space="preserve">M </w:t>
            </w:r>
            <w:r w:rsidRPr="005850FC">
              <w:rPr>
                <w:rFonts w:ascii="Times New Roman" w:eastAsia="Times New Roman" w:hAnsi="Times New Roman" w:cs="Times New Roman"/>
                <w:color w:val="000000" w:themeColor="text1"/>
                <w:sz w:val="24"/>
                <w:szCs w:val="24"/>
              </w:rPr>
              <w:t>(</w:t>
            </w:r>
            <w:proofErr w:type="spellStart"/>
            <w:r w:rsidRPr="005850FC">
              <w:rPr>
                <w:rFonts w:ascii="Times New Roman" w:eastAsia="Times New Roman" w:hAnsi="Times New Roman" w:cs="Times New Roman"/>
                <w:i/>
                <w:color w:val="000000" w:themeColor="text1"/>
                <w:sz w:val="24"/>
                <w:szCs w:val="24"/>
              </w:rPr>
              <w:t>sd</w:t>
            </w:r>
            <w:proofErr w:type="spellEnd"/>
            <w:r w:rsidRPr="005850FC">
              <w:rPr>
                <w:rFonts w:ascii="Times New Roman" w:eastAsia="Times New Roman" w:hAnsi="Times New Roman" w:cs="Times New Roman"/>
                <w:color w:val="000000" w:themeColor="text1"/>
                <w:sz w:val="24"/>
                <w:szCs w:val="24"/>
              </w:rPr>
              <w:t>)</w:t>
            </w:r>
          </w:p>
        </w:tc>
        <w:tc>
          <w:tcPr>
            <w:tcW w:w="2338" w:type="dxa"/>
            <w:tcBorders>
              <w:top w:val="single" w:sz="4" w:space="0" w:color="000000"/>
            </w:tcBorders>
          </w:tcPr>
          <w:p w14:paraId="0000008F"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Min.</w:t>
            </w:r>
          </w:p>
        </w:tc>
        <w:tc>
          <w:tcPr>
            <w:tcW w:w="2338" w:type="dxa"/>
            <w:tcBorders>
              <w:top w:val="single" w:sz="4" w:space="0" w:color="000000"/>
            </w:tcBorders>
          </w:tcPr>
          <w:p w14:paraId="00000090"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Max.</w:t>
            </w:r>
          </w:p>
        </w:tc>
      </w:tr>
      <w:tr w:rsidR="005850FC" w:rsidRPr="005850FC" w14:paraId="19FE66FA" w14:textId="77777777">
        <w:tc>
          <w:tcPr>
            <w:tcW w:w="2337" w:type="dxa"/>
          </w:tcPr>
          <w:p w14:paraId="00000091"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w:t>
            </w:r>
          </w:p>
        </w:tc>
        <w:tc>
          <w:tcPr>
            <w:tcW w:w="2337" w:type="dxa"/>
          </w:tcPr>
          <w:p w14:paraId="00000092" w14:textId="40CB5FC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.03</w:t>
            </w:r>
            <w:r w:rsidR="000B27C4" w:rsidRPr="005850FC">
              <w:rPr>
                <w:rFonts w:ascii="Times New Roman" w:eastAsia="Times New Roman" w:hAnsi="Times New Roman" w:cs="Times New Roman"/>
                <w:color w:val="000000" w:themeColor="text1"/>
                <w:sz w:val="24"/>
                <w:szCs w:val="24"/>
              </w:rPr>
              <w:t xml:space="preserve"> </w:t>
            </w:r>
            <w:r w:rsidRPr="005850FC">
              <w:rPr>
                <w:rFonts w:ascii="Times New Roman" w:eastAsia="Times New Roman" w:hAnsi="Times New Roman" w:cs="Times New Roman"/>
                <w:color w:val="000000" w:themeColor="text1"/>
                <w:sz w:val="24"/>
                <w:szCs w:val="24"/>
              </w:rPr>
              <w:t>(.04)</w:t>
            </w:r>
          </w:p>
        </w:tc>
        <w:tc>
          <w:tcPr>
            <w:tcW w:w="2338" w:type="dxa"/>
          </w:tcPr>
          <w:p w14:paraId="00000093"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.01</w:t>
            </w:r>
          </w:p>
        </w:tc>
        <w:tc>
          <w:tcPr>
            <w:tcW w:w="2338" w:type="dxa"/>
          </w:tcPr>
          <w:p w14:paraId="00000094"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.61</w:t>
            </w:r>
          </w:p>
        </w:tc>
      </w:tr>
      <w:tr w:rsidR="005850FC" w:rsidRPr="005850FC" w14:paraId="4FC13719" w14:textId="77777777">
        <w:tc>
          <w:tcPr>
            <w:tcW w:w="2337" w:type="dxa"/>
          </w:tcPr>
          <w:p w14:paraId="00000095"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c>
          <w:tcPr>
            <w:tcW w:w="2337" w:type="dxa"/>
          </w:tcPr>
          <w:p w14:paraId="00000096"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.07 (.09)</w:t>
            </w:r>
          </w:p>
        </w:tc>
        <w:tc>
          <w:tcPr>
            <w:tcW w:w="2338" w:type="dxa"/>
          </w:tcPr>
          <w:p w14:paraId="00000097"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.01</w:t>
            </w:r>
          </w:p>
        </w:tc>
        <w:tc>
          <w:tcPr>
            <w:tcW w:w="2338" w:type="dxa"/>
          </w:tcPr>
          <w:p w14:paraId="00000098"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1.00</w:t>
            </w:r>
          </w:p>
        </w:tc>
      </w:tr>
      <w:tr w:rsidR="005850FC" w:rsidRPr="005850FC" w14:paraId="426B8F5A" w14:textId="77777777">
        <w:tc>
          <w:tcPr>
            <w:tcW w:w="2337" w:type="dxa"/>
            <w:tcBorders>
              <w:bottom w:val="single" w:sz="4" w:space="0" w:color="000000"/>
            </w:tcBorders>
          </w:tcPr>
          <w:p w14:paraId="00000099"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AFSS</w:t>
            </w:r>
          </w:p>
        </w:tc>
        <w:tc>
          <w:tcPr>
            <w:tcW w:w="2337" w:type="dxa"/>
            <w:tcBorders>
              <w:bottom w:val="single" w:sz="4" w:space="0" w:color="000000"/>
            </w:tcBorders>
          </w:tcPr>
          <w:p w14:paraId="0000009A"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35.65 (9.12)</w:t>
            </w:r>
          </w:p>
        </w:tc>
        <w:tc>
          <w:tcPr>
            <w:tcW w:w="2338" w:type="dxa"/>
            <w:tcBorders>
              <w:bottom w:val="single" w:sz="4" w:space="0" w:color="000000"/>
            </w:tcBorders>
          </w:tcPr>
          <w:p w14:paraId="0000009B"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12</w:t>
            </w:r>
          </w:p>
        </w:tc>
        <w:tc>
          <w:tcPr>
            <w:tcW w:w="2338" w:type="dxa"/>
            <w:tcBorders>
              <w:bottom w:val="single" w:sz="4" w:space="0" w:color="000000"/>
            </w:tcBorders>
          </w:tcPr>
          <w:p w14:paraId="0000009C"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88</w:t>
            </w:r>
          </w:p>
        </w:tc>
      </w:tr>
    </w:tbl>
    <w:p w14:paraId="48723272" w14:textId="77777777" w:rsidR="00584C00" w:rsidRPr="005850FC" w:rsidRDefault="00E04520">
      <w:pPr>
        <w:spacing w:after="0"/>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iCs/>
          <w:color w:val="000000" w:themeColor="text1"/>
          <w:sz w:val="24"/>
          <w:szCs w:val="24"/>
        </w:rPr>
        <w:t>Note</w:t>
      </w:r>
      <w:r w:rsidRPr="005850FC">
        <w:rPr>
          <w:rFonts w:ascii="Times New Roman" w:eastAsia="Times New Roman" w:hAnsi="Times New Roman" w:cs="Times New Roman"/>
          <w:color w:val="000000" w:themeColor="text1"/>
          <w:sz w:val="24"/>
          <w:szCs w:val="24"/>
        </w:rPr>
        <w:t xml:space="preserve">: AFS = Affordance Strength; AFP = Affordance </w:t>
      </w:r>
      <w:r w:rsidR="002869DA" w:rsidRPr="005850FC">
        <w:rPr>
          <w:rFonts w:ascii="Times New Roman" w:eastAsia="Times New Roman" w:hAnsi="Times New Roman" w:cs="Times New Roman"/>
          <w:color w:val="000000" w:themeColor="text1"/>
          <w:sz w:val="24"/>
          <w:szCs w:val="24"/>
        </w:rPr>
        <w:t>Proportion</w:t>
      </w:r>
      <w:r w:rsidRPr="005850FC">
        <w:rPr>
          <w:rFonts w:ascii="Times New Roman" w:eastAsia="Times New Roman" w:hAnsi="Times New Roman" w:cs="Times New Roman"/>
          <w:color w:val="000000" w:themeColor="text1"/>
          <w:sz w:val="24"/>
          <w:szCs w:val="24"/>
        </w:rPr>
        <w:t>; AFSS = Affordance Set Size.</w:t>
      </w:r>
    </w:p>
    <w:p w14:paraId="08CC3B30" w14:textId="77777777" w:rsidR="00584C00" w:rsidRPr="005850FC" w:rsidRDefault="00584C00">
      <w:pPr>
        <w:spacing w:after="0"/>
        <w:rPr>
          <w:rFonts w:ascii="Times New Roman" w:eastAsia="Times New Roman" w:hAnsi="Times New Roman" w:cs="Times New Roman"/>
          <w:color w:val="000000" w:themeColor="text1"/>
          <w:sz w:val="24"/>
          <w:szCs w:val="24"/>
        </w:rPr>
      </w:pPr>
    </w:p>
    <w:p w14:paraId="0000009D" w14:textId="33741EBE" w:rsidR="00E0085D" w:rsidRPr="005850FC" w:rsidRDefault="00E04520">
      <w:pPr>
        <w:spacing w:after="0"/>
        <w:rPr>
          <w:rFonts w:ascii="Times New Roman" w:eastAsia="Times New Roman" w:hAnsi="Times New Roman" w:cs="Times New Roman"/>
          <w:color w:val="000000" w:themeColor="text1"/>
          <w:sz w:val="24"/>
          <w:szCs w:val="24"/>
        </w:rPr>
      </w:pPr>
      <w:r w:rsidRPr="005850FC">
        <w:rPr>
          <w:color w:val="000000" w:themeColor="text1"/>
        </w:rPr>
        <w:br w:type="page"/>
      </w:r>
    </w:p>
    <w:p w14:paraId="1962C053" w14:textId="77777777" w:rsidR="00433ADB" w:rsidRPr="005850FC" w:rsidRDefault="00433ADB">
      <w:pPr>
        <w:spacing w:after="0" w:line="480" w:lineRule="auto"/>
        <w:jc w:val="both"/>
        <w:rPr>
          <w:rFonts w:ascii="Times New Roman" w:eastAsia="Times New Roman" w:hAnsi="Times New Roman" w:cs="Times New Roman"/>
          <w:color w:val="000000" w:themeColor="text1"/>
          <w:sz w:val="24"/>
          <w:szCs w:val="24"/>
        </w:rPr>
        <w:sectPr w:rsidR="00433ADB" w:rsidRPr="005850FC" w:rsidSect="00BB2FA3">
          <w:headerReference w:type="default" r:id="rId12"/>
          <w:headerReference w:type="first" r:id="rId13"/>
          <w:pgSz w:w="12240" w:h="15840"/>
          <w:pgMar w:top="1440" w:right="1440" w:bottom="1440" w:left="1440" w:header="720" w:footer="720" w:gutter="0"/>
          <w:pgNumType w:start="1"/>
          <w:cols w:space="720"/>
          <w:titlePg/>
        </w:sectPr>
      </w:pPr>
    </w:p>
    <w:p w14:paraId="0000009E" w14:textId="77777777" w:rsidR="00E0085D" w:rsidRPr="005850FC" w:rsidRDefault="00E04520">
      <w:pPr>
        <w:spacing w:after="0" w:line="480" w:lineRule="auto"/>
        <w:jc w:val="both"/>
        <w:rPr>
          <w:rFonts w:ascii="Times New Roman" w:eastAsia="Times New Roman" w:hAnsi="Times New Roman" w:cs="Times New Roman"/>
          <w:color w:val="000000" w:themeColor="text1"/>
          <w:sz w:val="24"/>
          <w:szCs w:val="24"/>
        </w:rPr>
      </w:pPr>
      <w:bookmarkStart w:id="4" w:name="_Hlk161059048"/>
      <w:r w:rsidRPr="005850FC">
        <w:rPr>
          <w:rFonts w:ascii="Times New Roman" w:eastAsia="Times New Roman" w:hAnsi="Times New Roman" w:cs="Times New Roman"/>
          <w:color w:val="000000" w:themeColor="text1"/>
          <w:sz w:val="24"/>
          <w:szCs w:val="24"/>
        </w:rPr>
        <w:lastRenderedPageBreak/>
        <w:t xml:space="preserve">Table 3. </w:t>
      </w:r>
      <w:r w:rsidRPr="005850FC">
        <w:rPr>
          <w:rFonts w:ascii="Times New Roman" w:eastAsia="Times New Roman" w:hAnsi="Times New Roman" w:cs="Times New Roman"/>
          <w:i/>
          <w:color w:val="000000" w:themeColor="text1"/>
          <w:sz w:val="24"/>
          <w:szCs w:val="24"/>
        </w:rPr>
        <w:t>Correlations between Affordance Measures and Lexical/Semantic Variables.</w:t>
      </w:r>
    </w:p>
    <w:tbl>
      <w:tblPr>
        <w:tblStyle w:val="a1"/>
        <w:tblW w:w="12022"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gridCol w:w="1336"/>
      </w:tblGrid>
      <w:tr w:rsidR="005850FC" w:rsidRPr="005850FC" w14:paraId="33673E4C" w14:textId="4F468930" w:rsidTr="000F101E">
        <w:tc>
          <w:tcPr>
            <w:tcW w:w="1335" w:type="dxa"/>
            <w:tcBorders>
              <w:top w:val="single" w:sz="4" w:space="0" w:color="000000"/>
              <w:bottom w:val="single" w:sz="4" w:space="0" w:color="000000"/>
            </w:tcBorders>
          </w:tcPr>
          <w:p w14:paraId="0000009F"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Measure</w:t>
            </w:r>
          </w:p>
        </w:tc>
        <w:tc>
          <w:tcPr>
            <w:tcW w:w="1335" w:type="dxa"/>
            <w:tcBorders>
              <w:top w:val="single" w:sz="4" w:space="0" w:color="000000"/>
              <w:bottom w:val="single" w:sz="4" w:space="0" w:color="000000"/>
            </w:tcBorders>
          </w:tcPr>
          <w:p w14:paraId="000000A0"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AFSS</w:t>
            </w:r>
          </w:p>
        </w:tc>
        <w:tc>
          <w:tcPr>
            <w:tcW w:w="1336" w:type="dxa"/>
            <w:tcBorders>
              <w:top w:val="single" w:sz="4" w:space="0" w:color="000000"/>
              <w:bottom w:val="single" w:sz="4" w:space="0" w:color="000000"/>
            </w:tcBorders>
          </w:tcPr>
          <w:p w14:paraId="000000A1"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w:t>
            </w:r>
          </w:p>
        </w:tc>
        <w:tc>
          <w:tcPr>
            <w:tcW w:w="1336" w:type="dxa"/>
            <w:tcBorders>
              <w:top w:val="single" w:sz="4" w:space="0" w:color="000000"/>
              <w:bottom w:val="single" w:sz="4" w:space="0" w:color="000000"/>
            </w:tcBorders>
          </w:tcPr>
          <w:p w14:paraId="000000A2"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c>
          <w:tcPr>
            <w:tcW w:w="1336" w:type="dxa"/>
            <w:tcBorders>
              <w:top w:val="single" w:sz="4" w:space="0" w:color="000000"/>
              <w:bottom w:val="single" w:sz="4" w:space="0" w:color="000000"/>
            </w:tcBorders>
          </w:tcPr>
          <w:p w14:paraId="000000A3"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CON</w:t>
            </w:r>
          </w:p>
        </w:tc>
        <w:tc>
          <w:tcPr>
            <w:tcW w:w="1336" w:type="dxa"/>
            <w:tcBorders>
              <w:top w:val="single" w:sz="4" w:space="0" w:color="000000"/>
              <w:bottom w:val="single" w:sz="4" w:space="0" w:color="000000"/>
            </w:tcBorders>
          </w:tcPr>
          <w:p w14:paraId="000000A4"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BOI</w:t>
            </w:r>
          </w:p>
        </w:tc>
        <w:tc>
          <w:tcPr>
            <w:tcW w:w="1336" w:type="dxa"/>
            <w:tcBorders>
              <w:top w:val="single" w:sz="4" w:space="0" w:color="000000"/>
              <w:bottom w:val="single" w:sz="4" w:space="0" w:color="000000"/>
            </w:tcBorders>
          </w:tcPr>
          <w:p w14:paraId="000000A5"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SUBTLEX</w:t>
            </w:r>
          </w:p>
        </w:tc>
        <w:tc>
          <w:tcPr>
            <w:tcW w:w="1336" w:type="dxa"/>
            <w:tcBorders>
              <w:top w:val="single" w:sz="4" w:space="0" w:color="000000"/>
              <w:bottom w:val="single" w:sz="4" w:space="0" w:color="000000"/>
            </w:tcBorders>
          </w:tcPr>
          <w:p w14:paraId="394B0DC3" w14:textId="0B627F89" w:rsidR="00FA5C08" w:rsidRPr="005850FC" w:rsidRDefault="00FA5C08">
            <w:pPr>
              <w:spacing w:line="480" w:lineRule="auto"/>
              <w:jc w:val="center"/>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AoA</w:t>
            </w:r>
            <w:proofErr w:type="spellEnd"/>
          </w:p>
        </w:tc>
        <w:tc>
          <w:tcPr>
            <w:tcW w:w="1336" w:type="dxa"/>
            <w:tcBorders>
              <w:top w:val="single" w:sz="4" w:space="0" w:color="000000"/>
              <w:bottom w:val="single" w:sz="4" w:space="0" w:color="000000"/>
            </w:tcBorders>
          </w:tcPr>
          <w:p w14:paraId="6009DC90" w14:textId="212A9F88"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Animacy</w:t>
            </w:r>
          </w:p>
        </w:tc>
      </w:tr>
      <w:tr w:rsidR="005850FC" w:rsidRPr="005850FC" w14:paraId="1ACDB1D8" w14:textId="755F7041" w:rsidTr="000F101E">
        <w:tc>
          <w:tcPr>
            <w:tcW w:w="1335" w:type="dxa"/>
            <w:tcBorders>
              <w:top w:val="single" w:sz="4" w:space="0" w:color="000000"/>
            </w:tcBorders>
          </w:tcPr>
          <w:p w14:paraId="000000A6"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w:t>
            </w:r>
          </w:p>
        </w:tc>
        <w:tc>
          <w:tcPr>
            <w:tcW w:w="1335" w:type="dxa"/>
            <w:tcBorders>
              <w:top w:val="single" w:sz="4" w:space="0" w:color="000000"/>
            </w:tcBorders>
          </w:tcPr>
          <w:p w14:paraId="000000A7"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-.47*</w:t>
            </w:r>
          </w:p>
        </w:tc>
        <w:tc>
          <w:tcPr>
            <w:tcW w:w="1336" w:type="dxa"/>
            <w:tcBorders>
              <w:top w:val="single" w:sz="4" w:space="0" w:color="000000"/>
            </w:tcBorders>
          </w:tcPr>
          <w:p w14:paraId="000000A8"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c>
          <w:tcPr>
            <w:tcW w:w="1336" w:type="dxa"/>
            <w:tcBorders>
              <w:top w:val="single" w:sz="4" w:space="0" w:color="000000"/>
            </w:tcBorders>
          </w:tcPr>
          <w:p w14:paraId="000000A9"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Borders>
              <w:top w:val="single" w:sz="4" w:space="0" w:color="000000"/>
            </w:tcBorders>
          </w:tcPr>
          <w:p w14:paraId="000000AA"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Borders>
              <w:top w:val="single" w:sz="4" w:space="0" w:color="000000"/>
            </w:tcBorders>
          </w:tcPr>
          <w:p w14:paraId="000000AB"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Borders>
              <w:top w:val="single" w:sz="4" w:space="0" w:color="000000"/>
            </w:tcBorders>
          </w:tcPr>
          <w:p w14:paraId="000000AC"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Borders>
              <w:top w:val="single" w:sz="4" w:space="0" w:color="000000"/>
            </w:tcBorders>
          </w:tcPr>
          <w:p w14:paraId="505C7B7A"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Borders>
              <w:top w:val="single" w:sz="4" w:space="0" w:color="000000"/>
            </w:tcBorders>
          </w:tcPr>
          <w:p w14:paraId="696255B0"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r>
      <w:tr w:rsidR="005850FC" w:rsidRPr="005850FC" w14:paraId="602C62D7" w14:textId="7C7E2650" w:rsidTr="000F101E">
        <w:tc>
          <w:tcPr>
            <w:tcW w:w="1335" w:type="dxa"/>
          </w:tcPr>
          <w:p w14:paraId="000000AD"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c>
          <w:tcPr>
            <w:tcW w:w="1335" w:type="dxa"/>
          </w:tcPr>
          <w:p w14:paraId="000000AE"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-.09*</w:t>
            </w:r>
          </w:p>
        </w:tc>
        <w:tc>
          <w:tcPr>
            <w:tcW w:w="1336" w:type="dxa"/>
          </w:tcPr>
          <w:p w14:paraId="000000AF"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.81*</w:t>
            </w:r>
          </w:p>
        </w:tc>
        <w:tc>
          <w:tcPr>
            <w:tcW w:w="1336" w:type="dxa"/>
          </w:tcPr>
          <w:p w14:paraId="000000B0"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c>
          <w:tcPr>
            <w:tcW w:w="1336" w:type="dxa"/>
          </w:tcPr>
          <w:p w14:paraId="000000B1"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000000B2"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000000B3"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38E2832E"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0E90C20D"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r>
      <w:tr w:rsidR="005850FC" w:rsidRPr="005850FC" w14:paraId="21D8B4DD" w14:textId="62713148" w:rsidTr="000F101E">
        <w:tc>
          <w:tcPr>
            <w:tcW w:w="1335" w:type="dxa"/>
          </w:tcPr>
          <w:p w14:paraId="000000B4"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CON </w:t>
            </w:r>
          </w:p>
        </w:tc>
        <w:tc>
          <w:tcPr>
            <w:tcW w:w="1335" w:type="dxa"/>
          </w:tcPr>
          <w:p w14:paraId="000000B5"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.01</w:t>
            </w:r>
          </w:p>
        </w:tc>
        <w:tc>
          <w:tcPr>
            <w:tcW w:w="1336" w:type="dxa"/>
          </w:tcPr>
          <w:p w14:paraId="000000B6"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.13*</w:t>
            </w:r>
          </w:p>
        </w:tc>
        <w:tc>
          <w:tcPr>
            <w:tcW w:w="1336" w:type="dxa"/>
          </w:tcPr>
          <w:p w14:paraId="000000B7"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.25*</w:t>
            </w:r>
          </w:p>
        </w:tc>
        <w:tc>
          <w:tcPr>
            <w:tcW w:w="1336" w:type="dxa"/>
          </w:tcPr>
          <w:p w14:paraId="000000B8"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c>
          <w:tcPr>
            <w:tcW w:w="1336" w:type="dxa"/>
          </w:tcPr>
          <w:p w14:paraId="000000B9"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000000BA"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7F264A01"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2B7C78B7"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r>
      <w:tr w:rsidR="005850FC" w:rsidRPr="005850FC" w14:paraId="119F4533" w14:textId="612FCAFC" w:rsidTr="000F101E">
        <w:tc>
          <w:tcPr>
            <w:tcW w:w="1335" w:type="dxa"/>
          </w:tcPr>
          <w:p w14:paraId="000000BB"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BOI</w:t>
            </w:r>
          </w:p>
        </w:tc>
        <w:tc>
          <w:tcPr>
            <w:tcW w:w="1335" w:type="dxa"/>
          </w:tcPr>
          <w:p w14:paraId="000000BC"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.11*</w:t>
            </w:r>
          </w:p>
        </w:tc>
        <w:tc>
          <w:tcPr>
            <w:tcW w:w="1336" w:type="dxa"/>
          </w:tcPr>
          <w:p w14:paraId="000000BD"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.17*</w:t>
            </w:r>
          </w:p>
        </w:tc>
        <w:tc>
          <w:tcPr>
            <w:tcW w:w="1336" w:type="dxa"/>
          </w:tcPr>
          <w:p w14:paraId="000000BE"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.33*</w:t>
            </w:r>
          </w:p>
        </w:tc>
        <w:tc>
          <w:tcPr>
            <w:tcW w:w="1336" w:type="dxa"/>
          </w:tcPr>
          <w:p w14:paraId="000000BF"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.43*</w:t>
            </w:r>
          </w:p>
        </w:tc>
        <w:tc>
          <w:tcPr>
            <w:tcW w:w="1336" w:type="dxa"/>
          </w:tcPr>
          <w:p w14:paraId="000000C0"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c>
          <w:tcPr>
            <w:tcW w:w="1336" w:type="dxa"/>
          </w:tcPr>
          <w:p w14:paraId="000000C1"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344D7CD5"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018B22D5"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r>
      <w:tr w:rsidR="005850FC" w:rsidRPr="005850FC" w14:paraId="262E70DF" w14:textId="51C3ED77" w:rsidTr="000F101E">
        <w:tc>
          <w:tcPr>
            <w:tcW w:w="1335" w:type="dxa"/>
          </w:tcPr>
          <w:p w14:paraId="000000C2"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SUBTLEX</w:t>
            </w:r>
          </w:p>
        </w:tc>
        <w:tc>
          <w:tcPr>
            <w:tcW w:w="1335" w:type="dxa"/>
          </w:tcPr>
          <w:p w14:paraId="000000C3"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.33*</w:t>
            </w:r>
          </w:p>
        </w:tc>
        <w:tc>
          <w:tcPr>
            <w:tcW w:w="1336" w:type="dxa"/>
          </w:tcPr>
          <w:p w14:paraId="000000C4"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.09*</w:t>
            </w:r>
          </w:p>
        </w:tc>
        <w:tc>
          <w:tcPr>
            <w:tcW w:w="1336" w:type="dxa"/>
          </w:tcPr>
          <w:p w14:paraId="000000C5"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.08*</w:t>
            </w:r>
          </w:p>
        </w:tc>
        <w:tc>
          <w:tcPr>
            <w:tcW w:w="1336" w:type="dxa"/>
          </w:tcPr>
          <w:p w14:paraId="000000C6"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.12*</w:t>
            </w:r>
          </w:p>
        </w:tc>
        <w:tc>
          <w:tcPr>
            <w:tcW w:w="1336" w:type="dxa"/>
          </w:tcPr>
          <w:p w14:paraId="000000C7"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.23*</w:t>
            </w:r>
          </w:p>
        </w:tc>
        <w:tc>
          <w:tcPr>
            <w:tcW w:w="1336" w:type="dxa"/>
          </w:tcPr>
          <w:p w14:paraId="000000C8"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c>
          <w:tcPr>
            <w:tcW w:w="1336" w:type="dxa"/>
          </w:tcPr>
          <w:p w14:paraId="6738B730"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c>
          <w:tcPr>
            <w:tcW w:w="1336" w:type="dxa"/>
          </w:tcPr>
          <w:p w14:paraId="6479CEE3"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r>
      <w:tr w:rsidR="005850FC" w:rsidRPr="005850FC" w14:paraId="5EACEF74" w14:textId="3002CBE8" w:rsidTr="000F101E">
        <w:tc>
          <w:tcPr>
            <w:tcW w:w="1335" w:type="dxa"/>
          </w:tcPr>
          <w:p w14:paraId="000000C9" w14:textId="77777777" w:rsidR="00FA5C08" w:rsidRPr="005850FC" w:rsidRDefault="00FA5C08">
            <w:pPr>
              <w:spacing w:line="480" w:lineRule="auto"/>
              <w:jc w:val="both"/>
              <w:rPr>
                <w:rFonts w:ascii="Times New Roman" w:eastAsia="Times New Roman" w:hAnsi="Times New Roman" w:cs="Times New Roman"/>
                <w:color w:val="000000" w:themeColor="text1"/>
                <w:sz w:val="24"/>
                <w:szCs w:val="24"/>
              </w:rPr>
            </w:pPr>
            <w:proofErr w:type="spellStart"/>
            <w:r w:rsidRPr="005850FC">
              <w:rPr>
                <w:rFonts w:ascii="Times New Roman" w:eastAsia="Times New Roman" w:hAnsi="Times New Roman" w:cs="Times New Roman"/>
                <w:color w:val="000000" w:themeColor="text1"/>
                <w:sz w:val="24"/>
                <w:szCs w:val="24"/>
              </w:rPr>
              <w:t>AoA</w:t>
            </w:r>
            <w:proofErr w:type="spellEnd"/>
          </w:p>
        </w:tc>
        <w:tc>
          <w:tcPr>
            <w:tcW w:w="1335" w:type="dxa"/>
          </w:tcPr>
          <w:p w14:paraId="000000CA"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-.21*</w:t>
            </w:r>
          </w:p>
        </w:tc>
        <w:tc>
          <w:tcPr>
            <w:tcW w:w="1336" w:type="dxa"/>
          </w:tcPr>
          <w:p w14:paraId="000000CB"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.01</w:t>
            </w:r>
          </w:p>
        </w:tc>
        <w:tc>
          <w:tcPr>
            <w:tcW w:w="1336" w:type="dxa"/>
          </w:tcPr>
          <w:p w14:paraId="000000CC"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-.21*</w:t>
            </w:r>
          </w:p>
        </w:tc>
        <w:tc>
          <w:tcPr>
            <w:tcW w:w="1336" w:type="dxa"/>
          </w:tcPr>
          <w:p w14:paraId="000000CD"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-.37*</w:t>
            </w:r>
          </w:p>
        </w:tc>
        <w:tc>
          <w:tcPr>
            <w:tcW w:w="1336" w:type="dxa"/>
          </w:tcPr>
          <w:p w14:paraId="000000CE"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-.38*</w:t>
            </w:r>
          </w:p>
        </w:tc>
        <w:tc>
          <w:tcPr>
            <w:tcW w:w="1336" w:type="dxa"/>
          </w:tcPr>
          <w:p w14:paraId="000000CF"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-.58*</w:t>
            </w:r>
          </w:p>
        </w:tc>
        <w:tc>
          <w:tcPr>
            <w:tcW w:w="1336" w:type="dxa"/>
          </w:tcPr>
          <w:p w14:paraId="62EE320F" w14:textId="605A53C8"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c>
          <w:tcPr>
            <w:tcW w:w="1336" w:type="dxa"/>
          </w:tcPr>
          <w:p w14:paraId="76555D44" w14:textId="77777777" w:rsidR="00FA5C08" w:rsidRPr="005850FC" w:rsidRDefault="00FA5C08">
            <w:pPr>
              <w:spacing w:line="480" w:lineRule="auto"/>
              <w:jc w:val="center"/>
              <w:rPr>
                <w:rFonts w:ascii="Times New Roman" w:eastAsia="Times New Roman" w:hAnsi="Times New Roman" w:cs="Times New Roman"/>
                <w:color w:val="000000" w:themeColor="text1"/>
                <w:sz w:val="24"/>
                <w:szCs w:val="24"/>
              </w:rPr>
            </w:pPr>
          </w:p>
        </w:tc>
      </w:tr>
      <w:tr w:rsidR="005850FC" w:rsidRPr="005850FC" w14:paraId="770FD87B" w14:textId="43E7FFAD" w:rsidTr="000F101E">
        <w:tc>
          <w:tcPr>
            <w:tcW w:w="1335" w:type="dxa"/>
          </w:tcPr>
          <w:p w14:paraId="6CD27DE1" w14:textId="71C6035D"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Animacy</w:t>
            </w:r>
          </w:p>
        </w:tc>
        <w:tc>
          <w:tcPr>
            <w:tcW w:w="1335" w:type="dxa"/>
          </w:tcPr>
          <w:p w14:paraId="62341C12" w14:textId="0668117C" w:rsidR="00FA5C08" w:rsidRPr="005850FC" w:rsidRDefault="00326FA6">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.14*</w:t>
            </w:r>
          </w:p>
        </w:tc>
        <w:tc>
          <w:tcPr>
            <w:tcW w:w="1336" w:type="dxa"/>
          </w:tcPr>
          <w:p w14:paraId="0425B7C8" w14:textId="07756915" w:rsidR="00FA5C08" w:rsidRPr="005850FC" w:rsidRDefault="00426BE2">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-.30*</w:t>
            </w:r>
          </w:p>
        </w:tc>
        <w:tc>
          <w:tcPr>
            <w:tcW w:w="1336" w:type="dxa"/>
          </w:tcPr>
          <w:p w14:paraId="360833F2" w14:textId="1BB75892" w:rsidR="00FA5C08" w:rsidRPr="005850FC" w:rsidRDefault="00426BE2">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-.31*</w:t>
            </w:r>
          </w:p>
        </w:tc>
        <w:tc>
          <w:tcPr>
            <w:tcW w:w="1336" w:type="dxa"/>
          </w:tcPr>
          <w:p w14:paraId="73BD9EE8" w14:textId="1610C3AC" w:rsidR="00FA5C08" w:rsidRPr="005850FC" w:rsidRDefault="00326FA6">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-.34*</w:t>
            </w:r>
          </w:p>
        </w:tc>
        <w:tc>
          <w:tcPr>
            <w:tcW w:w="1336" w:type="dxa"/>
          </w:tcPr>
          <w:p w14:paraId="4C861BDF" w14:textId="71C52450" w:rsidR="00FA5C08" w:rsidRPr="005850FC" w:rsidRDefault="00326FA6">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-.37*</w:t>
            </w:r>
          </w:p>
        </w:tc>
        <w:tc>
          <w:tcPr>
            <w:tcW w:w="1336" w:type="dxa"/>
          </w:tcPr>
          <w:p w14:paraId="4FE821F0" w14:textId="4EA6DA3E" w:rsidR="00FA5C08" w:rsidRPr="005850FC" w:rsidRDefault="00326FA6">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.01</w:t>
            </w:r>
          </w:p>
        </w:tc>
        <w:tc>
          <w:tcPr>
            <w:tcW w:w="1336" w:type="dxa"/>
          </w:tcPr>
          <w:p w14:paraId="176ACB8F" w14:textId="5020735E" w:rsidR="00FA5C08" w:rsidRPr="005850FC" w:rsidRDefault="00326FA6">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.05</w:t>
            </w:r>
          </w:p>
        </w:tc>
        <w:tc>
          <w:tcPr>
            <w:tcW w:w="1336" w:type="dxa"/>
          </w:tcPr>
          <w:p w14:paraId="364860FF" w14:textId="2E2BD3D8"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r>
      <w:tr w:rsidR="005850FC" w:rsidRPr="005850FC" w14:paraId="26639210" w14:textId="11BDE59D" w:rsidTr="000F101E">
        <w:tc>
          <w:tcPr>
            <w:tcW w:w="1335" w:type="dxa"/>
          </w:tcPr>
          <w:p w14:paraId="6C68FCBF" w14:textId="7ABBF23F" w:rsidR="00FA5C08" w:rsidRPr="005850FC" w:rsidRDefault="00FA5C08">
            <w:pPr>
              <w:spacing w:line="480" w:lineRule="auto"/>
              <w:jc w:val="both"/>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QSS</w:t>
            </w:r>
          </w:p>
        </w:tc>
        <w:tc>
          <w:tcPr>
            <w:tcW w:w="1335" w:type="dxa"/>
          </w:tcPr>
          <w:p w14:paraId="12B51830" w14:textId="42FEA3A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.13*</w:t>
            </w:r>
          </w:p>
        </w:tc>
        <w:tc>
          <w:tcPr>
            <w:tcW w:w="1336" w:type="dxa"/>
          </w:tcPr>
          <w:p w14:paraId="486D9306" w14:textId="265CAF99"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-.09*</w:t>
            </w:r>
          </w:p>
        </w:tc>
        <w:tc>
          <w:tcPr>
            <w:tcW w:w="1336" w:type="dxa"/>
          </w:tcPr>
          <w:p w14:paraId="2EAE1FC1" w14:textId="731CD840"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-.03</w:t>
            </w:r>
          </w:p>
        </w:tc>
        <w:tc>
          <w:tcPr>
            <w:tcW w:w="1336" w:type="dxa"/>
          </w:tcPr>
          <w:p w14:paraId="6904E908" w14:textId="776FDAD2"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-.04</w:t>
            </w:r>
          </w:p>
        </w:tc>
        <w:tc>
          <w:tcPr>
            <w:tcW w:w="1336" w:type="dxa"/>
          </w:tcPr>
          <w:p w14:paraId="7C6CC167" w14:textId="3CC4662A"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.02</w:t>
            </w:r>
          </w:p>
        </w:tc>
        <w:tc>
          <w:tcPr>
            <w:tcW w:w="1336" w:type="dxa"/>
          </w:tcPr>
          <w:p w14:paraId="73448307" w14:textId="6E68343E"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.22*</w:t>
            </w:r>
          </w:p>
        </w:tc>
        <w:tc>
          <w:tcPr>
            <w:tcW w:w="1336" w:type="dxa"/>
          </w:tcPr>
          <w:p w14:paraId="08B40073" w14:textId="43CC45A7" w:rsidR="00FA5C08" w:rsidRPr="005850FC" w:rsidRDefault="00FA5C08">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-.10*</w:t>
            </w:r>
          </w:p>
        </w:tc>
        <w:tc>
          <w:tcPr>
            <w:tcW w:w="1336" w:type="dxa"/>
          </w:tcPr>
          <w:p w14:paraId="3D1E7CBF" w14:textId="5827129F" w:rsidR="00FA5C08" w:rsidRPr="005850FC" w:rsidRDefault="00326FA6">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.02</w:t>
            </w:r>
          </w:p>
        </w:tc>
      </w:tr>
    </w:tbl>
    <w:p w14:paraId="7C78E5A6" w14:textId="169118AE" w:rsidR="00433ADB" w:rsidRPr="005850FC" w:rsidRDefault="00E04520">
      <w:pPr>
        <w:spacing w:after="0" w:line="240" w:lineRule="auto"/>
        <w:rPr>
          <w:rFonts w:ascii="Times New Roman" w:eastAsia="Times New Roman" w:hAnsi="Times New Roman" w:cs="Times New Roman"/>
          <w:color w:val="000000" w:themeColor="text1"/>
          <w:sz w:val="24"/>
          <w:szCs w:val="24"/>
        </w:rPr>
        <w:sectPr w:rsidR="00433ADB" w:rsidRPr="005850FC" w:rsidSect="00BB2FA3">
          <w:headerReference w:type="default" r:id="rId14"/>
          <w:headerReference w:type="first" r:id="rId15"/>
          <w:pgSz w:w="15840" w:h="12240" w:orient="landscape"/>
          <w:pgMar w:top="1440" w:right="1440" w:bottom="1440" w:left="1440" w:header="720" w:footer="720" w:gutter="0"/>
          <w:pgNumType w:start="33"/>
          <w:cols w:space="720"/>
          <w:titlePg/>
          <w:docGrid w:linePitch="299"/>
        </w:sectPr>
      </w:pPr>
      <w:r w:rsidRPr="005850FC">
        <w:rPr>
          <w:rFonts w:ascii="Times New Roman" w:eastAsia="Times New Roman" w:hAnsi="Times New Roman" w:cs="Times New Roman"/>
          <w:i/>
          <w:color w:val="000000" w:themeColor="text1"/>
          <w:sz w:val="24"/>
          <w:szCs w:val="24"/>
        </w:rPr>
        <w:t>Notes</w:t>
      </w:r>
      <w:r w:rsidRPr="005850FC">
        <w:rPr>
          <w:rFonts w:ascii="Times New Roman" w:eastAsia="Times New Roman" w:hAnsi="Times New Roman" w:cs="Times New Roman"/>
          <w:color w:val="000000" w:themeColor="text1"/>
          <w:sz w:val="24"/>
          <w:szCs w:val="24"/>
        </w:rPr>
        <w:t xml:space="preserve">: AFSS = Affordance Set Size; AFS = Affordance Strength of strongest cue-affordance pair; AFP = Affordance </w:t>
      </w:r>
      <w:r w:rsidR="00420D79" w:rsidRPr="005850FC">
        <w:rPr>
          <w:rFonts w:ascii="Times New Roman" w:eastAsia="Times New Roman" w:hAnsi="Times New Roman" w:cs="Times New Roman"/>
          <w:color w:val="000000" w:themeColor="text1"/>
          <w:sz w:val="24"/>
          <w:szCs w:val="24"/>
        </w:rPr>
        <w:t xml:space="preserve">Proportion </w:t>
      </w:r>
      <w:r w:rsidRPr="005850FC">
        <w:rPr>
          <w:rFonts w:ascii="Times New Roman" w:eastAsia="Times New Roman" w:hAnsi="Times New Roman" w:cs="Times New Roman"/>
          <w:color w:val="000000" w:themeColor="text1"/>
          <w:sz w:val="24"/>
          <w:szCs w:val="24"/>
        </w:rPr>
        <w:t>for highest probability cue-affordance pair; CON = Concreteness (Brysbaert et al., 2014); BOI = Body-Object Interaction (</w:t>
      </w:r>
      <w:proofErr w:type="spellStart"/>
      <w:r w:rsidRPr="005850FC">
        <w:rPr>
          <w:rFonts w:ascii="Times New Roman" w:eastAsia="Times New Roman" w:hAnsi="Times New Roman" w:cs="Times New Roman"/>
          <w:color w:val="000000" w:themeColor="text1"/>
          <w:sz w:val="24"/>
          <w:szCs w:val="24"/>
        </w:rPr>
        <w:t>Pexman</w:t>
      </w:r>
      <w:proofErr w:type="spellEnd"/>
      <w:r w:rsidRPr="005850FC">
        <w:rPr>
          <w:rFonts w:ascii="Times New Roman" w:eastAsia="Times New Roman" w:hAnsi="Times New Roman" w:cs="Times New Roman"/>
          <w:color w:val="000000" w:themeColor="text1"/>
          <w:sz w:val="24"/>
          <w:szCs w:val="24"/>
        </w:rPr>
        <w:t xml:space="preserve"> et al., 2019); SUBTLEX = Frequency (Brysbaert &amp; New, 2009); </w:t>
      </w:r>
      <w:proofErr w:type="spellStart"/>
      <w:r w:rsidRPr="005850FC">
        <w:rPr>
          <w:rFonts w:ascii="Times New Roman" w:eastAsia="Times New Roman" w:hAnsi="Times New Roman" w:cs="Times New Roman"/>
          <w:color w:val="000000" w:themeColor="text1"/>
          <w:sz w:val="24"/>
          <w:szCs w:val="24"/>
        </w:rPr>
        <w:t>AoA</w:t>
      </w:r>
      <w:proofErr w:type="spellEnd"/>
      <w:r w:rsidRPr="005850FC">
        <w:rPr>
          <w:rFonts w:ascii="Times New Roman" w:eastAsia="Times New Roman" w:hAnsi="Times New Roman" w:cs="Times New Roman"/>
          <w:color w:val="000000" w:themeColor="text1"/>
          <w:sz w:val="24"/>
          <w:szCs w:val="24"/>
        </w:rPr>
        <w:t xml:space="preserve"> = Age of Acquisition (Kuperman et al., 2012)</w:t>
      </w:r>
      <w:r w:rsidR="00433ADB" w:rsidRPr="005850FC">
        <w:rPr>
          <w:rFonts w:ascii="Times New Roman" w:eastAsia="Times New Roman" w:hAnsi="Times New Roman" w:cs="Times New Roman"/>
          <w:color w:val="000000" w:themeColor="text1"/>
          <w:sz w:val="24"/>
          <w:szCs w:val="24"/>
        </w:rPr>
        <w:t>;</w:t>
      </w:r>
      <w:r w:rsidR="00FA5C08" w:rsidRPr="005850FC">
        <w:rPr>
          <w:rFonts w:ascii="Times New Roman" w:eastAsia="Times New Roman" w:hAnsi="Times New Roman" w:cs="Times New Roman"/>
          <w:color w:val="000000" w:themeColor="text1"/>
          <w:sz w:val="24"/>
          <w:szCs w:val="24"/>
        </w:rPr>
        <w:t xml:space="preserve"> Animacy = Living </w:t>
      </w:r>
      <w:r w:rsidR="00515811" w:rsidRPr="005850FC">
        <w:rPr>
          <w:rFonts w:ascii="Times New Roman" w:eastAsia="Times New Roman" w:hAnsi="Times New Roman" w:cs="Times New Roman"/>
          <w:color w:val="000000" w:themeColor="text1"/>
          <w:sz w:val="24"/>
          <w:szCs w:val="24"/>
        </w:rPr>
        <w:t>Scale r</w:t>
      </w:r>
      <w:r w:rsidR="00FA5C08" w:rsidRPr="005850FC">
        <w:rPr>
          <w:rFonts w:ascii="Times New Roman" w:eastAsia="Times New Roman" w:hAnsi="Times New Roman" w:cs="Times New Roman"/>
          <w:color w:val="000000" w:themeColor="text1"/>
          <w:sz w:val="24"/>
          <w:szCs w:val="24"/>
        </w:rPr>
        <w:t>atings derived from VanArsdall and Blunt (2022);</w:t>
      </w:r>
      <w:r w:rsidR="00433ADB" w:rsidRPr="005850FC">
        <w:rPr>
          <w:rFonts w:ascii="Times New Roman" w:eastAsia="Times New Roman" w:hAnsi="Times New Roman" w:cs="Times New Roman"/>
          <w:color w:val="000000" w:themeColor="text1"/>
          <w:sz w:val="24"/>
          <w:szCs w:val="24"/>
        </w:rPr>
        <w:t xml:space="preserve"> QSS = Cue Set Size (Nelson et al., 2004);</w:t>
      </w:r>
      <w:r w:rsidRPr="005850FC">
        <w:rPr>
          <w:rFonts w:ascii="Times New Roman" w:eastAsia="Times New Roman" w:hAnsi="Times New Roman" w:cs="Times New Roman"/>
          <w:color w:val="000000" w:themeColor="text1"/>
          <w:sz w:val="24"/>
          <w:szCs w:val="24"/>
        </w:rPr>
        <w:t xml:space="preserve"> * = </w:t>
      </w:r>
      <w:r w:rsidRPr="005850FC">
        <w:rPr>
          <w:rFonts w:ascii="Times New Roman" w:eastAsia="Times New Roman" w:hAnsi="Times New Roman" w:cs="Times New Roman"/>
          <w:i/>
          <w:color w:val="000000" w:themeColor="text1"/>
          <w:sz w:val="24"/>
          <w:szCs w:val="24"/>
        </w:rPr>
        <w:t>p</w:t>
      </w:r>
      <w:r w:rsidRPr="005850FC">
        <w:rPr>
          <w:rFonts w:ascii="Times New Roman" w:eastAsia="Times New Roman" w:hAnsi="Times New Roman" w:cs="Times New Roman"/>
          <w:color w:val="000000" w:themeColor="text1"/>
          <w:sz w:val="24"/>
          <w:szCs w:val="24"/>
        </w:rPr>
        <w:t xml:space="preserve"> &lt; .05.</w:t>
      </w:r>
    </w:p>
    <w:bookmarkEnd w:id="4"/>
    <w:p w14:paraId="000000D2" w14:textId="3CF2B146" w:rsidR="00E0085D" w:rsidRPr="005850FC" w:rsidRDefault="00E0085D">
      <w:pPr>
        <w:rPr>
          <w:rFonts w:ascii="Times New Roman" w:eastAsia="Times New Roman" w:hAnsi="Times New Roman" w:cs="Times New Roman"/>
          <w:color w:val="000000" w:themeColor="text1"/>
          <w:sz w:val="24"/>
          <w:szCs w:val="24"/>
        </w:rPr>
      </w:pPr>
    </w:p>
    <w:p w14:paraId="000000D3" w14:textId="77777777"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 xml:space="preserve">Table 4. </w:t>
      </w:r>
      <w:r w:rsidRPr="005850FC">
        <w:rPr>
          <w:rFonts w:ascii="Times New Roman" w:eastAsia="Times New Roman" w:hAnsi="Times New Roman" w:cs="Times New Roman"/>
          <w:i/>
          <w:color w:val="000000" w:themeColor="text1"/>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5850FC" w:rsidRPr="005850FC" w14:paraId="2B6B2A2E" w14:textId="77777777">
        <w:tc>
          <w:tcPr>
            <w:tcW w:w="2490" w:type="dxa"/>
            <w:tcBorders>
              <w:top w:val="single" w:sz="4" w:space="0" w:color="000000"/>
              <w:bottom w:val="single" w:sz="4" w:space="0" w:color="000000"/>
            </w:tcBorders>
          </w:tcPr>
          <w:p w14:paraId="000000D4"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Measure</w:t>
            </w:r>
          </w:p>
        </w:tc>
        <w:tc>
          <w:tcPr>
            <w:tcW w:w="2374" w:type="dxa"/>
            <w:tcBorders>
              <w:top w:val="single" w:sz="4" w:space="0" w:color="000000"/>
              <w:bottom w:val="single" w:sz="4" w:space="0" w:color="000000"/>
            </w:tcBorders>
          </w:tcPr>
          <w:p w14:paraId="000000D5"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w:t>
            </w:r>
          </w:p>
        </w:tc>
        <w:tc>
          <w:tcPr>
            <w:tcW w:w="2243" w:type="dxa"/>
            <w:tcBorders>
              <w:top w:val="single" w:sz="4" w:space="0" w:color="000000"/>
              <w:bottom w:val="single" w:sz="4" w:space="0" w:color="000000"/>
            </w:tcBorders>
          </w:tcPr>
          <w:p w14:paraId="000000D6"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r>
      <w:tr w:rsidR="005850FC" w:rsidRPr="005850FC" w14:paraId="493DF5E9" w14:textId="77777777">
        <w:tc>
          <w:tcPr>
            <w:tcW w:w="2490" w:type="dxa"/>
            <w:tcBorders>
              <w:top w:val="single" w:sz="4" w:space="0" w:color="000000"/>
            </w:tcBorders>
          </w:tcPr>
          <w:p w14:paraId="000000D7"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c>
          <w:tcPr>
            <w:tcW w:w="2374" w:type="dxa"/>
            <w:tcBorders>
              <w:top w:val="single" w:sz="4" w:space="0" w:color="000000"/>
            </w:tcBorders>
          </w:tcPr>
          <w:p w14:paraId="000000D8"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.94*</w:t>
            </w:r>
          </w:p>
        </w:tc>
        <w:tc>
          <w:tcPr>
            <w:tcW w:w="2243" w:type="dxa"/>
            <w:tcBorders>
              <w:top w:val="single" w:sz="4" w:space="0" w:color="000000"/>
            </w:tcBorders>
          </w:tcPr>
          <w:p w14:paraId="000000D9"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r>
      <w:tr w:rsidR="005850FC" w:rsidRPr="005850FC" w14:paraId="690FC542" w14:textId="77777777">
        <w:tc>
          <w:tcPr>
            <w:tcW w:w="2490" w:type="dxa"/>
          </w:tcPr>
          <w:p w14:paraId="000000DA"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FAS</w:t>
            </w:r>
          </w:p>
        </w:tc>
        <w:tc>
          <w:tcPr>
            <w:tcW w:w="2374" w:type="dxa"/>
          </w:tcPr>
          <w:p w14:paraId="000000DB"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.18*</w:t>
            </w:r>
          </w:p>
        </w:tc>
        <w:tc>
          <w:tcPr>
            <w:tcW w:w="2243" w:type="dxa"/>
          </w:tcPr>
          <w:p w14:paraId="000000DC"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.16*</w:t>
            </w:r>
          </w:p>
        </w:tc>
      </w:tr>
    </w:tbl>
    <w:p w14:paraId="000000DD" w14:textId="77777777" w:rsidR="00E0085D" w:rsidRPr="005850FC" w:rsidRDefault="00E04520">
      <w:pPr>
        <w:spacing w:after="0" w:line="24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color w:val="000000" w:themeColor="text1"/>
          <w:sz w:val="24"/>
          <w:szCs w:val="24"/>
        </w:rPr>
        <w:t>Notes:</w:t>
      </w:r>
      <w:r w:rsidRPr="005850FC">
        <w:rPr>
          <w:rFonts w:ascii="Times New Roman" w:eastAsia="Times New Roman" w:hAnsi="Times New Roman" w:cs="Times New Roman"/>
          <w:color w:val="000000" w:themeColor="text1"/>
          <w:sz w:val="24"/>
          <w:szCs w:val="24"/>
        </w:rPr>
        <w:t xml:space="preserve"> AFS = Affordance Strength; AFP = Affordance Percentage; FAS = Forward Associative Strength derived from Nelson et al. (2004). * = </w:t>
      </w:r>
      <w:r w:rsidRPr="005850FC">
        <w:rPr>
          <w:rFonts w:ascii="Times New Roman" w:eastAsia="Times New Roman" w:hAnsi="Times New Roman" w:cs="Times New Roman"/>
          <w:i/>
          <w:color w:val="000000" w:themeColor="text1"/>
          <w:sz w:val="24"/>
          <w:szCs w:val="24"/>
        </w:rPr>
        <w:t>p</w:t>
      </w:r>
      <w:r w:rsidRPr="005850FC">
        <w:rPr>
          <w:rFonts w:ascii="Times New Roman" w:eastAsia="Times New Roman" w:hAnsi="Times New Roman" w:cs="Times New Roman"/>
          <w:color w:val="000000" w:themeColor="text1"/>
          <w:sz w:val="24"/>
          <w:szCs w:val="24"/>
        </w:rPr>
        <w:t xml:space="preserve"> &lt;.05.</w:t>
      </w:r>
    </w:p>
    <w:p w14:paraId="000000DE" w14:textId="77777777" w:rsidR="00E0085D" w:rsidRPr="005850FC" w:rsidRDefault="00E0085D">
      <w:pPr>
        <w:spacing w:after="0" w:line="240" w:lineRule="auto"/>
        <w:rPr>
          <w:rFonts w:ascii="Times New Roman" w:eastAsia="Times New Roman" w:hAnsi="Times New Roman" w:cs="Times New Roman"/>
          <w:color w:val="000000" w:themeColor="text1"/>
          <w:sz w:val="24"/>
          <w:szCs w:val="24"/>
        </w:rPr>
      </w:pPr>
    </w:p>
    <w:p w14:paraId="000000DF" w14:textId="77777777" w:rsidR="00E0085D" w:rsidRPr="005850FC" w:rsidRDefault="00E04520">
      <w:pPr>
        <w:rPr>
          <w:rFonts w:ascii="Times New Roman" w:eastAsia="Times New Roman" w:hAnsi="Times New Roman" w:cs="Times New Roman"/>
          <w:color w:val="000000" w:themeColor="text1"/>
          <w:sz w:val="24"/>
          <w:szCs w:val="24"/>
        </w:rPr>
      </w:pPr>
      <w:r w:rsidRPr="005850FC">
        <w:rPr>
          <w:color w:val="000000" w:themeColor="text1"/>
        </w:rPr>
        <w:br w:type="page"/>
      </w:r>
    </w:p>
    <w:p w14:paraId="000000E0" w14:textId="77777777" w:rsidR="00E0085D" w:rsidRPr="005850FC" w:rsidRDefault="00E04520">
      <w:pPr>
        <w:spacing w:after="0"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lastRenderedPageBreak/>
        <w:t xml:space="preserve">Table 5. </w:t>
      </w:r>
      <w:r w:rsidRPr="005850FC">
        <w:rPr>
          <w:rFonts w:ascii="Times New Roman" w:eastAsia="Times New Roman" w:hAnsi="Times New Roman" w:cs="Times New Roman"/>
          <w:i/>
          <w:color w:val="000000" w:themeColor="text1"/>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5850FC" w:rsidRPr="005850FC" w14:paraId="1D0F581C" w14:textId="77777777">
        <w:tc>
          <w:tcPr>
            <w:tcW w:w="2490" w:type="dxa"/>
            <w:tcBorders>
              <w:top w:val="single" w:sz="4" w:space="0" w:color="000000"/>
              <w:bottom w:val="single" w:sz="4" w:space="0" w:color="000000"/>
            </w:tcBorders>
          </w:tcPr>
          <w:p w14:paraId="000000E1"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Measure</w:t>
            </w:r>
          </w:p>
        </w:tc>
        <w:tc>
          <w:tcPr>
            <w:tcW w:w="2374" w:type="dxa"/>
            <w:tcBorders>
              <w:top w:val="single" w:sz="4" w:space="0" w:color="000000"/>
              <w:bottom w:val="single" w:sz="4" w:space="0" w:color="000000"/>
            </w:tcBorders>
          </w:tcPr>
          <w:p w14:paraId="000000E2"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AFS</w:t>
            </w:r>
          </w:p>
        </w:tc>
        <w:tc>
          <w:tcPr>
            <w:tcW w:w="2243" w:type="dxa"/>
            <w:tcBorders>
              <w:top w:val="single" w:sz="4" w:space="0" w:color="000000"/>
              <w:bottom w:val="single" w:sz="4" w:space="0" w:color="000000"/>
            </w:tcBorders>
          </w:tcPr>
          <w:p w14:paraId="000000E3"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r>
      <w:tr w:rsidR="005850FC" w:rsidRPr="005850FC" w14:paraId="70B3E98F" w14:textId="77777777">
        <w:tc>
          <w:tcPr>
            <w:tcW w:w="2490" w:type="dxa"/>
            <w:tcBorders>
              <w:top w:val="single" w:sz="4" w:space="0" w:color="000000"/>
            </w:tcBorders>
          </w:tcPr>
          <w:p w14:paraId="000000E4"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AFP</w:t>
            </w:r>
          </w:p>
        </w:tc>
        <w:tc>
          <w:tcPr>
            <w:tcW w:w="2374" w:type="dxa"/>
            <w:tcBorders>
              <w:top w:val="single" w:sz="4" w:space="0" w:color="000000"/>
            </w:tcBorders>
          </w:tcPr>
          <w:p w14:paraId="000000E5"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.95*</w:t>
            </w:r>
          </w:p>
        </w:tc>
        <w:tc>
          <w:tcPr>
            <w:tcW w:w="2243" w:type="dxa"/>
            <w:tcBorders>
              <w:top w:val="single" w:sz="4" w:space="0" w:color="000000"/>
            </w:tcBorders>
          </w:tcPr>
          <w:p w14:paraId="000000E6"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w:t>
            </w:r>
          </w:p>
        </w:tc>
      </w:tr>
      <w:tr w:rsidR="005850FC" w:rsidRPr="005850FC" w14:paraId="4114066A" w14:textId="77777777">
        <w:tc>
          <w:tcPr>
            <w:tcW w:w="2490" w:type="dxa"/>
          </w:tcPr>
          <w:p w14:paraId="000000E7" w14:textId="77777777" w:rsidR="00E0085D" w:rsidRPr="005850FC" w:rsidRDefault="00E04520">
            <w:pPr>
              <w:spacing w:line="48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COS</w:t>
            </w:r>
          </w:p>
        </w:tc>
        <w:tc>
          <w:tcPr>
            <w:tcW w:w="2374" w:type="dxa"/>
          </w:tcPr>
          <w:p w14:paraId="000000E8"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.11*</w:t>
            </w:r>
          </w:p>
        </w:tc>
        <w:tc>
          <w:tcPr>
            <w:tcW w:w="2243" w:type="dxa"/>
          </w:tcPr>
          <w:p w14:paraId="000000E9" w14:textId="77777777" w:rsidR="00E0085D" w:rsidRPr="005850FC" w:rsidRDefault="00E04520">
            <w:pPr>
              <w:spacing w:line="480" w:lineRule="auto"/>
              <w:jc w:val="center"/>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color w:val="000000" w:themeColor="text1"/>
                <w:sz w:val="24"/>
                <w:szCs w:val="24"/>
              </w:rPr>
              <w:t>.08*</w:t>
            </w:r>
          </w:p>
        </w:tc>
      </w:tr>
    </w:tbl>
    <w:p w14:paraId="000000EA" w14:textId="77777777" w:rsidR="00E0085D" w:rsidRPr="005850FC" w:rsidRDefault="00E04520">
      <w:pPr>
        <w:spacing w:after="0" w:line="240" w:lineRule="auto"/>
        <w:rPr>
          <w:rFonts w:ascii="Times New Roman" w:eastAsia="Times New Roman" w:hAnsi="Times New Roman" w:cs="Times New Roman"/>
          <w:color w:val="000000" w:themeColor="text1"/>
          <w:sz w:val="24"/>
          <w:szCs w:val="24"/>
        </w:rPr>
      </w:pPr>
      <w:r w:rsidRPr="005850FC">
        <w:rPr>
          <w:rFonts w:ascii="Times New Roman" w:eastAsia="Times New Roman" w:hAnsi="Times New Roman" w:cs="Times New Roman"/>
          <w:i/>
          <w:color w:val="000000" w:themeColor="text1"/>
          <w:sz w:val="24"/>
          <w:szCs w:val="24"/>
        </w:rPr>
        <w:t>Notes:</w:t>
      </w:r>
      <w:r w:rsidRPr="005850FC">
        <w:rPr>
          <w:rFonts w:ascii="Times New Roman" w:eastAsia="Times New Roman" w:hAnsi="Times New Roman" w:cs="Times New Roman"/>
          <w:color w:val="000000" w:themeColor="text1"/>
          <w:sz w:val="24"/>
          <w:szCs w:val="24"/>
        </w:rPr>
        <w:t xml:space="preserve"> AFS = Affordance Strength; AFP = Affordance Percentage; COS = Cosine Similarity derived from Buchanan et al. (2019a). * = </w:t>
      </w:r>
      <w:r w:rsidRPr="005850FC">
        <w:rPr>
          <w:rFonts w:ascii="Times New Roman" w:eastAsia="Times New Roman" w:hAnsi="Times New Roman" w:cs="Times New Roman"/>
          <w:i/>
          <w:color w:val="000000" w:themeColor="text1"/>
          <w:sz w:val="24"/>
          <w:szCs w:val="24"/>
        </w:rPr>
        <w:t>p</w:t>
      </w:r>
      <w:r w:rsidRPr="005850FC">
        <w:rPr>
          <w:rFonts w:ascii="Times New Roman" w:eastAsia="Times New Roman" w:hAnsi="Times New Roman" w:cs="Times New Roman"/>
          <w:color w:val="000000" w:themeColor="text1"/>
          <w:sz w:val="24"/>
          <w:szCs w:val="24"/>
        </w:rPr>
        <w:t xml:space="preserve"> &lt;.05.</w:t>
      </w:r>
    </w:p>
    <w:p w14:paraId="000000EB" w14:textId="77777777" w:rsidR="00E0085D" w:rsidRPr="005850FC" w:rsidRDefault="00E0085D">
      <w:pPr>
        <w:spacing w:after="0" w:line="240" w:lineRule="auto"/>
        <w:rPr>
          <w:rFonts w:ascii="Times New Roman" w:eastAsia="Times New Roman" w:hAnsi="Times New Roman" w:cs="Times New Roman"/>
          <w:color w:val="000000" w:themeColor="text1"/>
          <w:sz w:val="24"/>
          <w:szCs w:val="24"/>
        </w:rPr>
      </w:pPr>
    </w:p>
    <w:p w14:paraId="000000EC" w14:textId="77777777" w:rsidR="00E0085D" w:rsidRPr="005850FC" w:rsidRDefault="00E0085D">
      <w:pPr>
        <w:rPr>
          <w:rFonts w:ascii="Times New Roman" w:eastAsia="Times New Roman" w:hAnsi="Times New Roman" w:cs="Times New Roman"/>
          <w:color w:val="000000" w:themeColor="text1"/>
          <w:sz w:val="24"/>
          <w:szCs w:val="24"/>
        </w:rPr>
      </w:pPr>
    </w:p>
    <w:sectPr w:rsidR="00E0085D" w:rsidRPr="005850FC" w:rsidSect="00BB2FA3">
      <w:headerReference w:type="default" r:id="rId16"/>
      <w:headerReference w:type="first" r:id="rId17"/>
      <w:pgSz w:w="12240" w:h="15840"/>
      <w:pgMar w:top="1440" w:right="1440" w:bottom="1440" w:left="1440" w:header="720" w:footer="720" w:gutter="0"/>
      <w:pgNumType w:start="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CEEFB" w14:textId="77777777" w:rsidR="00D13F50" w:rsidRDefault="00D13F50">
      <w:pPr>
        <w:spacing w:after="0" w:line="240" w:lineRule="auto"/>
      </w:pPr>
      <w:r>
        <w:separator/>
      </w:r>
    </w:p>
  </w:endnote>
  <w:endnote w:type="continuationSeparator" w:id="0">
    <w:p w14:paraId="3CDADA2A" w14:textId="77777777" w:rsidR="00D13F50" w:rsidRDefault="00D13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F24E6" w14:textId="77777777" w:rsidR="00D13F50" w:rsidRDefault="00D13F50">
      <w:pPr>
        <w:spacing w:after="0" w:line="240" w:lineRule="auto"/>
      </w:pPr>
      <w:r>
        <w:separator/>
      </w:r>
    </w:p>
  </w:footnote>
  <w:footnote w:type="continuationSeparator" w:id="0">
    <w:p w14:paraId="0315EDD9" w14:textId="77777777" w:rsidR="00D13F50" w:rsidRDefault="00D13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1ACF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5952486"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C59A1" w14:textId="51A518E3"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24729DD"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BD43F"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61DA7503" w14:textId="77777777" w:rsidR="00584C00" w:rsidRDefault="00584C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8D642" w14:textId="77777777" w:rsidR="00584C00" w:rsidRDefault="00584C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6D1053E1" w14:textId="77777777" w:rsidR="00584C00" w:rsidRDefault="00584C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3665"/>
    <w:rsid w:val="0000659E"/>
    <w:rsid w:val="00014B14"/>
    <w:rsid w:val="00024961"/>
    <w:rsid w:val="00024DCE"/>
    <w:rsid w:val="000318BE"/>
    <w:rsid w:val="00036700"/>
    <w:rsid w:val="00041A9E"/>
    <w:rsid w:val="00046726"/>
    <w:rsid w:val="00050948"/>
    <w:rsid w:val="00052A9E"/>
    <w:rsid w:val="00052F1A"/>
    <w:rsid w:val="000548DB"/>
    <w:rsid w:val="000562DA"/>
    <w:rsid w:val="000627FC"/>
    <w:rsid w:val="00062E8F"/>
    <w:rsid w:val="000658A8"/>
    <w:rsid w:val="00067063"/>
    <w:rsid w:val="000674DD"/>
    <w:rsid w:val="00071969"/>
    <w:rsid w:val="0008409F"/>
    <w:rsid w:val="00086919"/>
    <w:rsid w:val="00097AAC"/>
    <w:rsid w:val="000A266D"/>
    <w:rsid w:val="000A4465"/>
    <w:rsid w:val="000A6E8B"/>
    <w:rsid w:val="000B16E7"/>
    <w:rsid w:val="000B263A"/>
    <w:rsid w:val="000B27C4"/>
    <w:rsid w:val="000B378A"/>
    <w:rsid w:val="000B4C11"/>
    <w:rsid w:val="000D3439"/>
    <w:rsid w:val="000E4F3A"/>
    <w:rsid w:val="000F02A0"/>
    <w:rsid w:val="000F101E"/>
    <w:rsid w:val="000F47CA"/>
    <w:rsid w:val="000F69E3"/>
    <w:rsid w:val="00102B7C"/>
    <w:rsid w:val="001074A4"/>
    <w:rsid w:val="00111394"/>
    <w:rsid w:val="00140982"/>
    <w:rsid w:val="001454F0"/>
    <w:rsid w:val="00153070"/>
    <w:rsid w:val="001655F2"/>
    <w:rsid w:val="00167639"/>
    <w:rsid w:val="00173611"/>
    <w:rsid w:val="0018019D"/>
    <w:rsid w:val="001801E8"/>
    <w:rsid w:val="00182A0D"/>
    <w:rsid w:val="00184086"/>
    <w:rsid w:val="001873A0"/>
    <w:rsid w:val="001918BC"/>
    <w:rsid w:val="001A5AB4"/>
    <w:rsid w:val="001A6332"/>
    <w:rsid w:val="001B39AA"/>
    <w:rsid w:val="001B7B4B"/>
    <w:rsid w:val="001C6AA3"/>
    <w:rsid w:val="001C7A72"/>
    <w:rsid w:val="001E1A29"/>
    <w:rsid w:val="001E2D08"/>
    <w:rsid w:val="001F1F22"/>
    <w:rsid w:val="00214224"/>
    <w:rsid w:val="002307F2"/>
    <w:rsid w:val="00236C32"/>
    <w:rsid w:val="00237A3A"/>
    <w:rsid w:val="002455BF"/>
    <w:rsid w:val="00250D2D"/>
    <w:rsid w:val="00251EB2"/>
    <w:rsid w:val="00257398"/>
    <w:rsid w:val="00270316"/>
    <w:rsid w:val="002869DA"/>
    <w:rsid w:val="00286DEF"/>
    <w:rsid w:val="0028777F"/>
    <w:rsid w:val="00291FBF"/>
    <w:rsid w:val="002A2D60"/>
    <w:rsid w:val="002C2A4A"/>
    <w:rsid w:val="002D06EC"/>
    <w:rsid w:val="002D5380"/>
    <w:rsid w:val="002D652A"/>
    <w:rsid w:val="002D689B"/>
    <w:rsid w:val="002E6AEA"/>
    <w:rsid w:val="002F14E7"/>
    <w:rsid w:val="002F4B41"/>
    <w:rsid w:val="002F4F62"/>
    <w:rsid w:val="002F530F"/>
    <w:rsid w:val="002F6FED"/>
    <w:rsid w:val="002F708C"/>
    <w:rsid w:val="00300385"/>
    <w:rsid w:val="00305F67"/>
    <w:rsid w:val="00317CB1"/>
    <w:rsid w:val="003206C8"/>
    <w:rsid w:val="00322BD4"/>
    <w:rsid w:val="00326FA6"/>
    <w:rsid w:val="00340096"/>
    <w:rsid w:val="00341C2E"/>
    <w:rsid w:val="00344E25"/>
    <w:rsid w:val="003520AE"/>
    <w:rsid w:val="00365A2E"/>
    <w:rsid w:val="003670DF"/>
    <w:rsid w:val="00367283"/>
    <w:rsid w:val="00371261"/>
    <w:rsid w:val="00373211"/>
    <w:rsid w:val="00376189"/>
    <w:rsid w:val="003A17FF"/>
    <w:rsid w:val="003A1FC5"/>
    <w:rsid w:val="003B120A"/>
    <w:rsid w:val="003B190C"/>
    <w:rsid w:val="003B1CB4"/>
    <w:rsid w:val="003B6B00"/>
    <w:rsid w:val="003C2552"/>
    <w:rsid w:val="003D600A"/>
    <w:rsid w:val="003D731D"/>
    <w:rsid w:val="003E2883"/>
    <w:rsid w:val="003E3FE1"/>
    <w:rsid w:val="003E5253"/>
    <w:rsid w:val="003F5D49"/>
    <w:rsid w:val="00405479"/>
    <w:rsid w:val="004071A1"/>
    <w:rsid w:val="004072B6"/>
    <w:rsid w:val="00410843"/>
    <w:rsid w:val="004111C4"/>
    <w:rsid w:val="004200BD"/>
    <w:rsid w:val="00420157"/>
    <w:rsid w:val="00420D79"/>
    <w:rsid w:val="004229F1"/>
    <w:rsid w:val="00423885"/>
    <w:rsid w:val="00425773"/>
    <w:rsid w:val="00426BE2"/>
    <w:rsid w:val="00426EEA"/>
    <w:rsid w:val="00427B91"/>
    <w:rsid w:val="00433ADB"/>
    <w:rsid w:val="00446C4D"/>
    <w:rsid w:val="00456A2A"/>
    <w:rsid w:val="00462653"/>
    <w:rsid w:val="00470C07"/>
    <w:rsid w:val="00476291"/>
    <w:rsid w:val="00476F89"/>
    <w:rsid w:val="004815DD"/>
    <w:rsid w:val="00482454"/>
    <w:rsid w:val="00486FF8"/>
    <w:rsid w:val="00487BF8"/>
    <w:rsid w:val="00491038"/>
    <w:rsid w:val="004974F7"/>
    <w:rsid w:val="004A040F"/>
    <w:rsid w:val="004A568E"/>
    <w:rsid w:val="004C44A1"/>
    <w:rsid w:val="004D7367"/>
    <w:rsid w:val="004E32E1"/>
    <w:rsid w:val="004F46DF"/>
    <w:rsid w:val="004F628B"/>
    <w:rsid w:val="00502DE4"/>
    <w:rsid w:val="005067BD"/>
    <w:rsid w:val="00515811"/>
    <w:rsid w:val="005170CA"/>
    <w:rsid w:val="00517DCF"/>
    <w:rsid w:val="0052523C"/>
    <w:rsid w:val="0053315A"/>
    <w:rsid w:val="00553B7E"/>
    <w:rsid w:val="00554C76"/>
    <w:rsid w:val="005628BD"/>
    <w:rsid w:val="0056461C"/>
    <w:rsid w:val="005664C8"/>
    <w:rsid w:val="00576BCD"/>
    <w:rsid w:val="00580CE8"/>
    <w:rsid w:val="00584C00"/>
    <w:rsid w:val="005850FC"/>
    <w:rsid w:val="0058538A"/>
    <w:rsid w:val="00585F51"/>
    <w:rsid w:val="005A00A7"/>
    <w:rsid w:val="005A5DA3"/>
    <w:rsid w:val="005A72F2"/>
    <w:rsid w:val="005B260E"/>
    <w:rsid w:val="005B33BE"/>
    <w:rsid w:val="005C1CA7"/>
    <w:rsid w:val="005C3395"/>
    <w:rsid w:val="005C4970"/>
    <w:rsid w:val="005D37B3"/>
    <w:rsid w:val="005D39DF"/>
    <w:rsid w:val="005D64D3"/>
    <w:rsid w:val="005D77FB"/>
    <w:rsid w:val="005E1411"/>
    <w:rsid w:val="005E60C7"/>
    <w:rsid w:val="005F14A8"/>
    <w:rsid w:val="0060581E"/>
    <w:rsid w:val="00634DF5"/>
    <w:rsid w:val="00643F15"/>
    <w:rsid w:val="0065056B"/>
    <w:rsid w:val="00651568"/>
    <w:rsid w:val="00655527"/>
    <w:rsid w:val="006579FB"/>
    <w:rsid w:val="00660584"/>
    <w:rsid w:val="0067225D"/>
    <w:rsid w:val="00673F11"/>
    <w:rsid w:val="00675503"/>
    <w:rsid w:val="00684E71"/>
    <w:rsid w:val="00685B15"/>
    <w:rsid w:val="006A104F"/>
    <w:rsid w:val="006A156F"/>
    <w:rsid w:val="006A54D6"/>
    <w:rsid w:val="006B3D97"/>
    <w:rsid w:val="006B4733"/>
    <w:rsid w:val="006C577E"/>
    <w:rsid w:val="006D40C9"/>
    <w:rsid w:val="006D7BC9"/>
    <w:rsid w:val="006F5736"/>
    <w:rsid w:val="006F5D8D"/>
    <w:rsid w:val="0070327D"/>
    <w:rsid w:val="00703682"/>
    <w:rsid w:val="007056F2"/>
    <w:rsid w:val="007064C3"/>
    <w:rsid w:val="00722873"/>
    <w:rsid w:val="007332D3"/>
    <w:rsid w:val="00742D03"/>
    <w:rsid w:val="00745F08"/>
    <w:rsid w:val="007515AE"/>
    <w:rsid w:val="00764D6D"/>
    <w:rsid w:val="00765675"/>
    <w:rsid w:val="007678E9"/>
    <w:rsid w:val="00772FBB"/>
    <w:rsid w:val="00773B84"/>
    <w:rsid w:val="007764D1"/>
    <w:rsid w:val="00786640"/>
    <w:rsid w:val="00791401"/>
    <w:rsid w:val="007A1B7F"/>
    <w:rsid w:val="007B19DC"/>
    <w:rsid w:val="007B2571"/>
    <w:rsid w:val="007C0617"/>
    <w:rsid w:val="007C2204"/>
    <w:rsid w:val="007C3AEA"/>
    <w:rsid w:val="007D09E3"/>
    <w:rsid w:val="007E0679"/>
    <w:rsid w:val="007E66C6"/>
    <w:rsid w:val="007F2CBA"/>
    <w:rsid w:val="007F5E16"/>
    <w:rsid w:val="00800EE4"/>
    <w:rsid w:val="00803FEB"/>
    <w:rsid w:val="00806355"/>
    <w:rsid w:val="0081192C"/>
    <w:rsid w:val="008136A5"/>
    <w:rsid w:val="008162B7"/>
    <w:rsid w:val="008177E2"/>
    <w:rsid w:val="0082183E"/>
    <w:rsid w:val="00821ABD"/>
    <w:rsid w:val="00822206"/>
    <w:rsid w:val="00831D82"/>
    <w:rsid w:val="008325F1"/>
    <w:rsid w:val="00851272"/>
    <w:rsid w:val="00854990"/>
    <w:rsid w:val="00855E55"/>
    <w:rsid w:val="00861BC3"/>
    <w:rsid w:val="00864636"/>
    <w:rsid w:val="008668E3"/>
    <w:rsid w:val="00872C66"/>
    <w:rsid w:val="00873F2B"/>
    <w:rsid w:val="008836D2"/>
    <w:rsid w:val="0088451B"/>
    <w:rsid w:val="00894A0D"/>
    <w:rsid w:val="00897A7B"/>
    <w:rsid w:val="008B2745"/>
    <w:rsid w:val="008B31AE"/>
    <w:rsid w:val="008C1EB9"/>
    <w:rsid w:val="008C2FD6"/>
    <w:rsid w:val="008C4FED"/>
    <w:rsid w:val="008C7F92"/>
    <w:rsid w:val="008D0CB4"/>
    <w:rsid w:val="008D2788"/>
    <w:rsid w:val="008E2B01"/>
    <w:rsid w:val="008E2DB0"/>
    <w:rsid w:val="008E7868"/>
    <w:rsid w:val="008F733A"/>
    <w:rsid w:val="009303E3"/>
    <w:rsid w:val="00930696"/>
    <w:rsid w:val="0093166C"/>
    <w:rsid w:val="009334FE"/>
    <w:rsid w:val="00935553"/>
    <w:rsid w:val="0094513D"/>
    <w:rsid w:val="00950FED"/>
    <w:rsid w:val="00961F12"/>
    <w:rsid w:val="00961FA1"/>
    <w:rsid w:val="00962BB8"/>
    <w:rsid w:val="009632DB"/>
    <w:rsid w:val="00966555"/>
    <w:rsid w:val="00967331"/>
    <w:rsid w:val="00981969"/>
    <w:rsid w:val="00987F56"/>
    <w:rsid w:val="009902C9"/>
    <w:rsid w:val="009942CC"/>
    <w:rsid w:val="009A2081"/>
    <w:rsid w:val="009B184A"/>
    <w:rsid w:val="009B5D37"/>
    <w:rsid w:val="009C17C9"/>
    <w:rsid w:val="009C43C0"/>
    <w:rsid w:val="009D3C26"/>
    <w:rsid w:val="00A01F0E"/>
    <w:rsid w:val="00A02F52"/>
    <w:rsid w:val="00A2184F"/>
    <w:rsid w:val="00A31AA4"/>
    <w:rsid w:val="00A35011"/>
    <w:rsid w:val="00A35D38"/>
    <w:rsid w:val="00A43028"/>
    <w:rsid w:val="00A664F9"/>
    <w:rsid w:val="00A67B2C"/>
    <w:rsid w:val="00A8471C"/>
    <w:rsid w:val="00A916ED"/>
    <w:rsid w:val="00A94288"/>
    <w:rsid w:val="00AA44DF"/>
    <w:rsid w:val="00AA7B16"/>
    <w:rsid w:val="00AB07C7"/>
    <w:rsid w:val="00AC595D"/>
    <w:rsid w:val="00AC77FC"/>
    <w:rsid w:val="00AD0117"/>
    <w:rsid w:val="00AD45B6"/>
    <w:rsid w:val="00AE4C8A"/>
    <w:rsid w:val="00AF42C9"/>
    <w:rsid w:val="00B00D7F"/>
    <w:rsid w:val="00B108A6"/>
    <w:rsid w:val="00B14435"/>
    <w:rsid w:val="00B15225"/>
    <w:rsid w:val="00B20C45"/>
    <w:rsid w:val="00B221F3"/>
    <w:rsid w:val="00B26202"/>
    <w:rsid w:val="00B50EDB"/>
    <w:rsid w:val="00B51D4C"/>
    <w:rsid w:val="00B52E06"/>
    <w:rsid w:val="00B63ADC"/>
    <w:rsid w:val="00B7649F"/>
    <w:rsid w:val="00B86BB5"/>
    <w:rsid w:val="00B92B55"/>
    <w:rsid w:val="00B94FFB"/>
    <w:rsid w:val="00B967F7"/>
    <w:rsid w:val="00B96962"/>
    <w:rsid w:val="00BA17E5"/>
    <w:rsid w:val="00BA4154"/>
    <w:rsid w:val="00BB20C6"/>
    <w:rsid w:val="00BB2FA3"/>
    <w:rsid w:val="00BB5366"/>
    <w:rsid w:val="00BC3009"/>
    <w:rsid w:val="00BD3735"/>
    <w:rsid w:val="00BE57EF"/>
    <w:rsid w:val="00BF36B0"/>
    <w:rsid w:val="00C04BBA"/>
    <w:rsid w:val="00C07F8A"/>
    <w:rsid w:val="00C124DB"/>
    <w:rsid w:val="00C14180"/>
    <w:rsid w:val="00C24D80"/>
    <w:rsid w:val="00C3085C"/>
    <w:rsid w:val="00C437B8"/>
    <w:rsid w:val="00C43C40"/>
    <w:rsid w:val="00C43E85"/>
    <w:rsid w:val="00C479BA"/>
    <w:rsid w:val="00C60737"/>
    <w:rsid w:val="00C6145C"/>
    <w:rsid w:val="00C651F9"/>
    <w:rsid w:val="00C721DB"/>
    <w:rsid w:val="00C722EA"/>
    <w:rsid w:val="00C73F18"/>
    <w:rsid w:val="00C77AED"/>
    <w:rsid w:val="00C82137"/>
    <w:rsid w:val="00C838BF"/>
    <w:rsid w:val="00C87665"/>
    <w:rsid w:val="00CA7945"/>
    <w:rsid w:val="00CB04DB"/>
    <w:rsid w:val="00CC30C2"/>
    <w:rsid w:val="00CC4864"/>
    <w:rsid w:val="00CD609B"/>
    <w:rsid w:val="00CD73AB"/>
    <w:rsid w:val="00CE0F5D"/>
    <w:rsid w:val="00CE2B25"/>
    <w:rsid w:val="00CF575A"/>
    <w:rsid w:val="00D13226"/>
    <w:rsid w:val="00D13997"/>
    <w:rsid w:val="00D13F50"/>
    <w:rsid w:val="00D33D11"/>
    <w:rsid w:val="00D3446F"/>
    <w:rsid w:val="00D35C9B"/>
    <w:rsid w:val="00D36E34"/>
    <w:rsid w:val="00D40910"/>
    <w:rsid w:val="00D42910"/>
    <w:rsid w:val="00D46130"/>
    <w:rsid w:val="00D553FA"/>
    <w:rsid w:val="00D71E32"/>
    <w:rsid w:val="00D72531"/>
    <w:rsid w:val="00D72BC6"/>
    <w:rsid w:val="00D76206"/>
    <w:rsid w:val="00D86800"/>
    <w:rsid w:val="00D8719E"/>
    <w:rsid w:val="00D9717A"/>
    <w:rsid w:val="00DA64A6"/>
    <w:rsid w:val="00DA6FB3"/>
    <w:rsid w:val="00DB26D4"/>
    <w:rsid w:val="00DB45CF"/>
    <w:rsid w:val="00DC082D"/>
    <w:rsid w:val="00DC143E"/>
    <w:rsid w:val="00DC2593"/>
    <w:rsid w:val="00DC6F3E"/>
    <w:rsid w:val="00DD7DEE"/>
    <w:rsid w:val="00DF3A1F"/>
    <w:rsid w:val="00E0085D"/>
    <w:rsid w:val="00E0105A"/>
    <w:rsid w:val="00E01C8C"/>
    <w:rsid w:val="00E04520"/>
    <w:rsid w:val="00E045FF"/>
    <w:rsid w:val="00E05422"/>
    <w:rsid w:val="00E0709D"/>
    <w:rsid w:val="00E109F8"/>
    <w:rsid w:val="00E301BE"/>
    <w:rsid w:val="00E37ABD"/>
    <w:rsid w:val="00E41DD3"/>
    <w:rsid w:val="00E45DB3"/>
    <w:rsid w:val="00E6292D"/>
    <w:rsid w:val="00E73283"/>
    <w:rsid w:val="00E7755D"/>
    <w:rsid w:val="00E84D4B"/>
    <w:rsid w:val="00E87E48"/>
    <w:rsid w:val="00E954E2"/>
    <w:rsid w:val="00EC3026"/>
    <w:rsid w:val="00EC3661"/>
    <w:rsid w:val="00EC4119"/>
    <w:rsid w:val="00EC4C1A"/>
    <w:rsid w:val="00EE5841"/>
    <w:rsid w:val="00EE5C25"/>
    <w:rsid w:val="00EE5C8D"/>
    <w:rsid w:val="00EF0619"/>
    <w:rsid w:val="00EF2DC3"/>
    <w:rsid w:val="00F051A4"/>
    <w:rsid w:val="00F15180"/>
    <w:rsid w:val="00F1750A"/>
    <w:rsid w:val="00F17711"/>
    <w:rsid w:val="00F251DF"/>
    <w:rsid w:val="00F261ED"/>
    <w:rsid w:val="00F43C85"/>
    <w:rsid w:val="00F45027"/>
    <w:rsid w:val="00F611F1"/>
    <w:rsid w:val="00F72DF2"/>
    <w:rsid w:val="00F751E8"/>
    <w:rsid w:val="00F76DD0"/>
    <w:rsid w:val="00F77480"/>
    <w:rsid w:val="00F80E9E"/>
    <w:rsid w:val="00F817CA"/>
    <w:rsid w:val="00F825F3"/>
    <w:rsid w:val="00F8543D"/>
    <w:rsid w:val="00FA04EA"/>
    <w:rsid w:val="00FA4408"/>
    <w:rsid w:val="00FA4752"/>
    <w:rsid w:val="00FA5C08"/>
    <w:rsid w:val="00FA6311"/>
    <w:rsid w:val="00FA68A3"/>
    <w:rsid w:val="00FB0201"/>
    <w:rsid w:val="00FB0A1C"/>
    <w:rsid w:val="00FB5645"/>
    <w:rsid w:val="00FC0522"/>
    <w:rsid w:val="00FC5593"/>
    <w:rsid w:val="00FD0BEE"/>
    <w:rsid w:val="00FD2160"/>
    <w:rsid w:val="00FD254A"/>
    <w:rsid w:val="00FD6BB4"/>
    <w:rsid w:val="00FF1FA6"/>
    <w:rsid w:val="00FF483C"/>
    <w:rsid w:val="00FF5FFD"/>
    <w:rsid w:val="00FF716C"/>
    <w:rsid w:val="00FF76CB"/>
    <w:rsid w:val="00F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 w:type="character" w:customStyle="1" w:styleId="pagecontents">
    <w:name w:val="pagecontents"/>
    <w:basedOn w:val="DefaultParagraphFont"/>
    <w:rsid w:val="008E2B01"/>
  </w:style>
  <w:style w:type="character" w:customStyle="1" w:styleId="text">
    <w:name w:val="text"/>
    <w:basedOn w:val="DefaultParagraphFont"/>
    <w:rsid w:val="00EE5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ckm\OneDrive\Documents\GitHub\Affordance_Norms_OSF\3%20Manuscript\www.Prolific.co"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npm27.shinyapps.io/Affordance_Norm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osf.io/68bk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Props1.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39</Pages>
  <Words>9239</Words>
  <Characters>52665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35</cp:revision>
  <dcterms:created xsi:type="dcterms:W3CDTF">2024-05-24T16:32:00Z</dcterms:created>
  <dcterms:modified xsi:type="dcterms:W3CDTF">2024-08-01T18:06:00Z</dcterms:modified>
</cp:coreProperties>
</file>