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3DC6E491" w14:textId="0E174FBE" w:rsidR="006C0CFD" w:rsidRPr="00A009A4" w:rsidRDefault="00017C4E" w:rsidP="004A6944">
      <w:pPr>
        <w:spacing w:line="480" w:lineRule="auto"/>
        <w:ind w:right="-19"/>
        <w:jc w:val="center"/>
        <w:rPr>
          <w:sz w:val="24"/>
          <w:szCs w:val="24"/>
        </w:rPr>
      </w:pPr>
      <w:commentRangeStart w:id="0"/>
      <w:r>
        <w:rPr>
          <w:rFonts w:eastAsia="Arial"/>
          <w:sz w:val="24"/>
          <w:szCs w:val="24"/>
        </w:rPr>
        <w:t>Investigating Predictive vs. Random Task-Switching Using the CVOE Task</w:t>
      </w:r>
      <w:commentRangeEnd w:id="0"/>
      <w:r>
        <w:rPr>
          <w:rStyle w:val="CommentReference"/>
        </w:rPr>
        <w:commentReference w:id="0"/>
      </w:r>
    </w:p>
    <w:p w14:paraId="0CAF5B6C" w14:textId="6FAE6BE7" w:rsidR="006C0CFD" w:rsidRPr="00A009A4" w:rsidRDefault="006C0CFD" w:rsidP="004A6944">
      <w:pPr>
        <w:spacing w:line="480" w:lineRule="auto"/>
        <w:jc w:val="center"/>
        <w:rPr>
          <w:sz w:val="24"/>
          <w:szCs w:val="24"/>
        </w:rPr>
      </w:pPr>
      <w:r w:rsidRPr="00A009A4">
        <w:rPr>
          <w:rFonts w:eastAsia="Arial"/>
          <w:sz w:val="24"/>
          <w:szCs w:val="24"/>
        </w:rPr>
        <w:t>Nicholas P. Maxwell</w:t>
      </w:r>
      <w:r w:rsidRPr="00A009A4">
        <w:rPr>
          <w:rFonts w:eastAsia="Arial"/>
          <w:sz w:val="24"/>
          <w:szCs w:val="24"/>
          <w:vertAlign w:val="superscript"/>
        </w:rPr>
        <w:t>1</w:t>
      </w:r>
      <w:r w:rsidR="001A483D">
        <w:rPr>
          <w:rFonts w:eastAsia="Arial"/>
          <w:sz w:val="24"/>
          <w:szCs w:val="24"/>
        </w:rPr>
        <w:t>, Jacob Namias</w:t>
      </w:r>
      <w:r w:rsidR="001A483D" w:rsidRPr="001A483D">
        <w:rPr>
          <w:rFonts w:eastAsia="Arial"/>
          <w:sz w:val="24"/>
          <w:szCs w:val="24"/>
          <w:vertAlign w:val="superscript"/>
        </w:rPr>
        <w:t>1</w:t>
      </w:r>
      <w:r w:rsidR="001A483D">
        <w:rPr>
          <w:rFonts w:eastAsia="Arial"/>
          <w:sz w:val="24"/>
          <w:szCs w:val="24"/>
        </w:rPr>
        <w:t xml:space="preserve">, </w:t>
      </w:r>
      <w:r w:rsidRPr="00A009A4">
        <w:rPr>
          <w:rFonts w:eastAsia="Arial"/>
          <w:sz w:val="24"/>
          <w:szCs w:val="24"/>
        </w:rPr>
        <w:t>&amp;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p>
    <w:p w14:paraId="3E52EB44" w14:textId="77777777" w:rsidR="006C0CFD" w:rsidRPr="00A009A4" w:rsidRDefault="006C0CFD" w:rsidP="004A6944">
      <w:pPr>
        <w:numPr>
          <w:ilvl w:val="0"/>
          <w:numId w:val="1"/>
        </w:numPr>
        <w:tabs>
          <w:tab w:val="left" w:pos="2800"/>
        </w:tabs>
        <w:spacing w:line="480" w:lineRule="auto"/>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4DE61D60" w14:textId="77777777" w:rsidR="004A6944" w:rsidRDefault="004A6944"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20DBA30" w14:textId="776C2CC1" w:rsidR="006C0CFD" w:rsidRDefault="006C0CFD" w:rsidP="001A483D">
      <w:pPr>
        <w:spacing w:line="497" w:lineRule="auto"/>
        <w:ind w:right="180" w:firstLine="720"/>
        <w:rPr>
          <w:rFonts w:eastAsia="Arial"/>
          <w:sz w:val="24"/>
          <w:szCs w:val="24"/>
        </w:rPr>
      </w:pPr>
      <w:r w:rsidRPr="00A009A4">
        <w:rPr>
          <w:rFonts w:eastAsia="Arial"/>
          <w:sz w:val="24"/>
          <w:szCs w:val="24"/>
        </w:rPr>
        <w:t xml:space="preserve">Correspondence concerning this article should be addressed to </w:t>
      </w:r>
      <w:commentRangeStart w:id="1"/>
      <w:r w:rsidR="00877DA3">
        <w:rPr>
          <w:rFonts w:eastAsia="Arial"/>
          <w:sz w:val="24"/>
          <w:szCs w:val="24"/>
        </w:rPr>
        <w:t>Mark J. Huff</w:t>
      </w:r>
      <w:commentRangeEnd w:id="1"/>
      <w:r w:rsidR="00D31EE8">
        <w:rPr>
          <w:rStyle w:val="CommentReference"/>
        </w:rPr>
        <w:commentReference w:id="1"/>
      </w:r>
      <w:r w:rsidRPr="00A009A4">
        <w:rPr>
          <w:rFonts w:eastAsia="Arial"/>
          <w:sz w:val="24"/>
          <w:szCs w:val="24"/>
        </w:rPr>
        <w:t xml:space="preserve">, 118 College Dr, Hattiesburg, MS, 39406. E-mail: </w:t>
      </w:r>
      <w:hyperlink r:id="rId11">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commentRangeStart w:id="2"/>
      <w:r w:rsidR="00877DA3" w:rsidRPr="00877DA3">
        <w:rPr>
          <w:rFonts w:eastAsia="Arial"/>
          <w:sz w:val="24"/>
          <w:szCs w:val="24"/>
          <w:highlight w:val="yellow"/>
        </w:rPr>
        <w:t>[OSF NOTE HERE]</w:t>
      </w:r>
      <w:commentRangeEnd w:id="2"/>
      <w:r w:rsidR="00AE116D">
        <w:rPr>
          <w:rStyle w:val="CommentReference"/>
        </w:rPr>
        <w:commentReference w:id="2"/>
      </w:r>
    </w:p>
    <w:p w14:paraId="73ACB374" w14:textId="77777777" w:rsidR="006C0CFD" w:rsidRPr="00A009A4" w:rsidRDefault="006C0CFD" w:rsidP="006C0CFD">
      <w:pPr>
        <w:spacing w:line="497" w:lineRule="auto"/>
        <w:ind w:right="180" w:firstLine="588"/>
        <w:rPr>
          <w:rFonts w:eastAsia="Arial"/>
          <w:sz w:val="24"/>
          <w:szCs w:val="24"/>
        </w:rPr>
      </w:pPr>
    </w:p>
    <w:p w14:paraId="54DCE468" w14:textId="77777777" w:rsidR="006C0CFD" w:rsidRPr="00A009A4" w:rsidRDefault="006C0CFD" w:rsidP="006C0CFD">
      <w:pPr>
        <w:rPr>
          <w:sz w:val="24"/>
          <w:szCs w:val="24"/>
        </w:rPr>
        <w:sectPr w:rsidR="006C0CFD" w:rsidRPr="00A009A4" w:rsidSect="00E121BB">
          <w:headerReference w:type="default" r:id="rId12"/>
          <w:headerReference w:type="first" r:id="rId13"/>
          <w:pgSz w:w="12240" w:h="15840"/>
          <w:pgMar w:top="1440" w:right="1440" w:bottom="1440" w:left="1440" w:header="720" w:footer="0" w:gutter="0"/>
          <w:cols w:space="720" w:equalWidth="0">
            <w:col w:w="9360"/>
          </w:cols>
          <w:docGrid w:linePitch="299"/>
        </w:sectPr>
      </w:pPr>
    </w:p>
    <w:p w14:paraId="4D493730" w14:textId="77777777" w:rsidR="001A483D" w:rsidRDefault="001A483D" w:rsidP="006C0CFD">
      <w:pPr>
        <w:ind w:right="-19"/>
        <w:jc w:val="center"/>
        <w:rPr>
          <w:rFonts w:eastAsia="Arial"/>
          <w:sz w:val="24"/>
          <w:szCs w:val="24"/>
        </w:rPr>
      </w:pPr>
      <w:bookmarkStart w:id="3" w:name="page2"/>
      <w:bookmarkEnd w:id="3"/>
    </w:p>
    <w:p w14:paraId="6ACD6813" w14:textId="651E7E09" w:rsidR="001A483D" w:rsidRDefault="001A483D" w:rsidP="006C0CFD">
      <w:pPr>
        <w:ind w:right="-19"/>
        <w:jc w:val="center"/>
        <w:rPr>
          <w:rFonts w:eastAsia="Arial"/>
          <w:sz w:val="24"/>
          <w:szCs w:val="24"/>
        </w:rPr>
      </w:pPr>
    </w:p>
    <w:p w14:paraId="31A84420" w14:textId="77777777" w:rsidR="001A483D" w:rsidRDefault="001A483D" w:rsidP="001A483D">
      <w:pPr>
        <w:ind w:right="-19"/>
        <w:rPr>
          <w:rFonts w:eastAsia="Arial"/>
          <w:sz w:val="24"/>
          <w:szCs w:val="24"/>
        </w:rPr>
      </w:pPr>
    </w:p>
    <w:p w14:paraId="393341BF" w14:textId="0CD70E13" w:rsidR="006C0CFD" w:rsidRPr="00A009A4" w:rsidRDefault="006C0CFD" w:rsidP="006C0CFD">
      <w:pPr>
        <w:ind w:right="-19"/>
        <w:jc w:val="center"/>
        <w:rPr>
          <w:sz w:val="24"/>
          <w:szCs w:val="24"/>
        </w:rPr>
      </w:pPr>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r w:rsidRPr="00A009A4">
        <w:rPr>
          <w:rFonts w:eastAsia="Arial"/>
          <w:sz w:val="24"/>
          <w:szCs w:val="24"/>
        </w:rPr>
        <w:t>Abstract will go here.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p>
    <w:p w14:paraId="395A0EFD" w14:textId="66C4A41F" w:rsidR="006C0CFD" w:rsidRDefault="006C0CFD" w:rsidP="00710371">
      <w:pPr>
        <w:rPr>
          <w:rFonts w:eastAsia="Arial"/>
          <w:sz w:val="24"/>
          <w:szCs w:val="24"/>
        </w:rPr>
      </w:pPr>
      <w:r w:rsidRPr="00A009A4">
        <w:rPr>
          <w:rFonts w:eastAsia="Arial"/>
          <w:i/>
          <w:iCs/>
          <w:sz w:val="24"/>
          <w:szCs w:val="24"/>
        </w:rPr>
        <w:t xml:space="preserve">Keywords: </w:t>
      </w:r>
      <w:r w:rsidRPr="00710371">
        <w:rPr>
          <w:rFonts w:eastAsia="Arial"/>
          <w:sz w:val="24"/>
          <w:szCs w:val="24"/>
          <w:highlight w:val="yellow"/>
        </w:rPr>
        <w:t>Keyword1</w:t>
      </w:r>
      <w:r w:rsidR="00710371" w:rsidRPr="00710371">
        <w:rPr>
          <w:rFonts w:eastAsia="Arial"/>
          <w:sz w:val="24"/>
          <w:szCs w:val="24"/>
          <w:highlight w:val="yellow"/>
        </w:rPr>
        <w:t>;</w:t>
      </w:r>
      <w:r w:rsidRPr="00710371">
        <w:rPr>
          <w:rFonts w:eastAsia="Arial"/>
          <w:sz w:val="24"/>
          <w:szCs w:val="24"/>
          <w:highlight w:val="yellow"/>
        </w:rPr>
        <w:t xml:space="preserve"> Keyword2</w:t>
      </w:r>
      <w:r w:rsidR="00710371" w:rsidRPr="00710371">
        <w:rPr>
          <w:rFonts w:eastAsia="Arial"/>
          <w:sz w:val="24"/>
          <w:szCs w:val="24"/>
          <w:highlight w:val="yellow"/>
        </w:rPr>
        <w:t>;</w:t>
      </w:r>
      <w:r w:rsidRPr="00710371">
        <w:rPr>
          <w:rFonts w:eastAsia="Arial"/>
          <w:sz w:val="24"/>
          <w:szCs w:val="24"/>
          <w:highlight w:val="yellow"/>
        </w:rPr>
        <w:t xml:space="preserve"> Keyword3</w:t>
      </w:r>
      <w:r w:rsidR="00710371" w:rsidRPr="00710371">
        <w:rPr>
          <w:rFonts w:eastAsia="Arial"/>
          <w:sz w:val="24"/>
          <w:szCs w:val="24"/>
          <w:highlight w:val="yellow"/>
        </w:rPr>
        <w:t>;</w:t>
      </w:r>
      <w:r w:rsidRPr="00710371">
        <w:rPr>
          <w:rFonts w:eastAsia="Arial"/>
          <w:sz w:val="24"/>
          <w:szCs w:val="24"/>
          <w:highlight w:val="yellow"/>
        </w:rPr>
        <w:t xml:space="preserve"> Keyword4</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153719A2" w14:textId="4B11CE36" w:rsidR="006C0CFD" w:rsidRPr="006A2E1D" w:rsidRDefault="006C0CFD" w:rsidP="006A2E1D">
      <w:pPr>
        <w:spacing w:line="480" w:lineRule="auto"/>
        <w:jc w:val="center"/>
        <w:rPr>
          <w:sz w:val="24"/>
          <w:szCs w:val="24"/>
        </w:rPr>
      </w:pPr>
      <w:bookmarkStart w:id="4" w:name="page3"/>
      <w:bookmarkEnd w:id="4"/>
      <w:r w:rsidRPr="006A2E1D">
        <w:rPr>
          <w:sz w:val="24"/>
          <w:szCs w:val="24"/>
          <w:highlight w:val="yellow"/>
        </w:rPr>
        <w:lastRenderedPageBreak/>
        <w:t>[INSERT TITLE HERE]</w:t>
      </w:r>
    </w:p>
    <w:p w14:paraId="553BE74F" w14:textId="14AAA559" w:rsidR="00AC2ED2" w:rsidRDefault="00AC2ED2" w:rsidP="00AF5F5B">
      <w:pPr>
        <w:spacing w:line="480" w:lineRule="auto"/>
        <w:ind w:firstLine="720"/>
        <w:rPr>
          <w:sz w:val="24"/>
        </w:rPr>
      </w:pPr>
      <w:r w:rsidRPr="00AC2ED2">
        <w:rPr>
          <w:sz w:val="24"/>
          <w:highlight w:val="yellow"/>
        </w:rPr>
        <w:t>[PARAGRAPH ON TASK SETS?]</w:t>
      </w:r>
    </w:p>
    <w:p w14:paraId="100F4522" w14:textId="4E36B838" w:rsidR="00B71B1E" w:rsidRDefault="00AF5F5B" w:rsidP="00AF5F5B">
      <w:pPr>
        <w:spacing w:line="480" w:lineRule="auto"/>
        <w:ind w:firstLine="720"/>
        <w:rPr>
          <w:sz w:val="24"/>
          <w:highlight w:val="yellow"/>
        </w:rPr>
      </w:pPr>
      <w:r w:rsidRPr="00AF5F5B">
        <w:rPr>
          <w:sz w:val="24"/>
        </w:rPr>
        <w:t>Task switching is commonly used</w:t>
      </w:r>
      <w:r w:rsidR="00877DA3">
        <w:rPr>
          <w:sz w:val="24"/>
        </w:rPr>
        <w:t xml:space="preserve"> by researchers</w:t>
      </w:r>
      <w:r w:rsidRPr="00AF5F5B">
        <w:rPr>
          <w:sz w:val="24"/>
        </w:rPr>
        <w:t xml:space="preserve"> to</w:t>
      </w:r>
      <w:r w:rsidR="00877DA3">
        <w:rPr>
          <w:sz w:val="24"/>
        </w:rPr>
        <w:t xml:space="preserve"> empirically</w:t>
      </w:r>
      <w:r w:rsidRPr="00AF5F5B">
        <w:rPr>
          <w:sz w:val="24"/>
        </w:rPr>
        <w:t xml:space="preserve"> investigate cognitive control</w:t>
      </w:r>
      <w:r w:rsidR="00AC2ED2">
        <w:rPr>
          <w:sz w:val="24"/>
        </w:rPr>
        <w:t xml:space="preserve"> </w:t>
      </w:r>
      <w:r w:rsidR="00AC2ED2" w:rsidRPr="00AC2ED2">
        <w:rPr>
          <w:sz w:val="24"/>
          <w:highlight w:val="yellow"/>
        </w:rPr>
        <w:t>[AND TASK SETS</w:t>
      </w:r>
      <w:r w:rsidR="00AC2ED2">
        <w:rPr>
          <w:sz w:val="24"/>
          <w:highlight w:val="yellow"/>
        </w:rPr>
        <w:t>?</w:t>
      </w:r>
      <w:r w:rsidR="00AC2ED2" w:rsidRPr="00AC2ED2">
        <w:rPr>
          <w:sz w:val="24"/>
          <w:highlight w:val="yellow"/>
        </w:rPr>
        <w:t>]</w:t>
      </w:r>
      <w:r w:rsidRPr="00AF5F5B">
        <w:rPr>
          <w:sz w:val="24"/>
        </w:rPr>
        <w:t>.</w:t>
      </w:r>
      <w:r>
        <w:rPr>
          <w:sz w:val="24"/>
        </w:rPr>
        <w:t xml:space="preserve"> In this paradigm, participants are presented with </w:t>
      </w:r>
      <w:r w:rsidR="00F30195">
        <w:rPr>
          <w:sz w:val="24"/>
        </w:rPr>
        <w:t>a pair of</w:t>
      </w:r>
      <w:r>
        <w:rPr>
          <w:sz w:val="24"/>
        </w:rPr>
        <w:t xml:space="preserve"> simple </w:t>
      </w:r>
      <w:r w:rsidR="00F30195">
        <w:rPr>
          <w:sz w:val="24"/>
        </w:rPr>
        <w:t>ye</w:t>
      </w:r>
      <w:r>
        <w:rPr>
          <w:sz w:val="24"/>
        </w:rPr>
        <w:t xml:space="preserve">t contrasting tasks and </w:t>
      </w:r>
      <w:r w:rsidR="00E915A3">
        <w:rPr>
          <w:sz w:val="24"/>
        </w:rPr>
        <w:t xml:space="preserve">must </w:t>
      </w:r>
      <w:r>
        <w:rPr>
          <w:sz w:val="24"/>
        </w:rPr>
        <w:t xml:space="preserve">alternate between completing </w:t>
      </w:r>
      <w:r w:rsidR="009211B2">
        <w:rPr>
          <w:sz w:val="24"/>
        </w:rPr>
        <w:t>them (i.e., performing an addition task on trial one but a subtraction task on trial two)</w:t>
      </w:r>
      <w:r>
        <w:rPr>
          <w:sz w:val="24"/>
        </w:rPr>
        <w:t>.</w:t>
      </w:r>
      <w:r w:rsidR="00877DA3">
        <w:rPr>
          <w:sz w:val="24"/>
        </w:rPr>
        <w:t xml:space="preserve"> </w:t>
      </w:r>
      <w:r w:rsidR="00877DA3" w:rsidRPr="00877DA3">
        <w:rPr>
          <w:sz w:val="24"/>
          <w:highlight w:val="yellow"/>
        </w:rPr>
        <w:t>[SENTENCE HERE?]</w:t>
      </w:r>
      <w:r>
        <w:rPr>
          <w:sz w:val="24"/>
        </w:rPr>
        <w:t xml:space="preserve"> </w:t>
      </w:r>
      <w:r w:rsidR="009211B2">
        <w:rPr>
          <w:sz w:val="24"/>
        </w:rPr>
        <w:t>Previous research has found that w</w:t>
      </w:r>
      <w:r>
        <w:rPr>
          <w:sz w:val="24"/>
        </w:rPr>
        <w:t xml:space="preserve">hen individuals are forced to alternate between tasks, their reaction times are </w:t>
      </w:r>
      <w:r w:rsidR="009211B2">
        <w:rPr>
          <w:sz w:val="24"/>
        </w:rPr>
        <w:t>slower,</w:t>
      </w:r>
      <w:r>
        <w:rPr>
          <w:sz w:val="24"/>
        </w:rPr>
        <w:t xml:space="preserve"> and they typically commit more errors relative to completing each task separately </w:t>
      </w:r>
      <w:r w:rsidRPr="00AF5F5B">
        <w:rPr>
          <w:sz w:val="24"/>
          <w:highlight w:val="cyan"/>
        </w:rPr>
        <w:t>[CITE]</w:t>
      </w:r>
      <w:r>
        <w:rPr>
          <w:sz w:val="24"/>
        </w:rPr>
        <w:t xml:space="preserve">.  </w:t>
      </w:r>
    </w:p>
    <w:p w14:paraId="41DD2565" w14:textId="170FE050" w:rsidR="008448BB" w:rsidRDefault="008448BB" w:rsidP="00AA050A">
      <w:pPr>
        <w:spacing w:line="480" w:lineRule="auto"/>
        <w:rPr>
          <w:sz w:val="24"/>
        </w:rPr>
      </w:pPr>
      <w:r>
        <w:rPr>
          <w:sz w:val="24"/>
        </w:rPr>
        <w:tab/>
      </w:r>
      <w:r w:rsidRPr="008448BB">
        <w:rPr>
          <w:sz w:val="24"/>
          <w:highlight w:val="yellow"/>
        </w:rPr>
        <w:t>[PARAGRAPH HERE ON VARIOUS TASK SWITCHING PARADIGMS?]</w:t>
      </w:r>
    </w:p>
    <w:p w14:paraId="571D1482" w14:textId="6EB4E497" w:rsidR="00F0022D" w:rsidRPr="00E939A3" w:rsidRDefault="00F0022D" w:rsidP="00AA050A">
      <w:pPr>
        <w:spacing w:line="480" w:lineRule="auto"/>
        <w:rPr>
          <w:sz w:val="24"/>
        </w:rPr>
      </w:pPr>
      <w:r>
        <w:rPr>
          <w:sz w:val="24"/>
        </w:rPr>
        <w:tab/>
      </w:r>
      <w:r w:rsidRPr="00F0022D">
        <w:rPr>
          <w:sz w:val="24"/>
          <w:highlight w:val="yellow"/>
        </w:rPr>
        <w:t>[STROOP]</w:t>
      </w:r>
    </w:p>
    <w:p w14:paraId="5A98E319" w14:textId="77777777" w:rsidR="00877DA3" w:rsidRDefault="00877DA3" w:rsidP="00877DA3">
      <w:pPr>
        <w:spacing w:line="480" w:lineRule="auto"/>
        <w:ind w:firstLine="720"/>
        <w:rPr>
          <w:sz w:val="24"/>
        </w:rPr>
      </w:pPr>
      <w:r w:rsidRPr="0065136C">
        <w:rPr>
          <w:sz w:val="24"/>
        </w:rPr>
        <w:t xml:space="preserve">While several task-switching paradigms </w:t>
      </w:r>
      <w:r>
        <w:rPr>
          <w:sz w:val="24"/>
        </w:rPr>
        <w:t xml:space="preserve">have been made available </w:t>
      </w:r>
      <w:r w:rsidRPr="00946C99">
        <w:rPr>
          <w:sz w:val="24"/>
          <w:highlight w:val="cyan"/>
        </w:rPr>
        <w:t>(see XXXX for a review)</w:t>
      </w:r>
      <w:r w:rsidRPr="0065136C">
        <w:rPr>
          <w:sz w:val="24"/>
        </w:rPr>
        <w:t xml:space="preserve">, </w:t>
      </w:r>
      <w:r>
        <w:rPr>
          <w:sz w:val="24"/>
        </w:rPr>
        <w:t xml:space="preserve">for the present study </w:t>
      </w:r>
      <w:r w:rsidRPr="0065136C">
        <w:rPr>
          <w:sz w:val="24"/>
        </w:rPr>
        <w:t>we ch</w:t>
      </w:r>
      <w:r>
        <w:rPr>
          <w:sz w:val="24"/>
        </w:rPr>
        <w:t>ose</w:t>
      </w:r>
      <w:r w:rsidRPr="0065136C">
        <w:rPr>
          <w:sz w:val="24"/>
        </w:rPr>
        <w:t xml:space="preserve"> to focus on </w:t>
      </w:r>
      <w:r>
        <w:rPr>
          <w:sz w:val="24"/>
        </w:rPr>
        <w:t>paradigms</w:t>
      </w:r>
      <w:r w:rsidRPr="0065136C">
        <w:rPr>
          <w:sz w:val="24"/>
        </w:rPr>
        <w:t xml:space="preserve"> which allow for a direct comparison of local and global switch costs </w:t>
      </w:r>
      <w:r w:rsidRPr="00310DEA">
        <w:rPr>
          <w:sz w:val="24"/>
          <w:highlight w:val="cyan"/>
        </w:rPr>
        <w:t>[CITE HERE]</w:t>
      </w:r>
      <w:r w:rsidRPr="0065136C">
        <w:rPr>
          <w:sz w:val="24"/>
        </w:rPr>
        <w:t>.</w:t>
      </w:r>
      <w:r>
        <w:rPr>
          <w:sz w:val="24"/>
        </w:rPr>
        <w:t xml:space="preserve"> These tasks present participants with blocks containing switch and non-switch trials interspersed within the same block (referred to as switch blocks) and pure blocks in which all trials use only one set of task instructions </w:t>
      </w:r>
      <w:r w:rsidRPr="00A63371">
        <w:rPr>
          <w:sz w:val="24"/>
          <w:highlight w:val="cyan"/>
        </w:rPr>
        <w:t>[CITE]</w:t>
      </w:r>
      <w:r>
        <w:rPr>
          <w:sz w:val="24"/>
        </w:rPr>
        <w:t xml:space="preserve">. </w:t>
      </w:r>
      <w:r w:rsidRPr="008C0DC2">
        <w:rPr>
          <w:sz w:val="24"/>
          <w:highlight w:val="yellow"/>
        </w:rPr>
        <w:t>[EXPAND]</w:t>
      </w:r>
      <w:r>
        <w:rPr>
          <w:sz w:val="24"/>
          <w:highlight w:val="yellow"/>
        </w:rPr>
        <w:t xml:space="preserve"> </w:t>
      </w:r>
      <w:r>
        <w:rPr>
          <w:sz w:val="24"/>
        </w:rPr>
        <w:t xml:space="preserve">The </w:t>
      </w:r>
      <w:r>
        <w:rPr>
          <w:i/>
          <w:sz w:val="24"/>
        </w:rPr>
        <w:t>global switch cost</w:t>
      </w:r>
      <w:r>
        <w:rPr>
          <w:sz w:val="24"/>
        </w:rPr>
        <w:t xml:space="preserve"> refers to</w:t>
      </w:r>
      <w:r w:rsidRPr="00A63371">
        <w:rPr>
          <w:sz w:val="24"/>
          <w:highlight w:val="yellow"/>
        </w:rPr>
        <w:t>…[LOCAL SWITCH COSTS]</w:t>
      </w:r>
    </w:p>
    <w:p w14:paraId="364D1C49" w14:textId="6D8D8921" w:rsidR="00877DA3" w:rsidRDefault="00877DA3" w:rsidP="00877DA3">
      <w:pPr>
        <w:spacing w:line="480" w:lineRule="auto"/>
        <w:rPr>
          <w:sz w:val="24"/>
        </w:rPr>
      </w:pPr>
      <w:r w:rsidRPr="00AA050A">
        <w:rPr>
          <w:sz w:val="24"/>
          <w:highlight w:val="yellow"/>
        </w:rPr>
        <w:t>[EXPLAINATIONS OF SWITCH COSTS]</w:t>
      </w:r>
    </w:p>
    <w:p w14:paraId="69D29CAA" w14:textId="28E0F9BE" w:rsidR="00877DA3" w:rsidRDefault="00877DA3" w:rsidP="00877DA3">
      <w:pPr>
        <w:spacing w:line="480" w:lineRule="auto"/>
        <w:rPr>
          <w:sz w:val="24"/>
        </w:rPr>
      </w:pPr>
      <w:r w:rsidRPr="00877DA3">
        <w:rPr>
          <w:sz w:val="24"/>
          <w:highlight w:val="yellow"/>
        </w:rPr>
        <w:t>[SEWIT AND OTHERS?]</w:t>
      </w:r>
    </w:p>
    <w:p w14:paraId="0A796EBE" w14:textId="23E9F177" w:rsidR="00B71B1E" w:rsidRPr="00B71B1E" w:rsidRDefault="00D0742A" w:rsidP="00B71B1E">
      <w:pPr>
        <w:spacing w:line="480" w:lineRule="auto"/>
        <w:ind w:firstLine="720"/>
        <w:rPr>
          <w:sz w:val="24"/>
          <w:highlight w:val="yellow"/>
        </w:rPr>
      </w:pPr>
      <w:r w:rsidRPr="00D0742A">
        <w:rPr>
          <w:sz w:val="24"/>
        </w:rPr>
        <w:t>The Consonant-Vowel Odd-Even task (CVOE</w:t>
      </w:r>
      <w:r>
        <w:rPr>
          <w:sz w:val="24"/>
        </w:rPr>
        <w:t>;</w:t>
      </w:r>
      <w:r w:rsidRPr="00D0742A">
        <w:rPr>
          <w:sz w:val="24"/>
        </w:rPr>
        <w:t xml:space="preserve"> </w:t>
      </w:r>
      <w:proofErr w:type="spellStart"/>
      <w:r w:rsidRPr="00BB45BC">
        <w:rPr>
          <w:sz w:val="24"/>
          <w:highlight w:val="cyan"/>
        </w:rPr>
        <w:t>Minear</w:t>
      </w:r>
      <w:proofErr w:type="spellEnd"/>
      <w:r w:rsidRPr="00BB45BC">
        <w:rPr>
          <w:sz w:val="24"/>
          <w:highlight w:val="cyan"/>
        </w:rPr>
        <w:t xml:space="preserve"> &amp; Shah, 2008)</w:t>
      </w:r>
      <w:r w:rsidRPr="00D0742A">
        <w:rPr>
          <w:sz w:val="24"/>
        </w:rPr>
        <w:t xml:space="preserve"> is a simple task-switching paradigm that allows the measurement of both local and global task switching costs. In switch tasks such as the CVOE, individuals with mild cognitive impairment perform worse relative to younger and non-impaired adults on switch trials relative to a set of pure trials in which the task does not change. Additionally, work by </w:t>
      </w:r>
      <w:r w:rsidRPr="00BB45BC">
        <w:rPr>
          <w:sz w:val="24"/>
          <w:highlight w:val="cyan"/>
        </w:rPr>
        <w:t>Huff et al. (2015)</w:t>
      </w:r>
      <w:r w:rsidRPr="00D0742A">
        <w:rPr>
          <w:sz w:val="24"/>
        </w:rPr>
        <w:t xml:space="preserve"> has shown that global </w:t>
      </w:r>
      <w:r w:rsidRPr="00D0742A">
        <w:rPr>
          <w:sz w:val="24"/>
        </w:rPr>
        <w:lastRenderedPageBreak/>
        <w:t>switch costs (switch trials compared to pure trials) increase as a function of age and AD</w:t>
      </w:r>
      <w:r w:rsidR="00045743">
        <w:rPr>
          <w:sz w:val="24"/>
        </w:rPr>
        <w:t xml:space="preserve">, suggesting that…[EXPAND]. </w:t>
      </w:r>
      <w:r w:rsidR="002258EE">
        <w:rPr>
          <w:sz w:val="24"/>
        </w:rPr>
        <w:t xml:space="preserve"> </w:t>
      </w:r>
      <w:r w:rsidR="002258EE" w:rsidRPr="002258EE">
        <w:rPr>
          <w:sz w:val="24"/>
          <w:highlight w:val="yellow"/>
        </w:rPr>
        <w:t>[ADD A SENTENCE OR TWO HERE ON WHY THE CVOE</w:t>
      </w:r>
      <w:r w:rsidR="00D216C9">
        <w:rPr>
          <w:sz w:val="24"/>
          <w:highlight w:val="yellow"/>
        </w:rPr>
        <w:t xml:space="preserve"> SPECIFICALLY</w:t>
      </w:r>
      <w:r w:rsidR="002258EE" w:rsidRPr="002258EE">
        <w:rPr>
          <w:sz w:val="24"/>
          <w:highlight w:val="yellow"/>
        </w:rPr>
        <w:t xml:space="preserve"> IS </w:t>
      </w:r>
      <w:commentRangeStart w:id="5"/>
      <w:r w:rsidR="002258EE" w:rsidRPr="002258EE">
        <w:rPr>
          <w:sz w:val="24"/>
          <w:highlight w:val="yellow"/>
        </w:rPr>
        <w:t>USEFUL]</w:t>
      </w:r>
      <w:commentRangeEnd w:id="5"/>
      <w:r w:rsidR="008448BB">
        <w:rPr>
          <w:rStyle w:val="CommentReference"/>
        </w:rPr>
        <w:commentReference w:id="5"/>
      </w:r>
    </w:p>
    <w:p w14:paraId="2D917E51" w14:textId="455E80C6" w:rsidR="00FB594D" w:rsidRDefault="00D0742A" w:rsidP="002258EE">
      <w:pPr>
        <w:spacing w:line="480" w:lineRule="auto"/>
        <w:ind w:firstLine="720"/>
        <w:rPr>
          <w:sz w:val="24"/>
        </w:rPr>
      </w:pPr>
      <w:r w:rsidRPr="00D0742A">
        <w:rPr>
          <w:sz w:val="24"/>
        </w:rPr>
        <w:t xml:space="preserve">Previous work </w:t>
      </w:r>
      <w:r w:rsidR="00FF5599">
        <w:rPr>
          <w:sz w:val="24"/>
        </w:rPr>
        <w:t xml:space="preserve">on task switching </w:t>
      </w:r>
      <w:r w:rsidR="002258EE">
        <w:rPr>
          <w:sz w:val="24"/>
        </w:rPr>
        <w:t xml:space="preserve">using </w:t>
      </w:r>
      <w:r w:rsidR="00FE592E">
        <w:rPr>
          <w:sz w:val="24"/>
        </w:rPr>
        <w:t xml:space="preserve">the </w:t>
      </w:r>
      <w:r w:rsidR="002258EE">
        <w:rPr>
          <w:sz w:val="24"/>
        </w:rPr>
        <w:t xml:space="preserve">CVOE </w:t>
      </w:r>
      <w:r w:rsidR="00FE592E">
        <w:rPr>
          <w:sz w:val="24"/>
        </w:rPr>
        <w:t>paradigm</w:t>
      </w:r>
      <w:r w:rsidR="002258EE">
        <w:rPr>
          <w:sz w:val="24"/>
        </w:rPr>
        <w:t xml:space="preserve"> has</w:t>
      </w:r>
      <w:r w:rsidRPr="00D0742A">
        <w:rPr>
          <w:sz w:val="24"/>
        </w:rPr>
        <w:t xml:space="preserve"> </w:t>
      </w:r>
      <w:r w:rsidR="002258EE">
        <w:rPr>
          <w:sz w:val="24"/>
        </w:rPr>
        <w:t xml:space="preserve">traditionally </w:t>
      </w:r>
      <w:r w:rsidR="00380E52">
        <w:rPr>
          <w:sz w:val="24"/>
        </w:rPr>
        <w:t xml:space="preserve">presented trials using an </w:t>
      </w:r>
      <w:r w:rsidR="00380E52">
        <w:rPr>
          <w:i/>
          <w:iCs/>
          <w:sz w:val="24"/>
        </w:rPr>
        <w:t xml:space="preserve">alternating runs </w:t>
      </w:r>
      <w:r w:rsidR="00380E52">
        <w:rPr>
          <w:sz w:val="24"/>
        </w:rPr>
        <w:t>pattern</w:t>
      </w:r>
      <w:r w:rsidRPr="00D0742A">
        <w:rPr>
          <w:sz w:val="24"/>
        </w:rPr>
        <w:t>. In this</w:t>
      </w:r>
      <w:r w:rsidR="002258EE">
        <w:rPr>
          <w:sz w:val="24"/>
        </w:rPr>
        <w:t xml:space="preserve"> presentation</w:t>
      </w:r>
      <w:r w:rsidRPr="00D0742A">
        <w:rPr>
          <w:sz w:val="24"/>
        </w:rPr>
        <w:t xml:space="preserve"> sequence, subjects complete the same </w:t>
      </w:r>
      <w:r w:rsidR="002258EE">
        <w:rPr>
          <w:sz w:val="24"/>
        </w:rPr>
        <w:t>type of trial</w:t>
      </w:r>
      <w:r w:rsidRPr="00D0742A">
        <w:rPr>
          <w:sz w:val="24"/>
        </w:rPr>
        <w:t xml:space="preserve"> twice before the instructions switch </w:t>
      </w:r>
      <w:r w:rsidR="002258EE">
        <w:rPr>
          <w:sz w:val="24"/>
        </w:rPr>
        <w:t xml:space="preserve">participants </w:t>
      </w:r>
      <w:r w:rsidRPr="00D0742A">
        <w:rPr>
          <w:sz w:val="24"/>
        </w:rPr>
        <w:t xml:space="preserve">to the second task (i.e., </w:t>
      </w:r>
      <w:r w:rsidR="002258EE">
        <w:rPr>
          <w:sz w:val="24"/>
        </w:rPr>
        <w:t xml:space="preserve">the pattern of trials would be </w:t>
      </w:r>
      <w:r w:rsidRPr="00D0742A">
        <w:rPr>
          <w:sz w:val="24"/>
        </w:rPr>
        <w:t xml:space="preserve">CV, CV, OE, OE, CV, CV). </w:t>
      </w:r>
      <w:r w:rsidR="002258EE">
        <w:rPr>
          <w:sz w:val="24"/>
        </w:rPr>
        <w:t>The result of this pattern is that</w:t>
      </w:r>
      <w:r w:rsidRPr="00D0742A">
        <w:rPr>
          <w:sz w:val="24"/>
        </w:rPr>
        <w:t xml:space="preserve"> every other trial </w:t>
      </w:r>
      <w:r w:rsidR="002258EE">
        <w:rPr>
          <w:sz w:val="24"/>
        </w:rPr>
        <w:t xml:space="preserve">(following the initial trial) </w:t>
      </w:r>
      <w:r w:rsidRPr="00D0742A">
        <w:rPr>
          <w:sz w:val="24"/>
        </w:rPr>
        <w:t xml:space="preserve">is a switch </w:t>
      </w:r>
      <w:r w:rsidR="002258EE">
        <w:rPr>
          <w:sz w:val="24"/>
        </w:rPr>
        <w:t xml:space="preserve">trial, </w:t>
      </w:r>
      <w:r w:rsidR="007E6011">
        <w:rPr>
          <w:sz w:val="24"/>
        </w:rPr>
        <w:t>as</w:t>
      </w:r>
      <w:r w:rsidR="002258EE">
        <w:rPr>
          <w:sz w:val="24"/>
        </w:rPr>
        <w:t xml:space="preserve"> it </w:t>
      </w:r>
      <w:r w:rsidR="007E6011">
        <w:rPr>
          <w:sz w:val="24"/>
        </w:rPr>
        <w:t xml:space="preserve">occurs </w:t>
      </w:r>
      <w:r w:rsidR="002258EE">
        <w:rPr>
          <w:sz w:val="24"/>
        </w:rPr>
        <w:t>follow</w:t>
      </w:r>
      <w:r w:rsidR="007E6011">
        <w:rPr>
          <w:sz w:val="24"/>
        </w:rPr>
        <w:t>ing</w:t>
      </w:r>
      <w:r w:rsidR="002258EE">
        <w:rPr>
          <w:sz w:val="24"/>
        </w:rPr>
        <w:t xml:space="preserve"> a change in the task set</w:t>
      </w:r>
      <w:r w:rsidRPr="00D0742A">
        <w:rPr>
          <w:sz w:val="24"/>
        </w:rPr>
        <w:t xml:space="preserve">. </w:t>
      </w:r>
      <w:r w:rsidR="006A2E1D" w:rsidRPr="006A2E1D">
        <w:rPr>
          <w:sz w:val="24"/>
          <w:highlight w:val="yellow"/>
        </w:rPr>
        <w:t>[POTENTIAL PROBLEMS WITH THIS – PREDICTABILITY!]</w:t>
      </w:r>
    </w:p>
    <w:p w14:paraId="7B567B48" w14:textId="5DB3AF47" w:rsidR="00F84C0B" w:rsidRDefault="00F84C0B" w:rsidP="0026280B">
      <w:pPr>
        <w:spacing w:line="480" w:lineRule="auto"/>
        <w:rPr>
          <w:b/>
          <w:bCs/>
          <w:sz w:val="24"/>
        </w:rPr>
      </w:pPr>
      <w:commentRangeStart w:id="6"/>
      <w:commentRangeStart w:id="7"/>
      <w:r w:rsidRPr="00F84C0B">
        <w:rPr>
          <w:b/>
          <w:bCs/>
          <w:sz w:val="24"/>
        </w:rPr>
        <w:t>Distributional Analyses of RTs</w:t>
      </w:r>
      <w:commentRangeEnd w:id="6"/>
      <w:r w:rsidR="00D27CFE">
        <w:rPr>
          <w:rStyle w:val="CommentReference"/>
        </w:rPr>
        <w:commentReference w:id="6"/>
      </w:r>
      <w:commentRangeEnd w:id="7"/>
      <w:r w:rsidR="00521552">
        <w:rPr>
          <w:rStyle w:val="CommentReference"/>
        </w:rPr>
        <w:commentReference w:id="7"/>
      </w:r>
    </w:p>
    <w:p w14:paraId="3A6DBE10" w14:textId="14A57AC8" w:rsidR="009D16BD" w:rsidRDefault="002233F5" w:rsidP="006A2E1D">
      <w:pPr>
        <w:spacing w:line="480" w:lineRule="auto"/>
        <w:rPr>
          <w:sz w:val="24"/>
        </w:rPr>
      </w:pPr>
      <w:r w:rsidRPr="002233F5">
        <w:rPr>
          <w:sz w:val="24"/>
        </w:rPr>
        <w:tab/>
      </w:r>
      <w:r w:rsidR="0023471C">
        <w:rPr>
          <w:sz w:val="24"/>
        </w:rPr>
        <w:t>Researchers</w:t>
      </w:r>
      <w:r w:rsidR="00161DF2">
        <w:rPr>
          <w:sz w:val="24"/>
        </w:rPr>
        <w:t xml:space="preserve"> studying attentional systems </w:t>
      </w:r>
      <w:r w:rsidR="00B07BA8">
        <w:rPr>
          <w:sz w:val="24"/>
        </w:rPr>
        <w:t>commonly rely upon</w:t>
      </w:r>
      <w:r w:rsidR="00CF5159">
        <w:rPr>
          <w:sz w:val="24"/>
        </w:rPr>
        <w:t xml:space="preserve"> </w:t>
      </w:r>
      <w:r w:rsidR="002E3587">
        <w:rPr>
          <w:sz w:val="24"/>
        </w:rPr>
        <w:t>mean</w:t>
      </w:r>
      <w:r w:rsidR="00161DF2">
        <w:rPr>
          <w:sz w:val="24"/>
        </w:rPr>
        <w:t xml:space="preserve"> respon</w:t>
      </w:r>
      <w:r w:rsidR="00B07BA8">
        <w:rPr>
          <w:sz w:val="24"/>
        </w:rPr>
        <w:t>s</w:t>
      </w:r>
      <w:r w:rsidR="00161DF2">
        <w:rPr>
          <w:sz w:val="24"/>
        </w:rPr>
        <w:t>e scores</w:t>
      </w:r>
      <w:r w:rsidR="0023471C">
        <w:rPr>
          <w:sz w:val="24"/>
        </w:rPr>
        <w:t xml:space="preserve"> </w:t>
      </w:r>
      <w:r w:rsidR="00F34802">
        <w:rPr>
          <w:sz w:val="24"/>
        </w:rPr>
        <w:t xml:space="preserve">(i.e., error rates and RTs) </w:t>
      </w:r>
      <w:r w:rsidR="0023471C">
        <w:rPr>
          <w:sz w:val="24"/>
        </w:rPr>
        <w:t>as a method</w:t>
      </w:r>
      <w:r w:rsidR="00753787">
        <w:rPr>
          <w:sz w:val="24"/>
        </w:rPr>
        <w:t xml:space="preserve"> to </w:t>
      </w:r>
      <w:r w:rsidR="00B07BA8">
        <w:rPr>
          <w:sz w:val="24"/>
        </w:rPr>
        <w:t>gain</w:t>
      </w:r>
      <w:r w:rsidR="00CF5602">
        <w:rPr>
          <w:sz w:val="24"/>
        </w:rPr>
        <w:t xml:space="preserve"> </w:t>
      </w:r>
      <w:r w:rsidR="00753787">
        <w:rPr>
          <w:sz w:val="24"/>
        </w:rPr>
        <w:t xml:space="preserve">insight into </w:t>
      </w:r>
      <w:r w:rsidR="00161DF2">
        <w:rPr>
          <w:sz w:val="24"/>
        </w:rPr>
        <w:t>these</w:t>
      </w:r>
      <w:r w:rsidR="00B07BA8">
        <w:rPr>
          <w:sz w:val="24"/>
        </w:rPr>
        <w:t xml:space="preserve"> </w:t>
      </w:r>
      <w:r w:rsidR="00753787" w:rsidRPr="00CF5602">
        <w:rPr>
          <w:sz w:val="24"/>
        </w:rPr>
        <w:t>processe</w:t>
      </w:r>
      <w:r w:rsidR="00161DF2">
        <w:rPr>
          <w:sz w:val="24"/>
        </w:rPr>
        <w:t xml:space="preserve">s. </w:t>
      </w:r>
      <w:r w:rsidR="002E3587">
        <w:rPr>
          <w:sz w:val="24"/>
        </w:rPr>
        <w:t xml:space="preserve">However, </w:t>
      </w:r>
      <w:r w:rsidR="00CF5602">
        <w:rPr>
          <w:sz w:val="24"/>
        </w:rPr>
        <w:t>because distributions</w:t>
      </w:r>
      <w:r w:rsidR="00161DF2">
        <w:rPr>
          <w:sz w:val="24"/>
        </w:rPr>
        <w:t xml:space="preserve"> of RTs</w:t>
      </w:r>
      <w:r w:rsidR="00CF5602">
        <w:rPr>
          <w:sz w:val="24"/>
        </w:rPr>
        <w:t xml:space="preserve"> </w:t>
      </w:r>
      <w:r w:rsidR="0026067B">
        <w:rPr>
          <w:sz w:val="24"/>
        </w:rPr>
        <w:t>are almost always positively skewed</w:t>
      </w:r>
      <w:r w:rsidR="0023471C">
        <w:rPr>
          <w:sz w:val="24"/>
        </w:rPr>
        <w:t>,</w:t>
      </w:r>
      <w:r w:rsidR="0026067B">
        <w:rPr>
          <w:sz w:val="24"/>
        </w:rPr>
        <w:t xml:space="preserve"> </w:t>
      </w:r>
      <w:r w:rsidR="00022776">
        <w:rPr>
          <w:sz w:val="24"/>
        </w:rPr>
        <w:t>with</w:t>
      </w:r>
      <w:r w:rsidR="0026067B">
        <w:rPr>
          <w:sz w:val="24"/>
        </w:rPr>
        <w:t xml:space="preserve"> </w:t>
      </w:r>
      <w:proofErr w:type="gramStart"/>
      <w:r w:rsidR="0026067B">
        <w:rPr>
          <w:sz w:val="24"/>
        </w:rPr>
        <w:t>the majority of</w:t>
      </w:r>
      <w:proofErr w:type="gramEnd"/>
      <w:r w:rsidR="0026067B">
        <w:rPr>
          <w:sz w:val="24"/>
        </w:rPr>
        <w:t xml:space="preserve"> RTs generally occur</w:t>
      </w:r>
      <w:r w:rsidR="00022776">
        <w:rPr>
          <w:sz w:val="24"/>
        </w:rPr>
        <w:t>ring</w:t>
      </w:r>
      <w:r w:rsidR="0026067B">
        <w:rPr>
          <w:sz w:val="24"/>
        </w:rPr>
        <w:t xml:space="preserve"> at the faster end of the scale</w:t>
      </w:r>
      <w:r w:rsidR="00022776">
        <w:rPr>
          <w:sz w:val="24"/>
        </w:rPr>
        <w:t>,</w:t>
      </w:r>
      <w:r w:rsidR="0026067B">
        <w:rPr>
          <w:sz w:val="24"/>
        </w:rPr>
        <w:t xml:space="preserve"> an analysis of </w:t>
      </w:r>
      <w:r w:rsidR="00022776">
        <w:rPr>
          <w:sz w:val="24"/>
        </w:rPr>
        <w:t>only</w:t>
      </w:r>
      <w:r w:rsidR="0026067B">
        <w:rPr>
          <w:sz w:val="24"/>
        </w:rPr>
        <w:t xml:space="preserve"> means </w:t>
      </w:r>
      <w:r w:rsidR="00022776">
        <w:rPr>
          <w:sz w:val="24"/>
        </w:rPr>
        <w:t>may not provide results that are misleading</w:t>
      </w:r>
      <w:r w:rsidR="0026067B">
        <w:rPr>
          <w:sz w:val="24"/>
        </w:rPr>
        <w:t xml:space="preserve"> (see </w:t>
      </w:r>
      <w:proofErr w:type="spellStart"/>
      <w:r w:rsidR="0026067B" w:rsidRPr="0026067B">
        <w:rPr>
          <w:sz w:val="24"/>
          <w:highlight w:val="cyan"/>
        </w:rPr>
        <w:t>Balota</w:t>
      </w:r>
      <w:proofErr w:type="spellEnd"/>
      <w:r w:rsidR="0026067B" w:rsidRPr="0026067B">
        <w:rPr>
          <w:sz w:val="24"/>
          <w:highlight w:val="cyan"/>
        </w:rPr>
        <w:t xml:space="preserve"> &amp; Yap, 2011</w:t>
      </w:r>
      <w:r w:rsidR="0026067B">
        <w:rPr>
          <w:sz w:val="24"/>
        </w:rPr>
        <w:t xml:space="preserve">, for a review). </w:t>
      </w:r>
      <w:r w:rsidR="00B07BA8">
        <w:rPr>
          <w:sz w:val="24"/>
        </w:rPr>
        <w:t>To account for this,</w:t>
      </w:r>
      <w:r w:rsidR="00107BB8">
        <w:rPr>
          <w:sz w:val="24"/>
        </w:rPr>
        <w:t xml:space="preserve"> researchers have increasing moved away from the use of traditional measures of central tendency when assessing RTs</w:t>
      </w:r>
      <w:r w:rsidR="009D16BD">
        <w:rPr>
          <w:sz w:val="24"/>
        </w:rPr>
        <w:t xml:space="preserve">, instead focusing on the RT distribution </w:t>
      </w:r>
      <w:r w:rsidR="009D16BD" w:rsidRPr="009D16BD">
        <w:rPr>
          <w:sz w:val="24"/>
          <w:highlight w:val="yellow"/>
        </w:rPr>
        <w:t>[SEE XXX FOR A REVIEW]</w:t>
      </w:r>
      <w:r w:rsidR="009D16BD">
        <w:rPr>
          <w:sz w:val="24"/>
        </w:rPr>
        <w:t xml:space="preserve">. </w:t>
      </w:r>
      <w:r w:rsidR="00B2218E">
        <w:rPr>
          <w:sz w:val="24"/>
        </w:rPr>
        <w:t xml:space="preserve">RT </w:t>
      </w:r>
      <w:r w:rsidR="009D16BD">
        <w:rPr>
          <w:sz w:val="24"/>
        </w:rPr>
        <w:t>distributions have been</w:t>
      </w:r>
      <w:r w:rsidR="00B2218E">
        <w:rPr>
          <w:sz w:val="24"/>
        </w:rPr>
        <w:t xml:space="preserve"> </w:t>
      </w:r>
      <w:r w:rsidR="00B93A1C">
        <w:rPr>
          <w:sz w:val="24"/>
        </w:rPr>
        <w:t>shown to capture aspects of human cognition, including semantic priming (</w:t>
      </w:r>
      <w:proofErr w:type="spellStart"/>
      <w:r w:rsidR="00B93A1C">
        <w:rPr>
          <w:sz w:val="24"/>
        </w:rPr>
        <w:t>Balota</w:t>
      </w:r>
      <w:proofErr w:type="spellEnd"/>
      <w:r w:rsidR="00B93A1C">
        <w:rPr>
          <w:sz w:val="24"/>
        </w:rPr>
        <w:t xml:space="preserve">, Yap, Cortese, &amp; Watson, 2008), word recognition </w:t>
      </w:r>
      <w:r w:rsidR="00236C9B" w:rsidRPr="00F07608">
        <w:rPr>
          <w:sz w:val="24"/>
          <w:highlight w:val="yellow"/>
        </w:rPr>
        <w:t>[CITE]</w:t>
      </w:r>
      <w:r w:rsidR="00B93A1C">
        <w:rPr>
          <w:sz w:val="24"/>
        </w:rPr>
        <w:t xml:space="preserve">, and, importantly, attentional control within the context of task switching </w:t>
      </w:r>
      <w:r w:rsidR="00B93A1C" w:rsidRPr="00F07608">
        <w:rPr>
          <w:sz w:val="24"/>
          <w:highlight w:val="yellow"/>
        </w:rPr>
        <w:t>[CITE HUFF PAP</w:t>
      </w:r>
      <w:r w:rsidR="00C50472">
        <w:rPr>
          <w:sz w:val="24"/>
          <w:highlight w:val="yellow"/>
        </w:rPr>
        <w:t>E</w:t>
      </w:r>
      <w:r w:rsidR="00B93A1C" w:rsidRPr="00F07608">
        <w:rPr>
          <w:sz w:val="24"/>
          <w:highlight w:val="yellow"/>
        </w:rPr>
        <w:t>R AND TRY TO FIND ONE MORE]</w:t>
      </w:r>
      <w:r w:rsidR="00B93A1C">
        <w:rPr>
          <w:sz w:val="24"/>
        </w:rPr>
        <w:t>.</w:t>
      </w:r>
    </w:p>
    <w:p w14:paraId="62E5A3DE" w14:textId="0CB237AF" w:rsidR="00692C50" w:rsidRDefault="00107BB8" w:rsidP="009D16BD">
      <w:pPr>
        <w:spacing w:line="480" w:lineRule="auto"/>
        <w:ind w:firstLine="720"/>
        <w:rPr>
          <w:sz w:val="24"/>
        </w:rPr>
      </w:pPr>
      <w:r>
        <w:rPr>
          <w:sz w:val="24"/>
        </w:rPr>
        <w:t>In</w:t>
      </w:r>
      <w:r w:rsidR="00B07BA8">
        <w:rPr>
          <w:sz w:val="24"/>
        </w:rPr>
        <w:t xml:space="preserve"> </w:t>
      </w:r>
      <w:r w:rsidR="00161DF2">
        <w:rPr>
          <w:sz w:val="24"/>
        </w:rPr>
        <w:t>the present study</w:t>
      </w:r>
      <w:r>
        <w:rPr>
          <w:sz w:val="24"/>
        </w:rPr>
        <w:t>,</w:t>
      </w:r>
      <w:r w:rsidR="00236C9B">
        <w:rPr>
          <w:sz w:val="24"/>
        </w:rPr>
        <w:t xml:space="preserve"> </w:t>
      </w:r>
      <w:r w:rsidR="00090863">
        <w:rPr>
          <w:sz w:val="24"/>
        </w:rPr>
        <w:t>we</w:t>
      </w:r>
      <w:r w:rsidR="00E30E10">
        <w:rPr>
          <w:sz w:val="24"/>
        </w:rPr>
        <w:t xml:space="preserve"> further</w:t>
      </w:r>
      <w:r w:rsidR="00090863">
        <w:rPr>
          <w:sz w:val="24"/>
        </w:rPr>
        <w:t xml:space="preserve"> analyze RT</w:t>
      </w:r>
      <w:r w:rsidR="00E30E10">
        <w:rPr>
          <w:sz w:val="24"/>
        </w:rPr>
        <w:t xml:space="preserve">s </w:t>
      </w:r>
      <w:r w:rsidR="00090863">
        <w:rPr>
          <w:sz w:val="24"/>
        </w:rPr>
        <w:t>using two types of</w:t>
      </w:r>
      <w:r w:rsidR="00E30E10">
        <w:rPr>
          <w:sz w:val="24"/>
        </w:rPr>
        <w:t xml:space="preserve"> distributional</w:t>
      </w:r>
      <w:r w:rsidR="00090863">
        <w:rPr>
          <w:sz w:val="24"/>
        </w:rPr>
        <w:t xml:space="preserve"> analyses</w:t>
      </w:r>
      <w:r w:rsidR="0050688F">
        <w:rPr>
          <w:sz w:val="24"/>
        </w:rPr>
        <w:t xml:space="preserve">: </w:t>
      </w:r>
      <w:r w:rsidR="008C2E96">
        <w:rPr>
          <w:sz w:val="24"/>
        </w:rPr>
        <w:t xml:space="preserve">1) </w:t>
      </w:r>
      <w:r w:rsidR="0050688F">
        <w:rPr>
          <w:sz w:val="24"/>
        </w:rPr>
        <w:t xml:space="preserve">Averaging RTs across participants and binning them via a Vincentile analysis and </w:t>
      </w:r>
      <w:r w:rsidR="008C2E96">
        <w:rPr>
          <w:sz w:val="24"/>
        </w:rPr>
        <w:t xml:space="preserve">2) </w:t>
      </w:r>
      <w:r w:rsidR="0050688F">
        <w:rPr>
          <w:sz w:val="24"/>
        </w:rPr>
        <w:t>fitting individual RTs to an ex-Gaussian distribution.</w:t>
      </w:r>
      <w:r w:rsidR="009D16BD">
        <w:rPr>
          <w:sz w:val="24"/>
        </w:rPr>
        <w:t xml:space="preserve"> </w:t>
      </w:r>
      <w:r w:rsidR="00692C50">
        <w:rPr>
          <w:sz w:val="24"/>
        </w:rPr>
        <w:t xml:space="preserve">First, the Vincentile analysis rank orders all RTs </w:t>
      </w:r>
      <w:r w:rsidR="00692C50">
        <w:rPr>
          <w:sz w:val="24"/>
        </w:rPr>
        <w:lastRenderedPageBreak/>
        <w:t xml:space="preserve">for each trial type at the participant level and </w:t>
      </w:r>
      <w:r w:rsidR="000C6DCE">
        <w:rPr>
          <w:sz w:val="24"/>
        </w:rPr>
        <w:t xml:space="preserve">then </w:t>
      </w:r>
      <w:r w:rsidR="00692C50">
        <w:rPr>
          <w:sz w:val="24"/>
        </w:rPr>
        <w:t xml:space="preserve">bins the ordered data into groups of equal size. For example, a Vincentile analyses using four bins </w:t>
      </w:r>
      <w:r w:rsidR="00834A60">
        <w:rPr>
          <w:sz w:val="24"/>
        </w:rPr>
        <w:t xml:space="preserve">would first order a participants RTs from fastest to slowest. Next, the first 25% of the data would be averaged, followed by the second 25%, third the 25%, and the final 25%. </w:t>
      </w:r>
      <w:proofErr w:type="spellStart"/>
      <w:r w:rsidR="00834A60">
        <w:rPr>
          <w:sz w:val="24"/>
        </w:rPr>
        <w:t>Vincentiles</w:t>
      </w:r>
      <w:proofErr w:type="spellEnd"/>
      <w:r w:rsidR="00834A60">
        <w:rPr>
          <w:sz w:val="24"/>
        </w:rPr>
        <w:t xml:space="preserve"> are then averaged across participants. </w:t>
      </w:r>
      <w:r w:rsidR="00834A60" w:rsidRPr="00834A60">
        <w:rPr>
          <w:sz w:val="24"/>
          <w:highlight w:val="yellow"/>
        </w:rPr>
        <w:t>[TALK ABOUT THE SHAPE OF THE DISTRIBUTION?]</w:t>
      </w:r>
      <w:r w:rsidR="00CF7D5D">
        <w:rPr>
          <w:sz w:val="24"/>
        </w:rPr>
        <w:t xml:space="preserve"> </w:t>
      </w:r>
      <w:r w:rsidR="00CF7D5D" w:rsidRPr="00CF7D5D">
        <w:rPr>
          <w:sz w:val="24"/>
          <w:highlight w:val="yellow"/>
        </w:rPr>
        <w:t>[NEED TO EXPAND SOMEHOW]</w:t>
      </w:r>
    </w:p>
    <w:p w14:paraId="6F09EAA3" w14:textId="6F3A2A81" w:rsidR="00692C50" w:rsidRPr="002233F5" w:rsidRDefault="00692C50" w:rsidP="006A2E1D">
      <w:pPr>
        <w:spacing w:line="480" w:lineRule="auto"/>
        <w:rPr>
          <w:sz w:val="24"/>
        </w:rPr>
      </w:pPr>
      <w:r>
        <w:rPr>
          <w:sz w:val="24"/>
        </w:rPr>
        <w:tab/>
      </w:r>
      <w:r w:rsidR="00F04662">
        <w:rPr>
          <w:sz w:val="24"/>
        </w:rPr>
        <w:t xml:space="preserve">The ex-Gaussian analysis </w:t>
      </w:r>
      <w:commentRangeStart w:id="8"/>
      <w:r>
        <w:rPr>
          <w:sz w:val="24"/>
        </w:rPr>
        <w:t>[EX-GAUSS HERE]</w:t>
      </w:r>
      <w:commentRangeEnd w:id="8"/>
      <w:r w:rsidR="000C6DCE">
        <w:rPr>
          <w:rStyle w:val="CommentReference"/>
        </w:rPr>
        <w:commentReference w:id="8"/>
      </w:r>
    </w:p>
    <w:p w14:paraId="1923BA20" w14:textId="22BDE498" w:rsidR="007D1FEA" w:rsidRPr="007D1FEA" w:rsidRDefault="007D1FEA" w:rsidP="006A2E1D">
      <w:pPr>
        <w:spacing w:line="480" w:lineRule="auto"/>
        <w:rPr>
          <w:b/>
          <w:bCs/>
          <w:sz w:val="24"/>
        </w:rPr>
      </w:pPr>
      <w:r w:rsidRPr="007D1FEA">
        <w:rPr>
          <w:b/>
          <w:bCs/>
          <w:sz w:val="24"/>
        </w:rPr>
        <w:t>The Present Study</w:t>
      </w:r>
    </w:p>
    <w:p w14:paraId="7AA8338B" w14:textId="6F3AEC8D" w:rsidR="006A2E1D" w:rsidRDefault="006A2E1D" w:rsidP="006A2E1D">
      <w:pPr>
        <w:spacing w:line="480" w:lineRule="auto"/>
        <w:ind w:firstLine="720"/>
        <w:rPr>
          <w:sz w:val="24"/>
        </w:rPr>
      </w:pPr>
      <w:r w:rsidRPr="006A2E1D">
        <w:rPr>
          <w:sz w:val="24"/>
          <w:highlight w:val="yellow"/>
        </w:rPr>
        <w:t>[TRANSITION – SET UP HYPOTHESES SEGUE INTO METHODS]</w:t>
      </w:r>
      <w:r>
        <w:rPr>
          <w:sz w:val="24"/>
        </w:rPr>
        <w:t xml:space="preserve"> </w:t>
      </w:r>
      <w:r w:rsidRPr="00D0742A">
        <w:rPr>
          <w:sz w:val="24"/>
        </w:rPr>
        <w:t>The present study</w:t>
      </w:r>
      <w:r>
        <w:rPr>
          <w:sz w:val="24"/>
        </w:rPr>
        <w:t xml:space="preserve"> expands on previous CVOE task switching studies </w:t>
      </w:r>
      <w:r w:rsidR="00CF7D5D">
        <w:rPr>
          <w:sz w:val="24"/>
        </w:rPr>
        <w:t xml:space="preserve">(e.g., </w:t>
      </w:r>
      <w:r w:rsidR="00CF7D5D" w:rsidRPr="009939A5">
        <w:rPr>
          <w:sz w:val="24"/>
          <w:highlight w:val="cyan"/>
        </w:rPr>
        <w:t>[XXX AND XXX]</w:t>
      </w:r>
      <w:r w:rsidR="00CF7D5D">
        <w:rPr>
          <w:sz w:val="24"/>
        </w:rPr>
        <w:t xml:space="preserve">) </w:t>
      </w:r>
      <w:r>
        <w:rPr>
          <w:sz w:val="24"/>
        </w:rPr>
        <w:t>by</w:t>
      </w:r>
      <w:r w:rsidRPr="00D0742A">
        <w:rPr>
          <w:sz w:val="24"/>
        </w:rPr>
        <w:t xml:space="preserve"> incorporat</w:t>
      </w:r>
      <w:r>
        <w:rPr>
          <w:sz w:val="24"/>
        </w:rPr>
        <w:t xml:space="preserve">ing </w:t>
      </w:r>
      <w:r w:rsidRPr="00D0742A">
        <w:rPr>
          <w:sz w:val="24"/>
        </w:rPr>
        <w:t xml:space="preserve">both an alternating runs switch task and a randomized switch task (i.e., CV, OE, OE, OE, CV, OE) in which no discernable pattern of task switching can be detected.  </w:t>
      </w:r>
    </w:p>
    <w:p w14:paraId="6B1321AA" w14:textId="3C2EA7DA" w:rsidR="00F02CC9" w:rsidRDefault="00FA164D" w:rsidP="00F02CC9">
      <w:pPr>
        <w:spacing w:line="480" w:lineRule="auto"/>
        <w:jc w:val="center"/>
        <w:rPr>
          <w:b/>
          <w:bCs/>
          <w:sz w:val="24"/>
        </w:rPr>
      </w:pPr>
      <w:commentRangeStart w:id="9"/>
      <w:r>
        <w:rPr>
          <w:b/>
          <w:bCs/>
          <w:sz w:val="24"/>
        </w:rPr>
        <w:t>Alternating Runs vs. Random Switching</w:t>
      </w:r>
      <w:commentRangeEnd w:id="9"/>
      <w:r>
        <w:rPr>
          <w:rStyle w:val="CommentReference"/>
        </w:rPr>
        <w:commentReference w:id="9"/>
      </w:r>
    </w:p>
    <w:p w14:paraId="66609010" w14:textId="77777777" w:rsidR="00A84B48" w:rsidRDefault="00F02CC9" w:rsidP="00F02CC9">
      <w:pPr>
        <w:spacing w:line="480" w:lineRule="auto"/>
        <w:rPr>
          <w:sz w:val="24"/>
        </w:rPr>
      </w:pPr>
      <w:r w:rsidRPr="00F02CC9">
        <w:rPr>
          <w:sz w:val="24"/>
          <w:highlight w:val="yellow"/>
        </w:rPr>
        <w:t>[WORDS HERE]</w:t>
      </w:r>
      <w:r>
        <w:rPr>
          <w:sz w:val="24"/>
        </w:rPr>
        <w:t xml:space="preserve"> </w:t>
      </w:r>
      <w:r w:rsidRPr="00D0742A">
        <w:rPr>
          <w:sz w:val="24"/>
        </w:rPr>
        <w:t xml:space="preserve">Overall, </w:t>
      </w:r>
      <w:r w:rsidR="00A84B48" w:rsidRPr="00A84B48">
        <w:rPr>
          <w:sz w:val="24"/>
        </w:rPr>
        <w:t xml:space="preserve">we expected that mean error rates and RTs would be higher on </w:t>
      </w:r>
      <w:r w:rsidR="00A84B48">
        <w:rPr>
          <w:sz w:val="24"/>
        </w:rPr>
        <w:t>Switch Blocks relative to Pure Blocks. Furthermore,</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particularly</w:t>
      </w:r>
      <w:r w:rsidR="00FA10D4">
        <w:rPr>
          <w:sz w:val="24"/>
        </w:rPr>
        <w:t xml:space="preserve"> struggle with the switch task when switching occurred at non-predictive intervals due to the lack of pattern</w:t>
      </w:r>
      <w:r w:rsidR="00A84B48">
        <w:rPr>
          <w:sz w:val="24"/>
        </w:rPr>
        <w:t xml:space="preserve">. </w:t>
      </w:r>
      <w:r w:rsidR="00FA10D4">
        <w:rPr>
          <w:sz w:val="24"/>
        </w:rPr>
        <w:t xml:space="preserve">We </w:t>
      </w:r>
      <w:r w:rsidR="00A84B48">
        <w:rPr>
          <w:sz w:val="24"/>
        </w:rPr>
        <w:t>anticipated</w:t>
      </w:r>
      <w:r w:rsidR="00FA10D4">
        <w:rPr>
          <w:sz w:val="24"/>
        </w:rPr>
        <w:t xml:space="preserve"> that these difficulties would result in higher error rates and greater RTs for random switch trials relative to alternating runs switch trials.</w:t>
      </w:r>
      <w:r w:rsidRPr="00D0742A">
        <w:rPr>
          <w:sz w:val="24"/>
        </w:rPr>
        <w:t xml:space="preserve"> </w:t>
      </w:r>
    </w:p>
    <w:p w14:paraId="5CB523CA" w14:textId="5E5F825B" w:rsidR="00F02CC9" w:rsidRPr="00F02CC9" w:rsidRDefault="00A84B48" w:rsidP="00A84B48">
      <w:pPr>
        <w:spacing w:line="480" w:lineRule="auto"/>
        <w:ind w:firstLine="720"/>
        <w:rPr>
          <w:sz w:val="24"/>
        </w:rPr>
      </w:pPr>
      <w:r>
        <w:rPr>
          <w:sz w:val="24"/>
        </w:rPr>
        <w:t>Regarding switch costs</w:t>
      </w:r>
      <w:r w:rsidR="00F02CC9" w:rsidRPr="00D0742A">
        <w:rPr>
          <w:sz w:val="24"/>
        </w:rPr>
        <w:t xml:space="preserve">, we </w:t>
      </w:r>
      <w:r w:rsidR="00FA10D4">
        <w:rPr>
          <w:sz w:val="24"/>
        </w:rPr>
        <w:t>expected that</w:t>
      </w:r>
      <w:r w:rsidR="00F02CC9" w:rsidRPr="00D0742A">
        <w:rPr>
          <w:sz w:val="24"/>
        </w:rPr>
        <w:t xml:space="preserve"> local cost</w:t>
      </w:r>
      <w:r w:rsidR="00FA10D4">
        <w:rPr>
          <w:sz w:val="24"/>
        </w:rPr>
        <w:t>s</w:t>
      </w:r>
      <w:r w:rsidR="00F02CC9" w:rsidRPr="00D0742A">
        <w:rPr>
          <w:sz w:val="24"/>
        </w:rPr>
        <w:t xml:space="preserve"> w</w:t>
      </w:r>
      <w:r w:rsidR="00FA10D4">
        <w:rPr>
          <w:sz w:val="24"/>
        </w:rPr>
        <w:t xml:space="preserve">ould </w:t>
      </w:r>
      <w:r w:rsidR="00F02CC9" w:rsidRPr="00D0742A">
        <w:rPr>
          <w:sz w:val="24"/>
        </w:rPr>
        <w:t>be higher on the random</w:t>
      </w:r>
      <w:r>
        <w:rPr>
          <w:sz w:val="24"/>
        </w:rPr>
        <w:t xml:space="preserve"> switch </w:t>
      </w:r>
      <w:r w:rsidR="00F02CC9" w:rsidRPr="00D0742A">
        <w:rPr>
          <w:sz w:val="24"/>
        </w:rPr>
        <w:t>task relative to the alternating runs</w:t>
      </w:r>
      <w:r w:rsidR="00FA10D4">
        <w:rPr>
          <w:sz w:val="24"/>
        </w:rPr>
        <w:t>.</w:t>
      </w:r>
      <w:r w:rsidR="00F02CC9">
        <w:rPr>
          <w:sz w:val="24"/>
        </w:rPr>
        <w:t xml:space="preserve"> </w:t>
      </w:r>
      <w:r w:rsidR="00F02CC9" w:rsidRPr="00B71B1E">
        <w:rPr>
          <w:sz w:val="24"/>
          <w:highlight w:val="yellow"/>
        </w:rPr>
        <w:t>[WHY?]</w:t>
      </w:r>
      <w:r w:rsidR="00FA10D4">
        <w:rPr>
          <w:sz w:val="24"/>
        </w:rPr>
        <w:t xml:space="preserve"> </w:t>
      </w:r>
      <w:r w:rsidR="00AD207B">
        <w:rPr>
          <w:sz w:val="24"/>
        </w:rPr>
        <w:t xml:space="preserve">Global costs </w:t>
      </w:r>
      <w:r w:rsidR="00FA10D4" w:rsidRPr="00FA10D4">
        <w:rPr>
          <w:sz w:val="24"/>
          <w:highlight w:val="yellow"/>
        </w:rPr>
        <w:t>[GLOBAL COSTS PREDICTION]</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41856DA0" w:rsidR="00F02CC9" w:rsidRPr="00F101E2" w:rsidRDefault="00877DA3" w:rsidP="00877DA3">
      <w:pPr>
        <w:spacing w:line="480" w:lineRule="auto"/>
        <w:ind w:firstLine="720"/>
        <w:rPr>
          <w:sz w:val="24"/>
        </w:rPr>
      </w:pPr>
      <w:r w:rsidRPr="00877DA3">
        <w:rPr>
          <w:sz w:val="24"/>
        </w:rPr>
        <w:lastRenderedPageBreak/>
        <w:t xml:space="preserve">A total of </w:t>
      </w:r>
      <w:r w:rsidR="002C5405">
        <w:rPr>
          <w:sz w:val="24"/>
        </w:rPr>
        <w:t>100</w:t>
      </w:r>
      <w:r w:rsidR="00F101E2" w:rsidRPr="00F101E2">
        <w:rPr>
          <w:sz w:val="24"/>
        </w:rPr>
        <w:t xml:space="preserve"> undergraduate students</w:t>
      </w:r>
      <w:r>
        <w:rPr>
          <w:sz w:val="24"/>
        </w:rPr>
        <w:t xml:space="preserve"> were recruited from 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indicated that participants did not correctly follow task instructions. </w:t>
      </w:r>
      <w:commentRangeStart w:id="10"/>
      <w:r w:rsidR="009D1586">
        <w:rPr>
          <w:sz w:val="24"/>
        </w:rPr>
        <w:t>Additionally, data for two</w:t>
      </w:r>
      <w:commentRangeEnd w:id="10"/>
      <w:r w:rsidR="009D1586">
        <w:rPr>
          <w:rStyle w:val="CommentReference"/>
        </w:rPr>
        <w:commentReference w:id="10"/>
      </w:r>
      <w:r w:rsidR="009D1586">
        <w:rPr>
          <w:sz w:val="24"/>
        </w:rPr>
        <w:t xml:space="preserve"> participants were removed due to a coding error. </w:t>
      </w:r>
      <w:r w:rsidR="005F2B3A">
        <w:rPr>
          <w:sz w:val="24"/>
        </w:rPr>
        <w:t xml:space="preserve">A sensitivity analysis conducted with </w:t>
      </w:r>
      <w:r w:rsidR="005F2B3A" w:rsidRPr="005F2B3A">
        <w:rPr>
          <w:i/>
          <w:iCs/>
          <w:sz w:val="24"/>
        </w:rPr>
        <w:t>G*Power</w:t>
      </w:r>
      <w:r w:rsidR="005F2B3A">
        <w:rPr>
          <w:sz w:val="24"/>
        </w:rPr>
        <w:t xml:space="preserve"> </w:t>
      </w:r>
      <w:r w:rsidR="005F2B3A" w:rsidRPr="005F2B3A">
        <w:rPr>
          <w:sz w:val="24"/>
          <w:highlight w:val="cyan"/>
        </w:rPr>
        <w:t>[CITE]</w:t>
      </w:r>
      <w:r w:rsidR="005F2B3A">
        <w:rPr>
          <w:sz w:val="24"/>
        </w:rPr>
        <w:t xml:space="preserve"> indicated that our final sample of </w:t>
      </w:r>
      <w:r w:rsidR="00AD207B">
        <w:rPr>
          <w:sz w:val="24"/>
        </w:rPr>
        <w:t>89</w:t>
      </w:r>
      <w:r w:rsidR="005F2B3A">
        <w:rPr>
          <w:sz w:val="24"/>
        </w:rPr>
        <w:t xml:space="preserve"> participants was sufficient to detect </w:t>
      </w:r>
      <w:r w:rsidR="005F2B3A" w:rsidRPr="005F2B3A">
        <w:rPr>
          <w:sz w:val="24"/>
          <w:highlight w:val="yellow"/>
        </w:rPr>
        <w:t>XX</w:t>
      </w:r>
      <w:r w:rsidR="005F2B3A">
        <w:rPr>
          <w:sz w:val="24"/>
        </w:rPr>
        <w:t xml:space="preserve"> effects </w:t>
      </w:r>
      <w:r w:rsidR="005F2B3A" w:rsidRPr="005F2B3A">
        <w:rPr>
          <w:sz w:val="24"/>
          <w:highlight w:val="yellow"/>
        </w:rPr>
        <w:t>[STATS]</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 to normal vision.</w:t>
      </w:r>
    </w:p>
    <w:p w14:paraId="78CFD9D5" w14:textId="326BD184" w:rsidR="00F02CC9" w:rsidRDefault="00F02CC9" w:rsidP="00F02CC9">
      <w:pPr>
        <w:spacing w:line="480" w:lineRule="auto"/>
        <w:rPr>
          <w:b/>
          <w:bCs/>
          <w:sz w:val="24"/>
        </w:rPr>
      </w:pPr>
      <w:r>
        <w:rPr>
          <w:b/>
          <w:bCs/>
          <w:sz w:val="24"/>
        </w:rPr>
        <w:t>Materials</w:t>
      </w:r>
    </w:p>
    <w:p w14:paraId="6D518D97" w14:textId="48C09040"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using the following process.</w:t>
      </w:r>
      <w:r w:rsidR="00DE3205">
        <w:rPr>
          <w:sz w:val="24"/>
        </w:rPr>
        <w:t xml:space="preserve">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always even</w:t>
      </w:r>
      <w:r w:rsidR="00D67620">
        <w:rPr>
          <w:sz w:val="24"/>
        </w:rPr>
        <w:t xml:space="preserve">. To create the pairs, half of the consonants 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commentRangeStart w:id="11"/>
      <w:r>
        <w:rPr>
          <w:b/>
          <w:bCs/>
          <w:sz w:val="24"/>
        </w:rPr>
        <w:t>Procedure</w:t>
      </w:r>
      <w:commentRangeEnd w:id="11"/>
      <w:r w:rsidR="00F86144">
        <w:rPr>
          <w:rStyle w:val="CommentReference"/>
        </w:rPr>
        <w:commentReference w:id="11"/>
      </w:r>
    </w:p>
    <w:p w14:paraId="2C7CBD0F" w14:textId="3A91F4E4" w:rsidR="00AE0291" w:rsidRDefault="00094E7B" w:rsidP="00094E7B">
      <w:pPr>
        <w:spacing w:line="480" w:lineRule="auto"/>
        <w:ind w:firstLine="720"/>
        <w:rPr>
          <w:sz w:val="24"/>
        </w:rPr>
      </w:pPr>
      <w:r>
        <w:rPr>
          <w:sz w:val="24"/>
        </w:rPr>
        <w:t>The CVOE task presented participants with two sets of instructions</w:t>
      </w:r>
      <w:r w:rsidR="00423011">
        <w:rPr>
          <w:sz w:val="24"/>
        </w:rPr>
        <w:t>,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610945">
        <w:rPr>
          <w:sz w:val="24"/>
        </w:rPr>
        <w:t xml:space="preserve">as a function of </w:t>
      </w:r>
      <w:r w:rsidR="00423011">
        <w:rPr>
          <w:sz w:val="24"/>
        </w:rPr>
        <w:t>trial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w:t>
      </w:r>
      <w:r w:rsidR="000F1660">
        <w:rPr>
          <w:sz w:val="24"/>
        </w:rPr>
        <w:lastRenderedPageBreak/>
        <w:t>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 an odd</w:t>
      </w:r>
      <w:r w:rsidR="00A61677">
        <w:rPr>
          <w:sz w:val="24"/>
        </w:rPr>
        <w:t>/</w:t>
      </w:r>
      <w:r w:rsidR="000F1660">
        <w:rPr>
          <w:sz w:val="24"/>
        </w:rPr>
        <w:t xml:space="preserve">even number (OE trials). </w:t>
      </w:r>
      <w:r w:rsidR="00D00B0B">
        <w:rPr>
          <w:sz w:val="24"/>
        </w:rPr>
        <w:t xml:space="preserve">Depending on the type of trial, the words consonant/vowel or odd/even were presented at the top of the screen in the left and right corners to serve as a reminder. Participants 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numbers. </w:t>
      </w:r>
      <w:r w:rsidR="00877635">
        <w:rPr>
          <w:sz w:val="24"/>
        </w:rPr>
        <w:t>These keys were selected given that they are on opposites sides of a standard QWERTY keyboard.</w:t>
      </w:r>
      <w:r w:rsidR="00046446" w:rsidRPr="00046446">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and t</w:t>
      </w:r>
      <w:r w:rsidR="00046446">
        <w:rPr>
          <w:sz w:val="23"/>
          <w:szCs w:val="23"/>
        </w:rPr>
        <w:t xml:space="preserve">rials were presented </w:t>
      </w:r>
      <w:r w:rsidR="00122041">
        <w:rPr>
          <w:sz w:val="23"/>
          <w:szCs w:val="23"/>
        </w:rPr>
        <w:t>with an</w:t>
      </w:r>
      <w:r w:rsidR="00046446">
        <w:rPr>
          <w:sz w:val="23"/>
          <w:szCs w:val="23"/>
        </w:rPr>
        <w:t xml:space="preserve"> </w:t>
      </w:r>
      <w:r w:rsidR="00046446" w:rsidRPr="00046446">
        <w:rPr>
          <w:sz w:val="23"/>
          <w:szCs w:val="23"/>
          <w:highlight w:val="yellow"/>
        </w:rPr>
        <w:t>xx</w:t>
      </w:r>
      <w:r w:rsidR="00046446">
        <w:rPr>
          <w:sz w:val="23"/>
          <w:szCs w:val="23"/>
        </w:rPr>
        <w:t xml:space="preserve"> </w:t>
      </w:r>
      <w:proofErr w:type="spellStart"/>
      <w:r w:rsidR="00046446">
        <w:rPr>
          <w:sz w:val="23"/>
          <w:szCs w:val="23"/>
        </w:rPr>
        <w:t>ms</w:t>
      </w:r>
      <w:proofErr w:type="spellEnd"/>
      <w:r w:rsidR="00046446">
        <w:rPr>
          <w:sz w:val="23"/>
          <w:szCs w:val="23"/>
        </w:rPr>
        <w:t xml:space="preserve"> </w:t>
      </w:r>
      <w:r w:rsidR="00046446">
        <w:rPr>
          <w:sz w:val="23"/>
          <w:szCs w:val="23"/>
        </w:rPr>
        <w:t>intertrial delay</w:t>
      </w:r>
    </w:p>
    <w:p w14:paraId="1C186327" w14:textId="39C09539" w:rsidR="007C38F1" w:rsidRDefault="00AE0291" w:rsidP="00094E7B">
      <w:pPr>
        <w:spacing w:line="480" w:lineRule="auto"/>
        <w:ind w:firstLine="720"/>
        <w:rPr>
          <w:sz w:val="24"/>
        </w:rPr>
      </w:pPr>
      <w:r>
        <w:rPr>
          <w:sz w:val="24"/>
        </w:rPr>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pure blocks (CV and OE) before completing two switch blocks (alternating runs and random presentation). 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containing the CV task and the other the OE task. </w:t>
      </w:r>
      <w:r w:rsidR="00DC27A1">
        <w:rPr>
          <w:sz w:val="24"/>
        </w:rPr>
        <w:t xml:space="preserve">Following completion of the first pure 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42CCB65D" w:rsidR="00162266" w:rsidRDefault="00C575CC" w:rsidP="00094E7B">
      <w:pPr>
        <w:spacing w:line="480" w:lineRule="auto"/>
        <w:ind w:firstLine="720"/>
        <w:rPr>
          <w:sz w:val="24"/>
        </w:rPr>
      </w:pPr>
      <w:r>
        <w:rPr>
          <w:sz w:val="24"/>
        </w:rPr>
        <w:t>Following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n the switch blocks, the task change occurred at the trial level rather than the 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xml:space="preserve">, participants first completed </w:t>
      </w:r>
      <w:r w:rsidR="00162266">
        <w:rPr>
          <w:sz w:val="24"/>
        </w:rPr>
        <w:lastRenderedPageBreak/>
        <w:t>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 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presentation</w:t>
      </w:r>
      <w:r w:rsidR="005A30CD">
        <w:rPr>
          <w:sz w:val="24"/>
        </w:rPr>
        <w:t xml:space="preserve"> sequence</w:t>
      </w:r>
      <w:r w:rsidR="00162266">
        <w:rPr>
          <w:sz w:val="24"/>
        </w:rPr>
        <w:t xml:space="preserve"> (e.g., CV, OE, OE, OE, CV, OE, etc.). Each switch block </w:t>
      </w:r>
      <w:r w:rsidR="007C38F1">
        <w:rPr>
          <w:sz w:val="24"/>
        </w:rPr>
        <w:t>consisted of</w:t>
      </w:r>
      <w:r w:rsidR="00162266">
        <w:rPr>
          <w:sz w:val="24"/>
        </w:rPr>
        <w:t xml:space="preserve"> 120 trials, </w:t>
      </w:r>
      <w:r w:rsidR="00701580">
        <w:rPr>
          <w:sz w:val="24"/>
        </w:rPr>
        <w:t xml:space="preserve">which consisted of </w:t>
      </w:r>
      <w:r w:rsidR="00162266" w:rsidRPr="00162266">
        <w:rPr>
          <w:sz w:val="24"/>
          <w:highlight w:val="yellow"/>
        </w:rPr>
        <w:t>xx</w:t>
      </w:r>
      <w:r w:rsidR="00162266">
        <w:rPr>
          <w:sz w:val="24"/>
        </w:rPr>
        <w:t xml:space="preserve"> switch trials (i.e., a CV trial followed by an OE trial) and </w:t>
      </w:r>
      <w:r w:rsidR="00162266" w:rsidRPr="00162266">
        <w:rPr>
          <w:sz w:val="24"/>
          <w:highlight w:val="yellow"/>
        </w:rPr>
        <w:t>xx</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the</w:t>
      </w:r>
      <w:r w:rsidR="00092C23">
        <w:rPr>
          <w:sz w:val="24"/>
        </w:rPr>
        <w:t>se</w:t>
      </w:r>
      <w:r w:rsidR="00162266">
        <w:rPr>
          <w:sz w:val="24"/>
        </w:rPr>
        <w:t xml:space="preserve"> two presentation modes</w:t>
      </w:r>
      <w:r w:rsidR="00901A15">
        <w:rPr>
          <w:sz w:val="24"/>
        </w:rPr>
        <w:t xml:space="preserve"> (alternating 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presentation was randomized across participants; however, </w:t>
      </w:r>
      <w:r w:rsidR="00037E56">
        <w:rPr>
          <w:sz w:val="24"/>
        </w:rPr>
        <w:t xml:space="preserve">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w:t>
      </w:r>
      <w:proofErr w:type="spellStart"/>
      <w:r w:rsidR="009D122B">
        <w:rPr>
          <w:sz w:val="24"/>
        </w:rPr>
        <w:t>Minear</w:t>
      </w:r>
      <w:proofErr w:type="spellEnd"/>
      <w:r w:rsidR="009D122B">
        <w:rPr>
          <w:sz w:val="24"/>
        </w:rPr>
        <w:t xml:space="preserve"> &amp; Shah, 2008)</w:t>
      </w:r>
      <w:r w:rsidR="00037E56">
        <w:rPr>
          <w:sz w:val="24"/>
        </w:rPr>
        <w:t>.</w:t>
      </w:r>
    </w:p>
    <w:p w14:paraId="7D57EB28" w14:textId="0B6CBE88" w:rsidR="00F02CC9" w:rsidRDefault="00162266" w:rsidP="00094E7B">
      <w:pPr>
        <w:spacing w:line="480" w:lineRule="auto"/>
        <w:ind w:firstLine="720"/>
        <w:rPr>
          <w:sz w:val="24"/>
        </w:rPr>
      </w:pPr>
      <w:r>
        <w:rPr>
          <w:sz w:val="24"/>
        </w:rPr>
        <w:t xml:space="preserve">Across blocks, participants were instructed to respond to each trial as quickly as possible without compromising accuracy.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E-Prime 3.0 software </w:t>
      </w:r>
      <w:r w:rsidR="003B5619" w:rsidRPr="003B5619">
        <w:rPr>
          <w:sz w:val="24"/>
          <w:highlight w:val="cyan"/>
        </w:rPr>
        <w:t>[CITE]</w:t>
      </w:r>
      <w:r w:rsidR="00046446">
        <w:rPr>
          <w:sz w:val="24"/>
        </w:rPr>
        <w:t>, and a</w:t>
      </w:r>
      <w:r w:rsidR="00501B19">
        <w:rPr>
          <w:sz w:val="24"/>
        </w:rPr>
        <w:t xml:space="preserve">ll </w:t>
      </w:r>
      <w:r w:rsidR="00745276">
        <w:rPr>
          <w:sz w:val="24"/>
        </w:rPr>
        <w:t xml:space="preserve">participants were tested </w:t>
      </w:r>
      <w:commentRangeStart w:id="12"/>
      <w:r w:rsidR="00745276">
        <w:rPr>
          <w:sz w:val="24"/>
        </w:rPr>
        <w:t>individually in a laboratory setting</w:t>
      </w:r>
      <w:commentRangeEnd w:id="12"/>
      <w:r w:rsidR="00977EFF">
        <w:rPr>
          <w:rStyle w:val="CommentReference"/>
        </w:rPr>
        <w:commentReference w:id="12"/>
      </w:r>
      <w:r w:rsidR="00501B19">
        <w:rPr>
          <w:sz w:val="24"/>
        </w:rPr>
        <w:t>, and t</w:t>
      </w:r>
      <w:r w:rsidR="003B5619">
        <w:rPr>
          <w:sz w:val="24"/>
        </w:rPr>
        <w:t xml:space="preserve">he </w:t>
      </w:r>
      <w:r w:rsidR="00374DCC">
        <w:rPr>
          <w:sz w:val="24"/>
        </w:rPr>
        <w:t xml:space="preserve">total experiment took approximately </w:t>
      </w:r>
      <w:r w:rsidR="00501B19">
        <w:rPr>
          <w:sz w:val="24"/>
        </w:rPr>
        <w:t>2</w:t>
      </w:r>
      <w:r w:rsidR="00374DCC">
        <w:rPr>
          <w:sz w:val="24"/>
        </w:rPr>
        <w:t>0 minutes to complete.</w:t>
      </w:r>
    </w:p>
    <w:p w14:paraId="26609B76" w14:textId="79277C2E" w:rsidR="00F02CC9" w:rsidRDefault="00F02CC9" w:rsidP="00F02CC9">
      <w:pPr>
        <w:spacing w:line="480" w:lineRule="auto"/>
        <w:jc w:val="center"/>
        <w:rPr>
          <w:b/>
          <w:bCs/>
          <w:sz w:val="24"/>
        </w:rPr>
      </w:pPr>
      <w:commentRangeStart w:id="13"/>
      <w:commentRangeStart w:id="14"/>
      <w:r>
        <w:rPr>
          <w:b/>
          <w:bCs/>
          <w:sz w:val="24"/>
        </w:rPr>
        <w:t>Results</w:t>
      </w:r>
      <w:commentRangeEnd w:id="13"/>
      <w:r w:rsidR="00AD3BD3">
        <w:rPr>
          <w:rStyle w:val="CommentReference"/>
        </w:rPr>
        <w:commentReference w:id="13"/>
      </w:r>
      <w:commentRangeEnd w:id="14"/>
      <w:r w:rsidR="00B01D32">
        <w:rPr>
          <w:rStyle w:val="CommentReference"/>
        </w:rPr>
        <w:commentReference w:id="14"/>
      </w:r>
    </w:p>
    <w:p w14:paraId="1AA4819A" w14:textId="2148C3A7"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we </w:t>
      </w:r>
      <w:r w:rsidR="00BD30B1" w:rsidRPr="00BD30B1">
        <w:rPr>
          <w:sz w:val="24"/>
        </w:rPr>
        <w:t>supplemen</w:t>
      </w:r>
      <w:r>
        <w:rPr>
          <w:sz w:val="24"/>
        </w:rPr>
        <w:t xml:space="preserve">ted all </w:t>
      </w:r>
      <w:r w:rsidR="00BD30B1" w:rsidRPr="00BD30B1">
        <w:rPr>
          <w:sz w:val="24"/>
        </w:rPr>
        <w:t xml:space="preserve">standard </w:t>
      </w:r>
      <w:proofErr w:type="gramStart"/>
      <w:r w:rsidR="00BD30B1" w:rsidRPr="00BD30B1">
        <w:rPr>
          <w:sz w:val="24"/>
        </w:rPr>
        <w:t>null-hypothesis</w:t>
      </w:r>
      <w:proofErr w:type="gramEnd"/>
      <w:r w:rsidR="00BD30B1" w:rsidRPr="00BD30B1">
        <w:rPr>
          <w:sz w:val="24"/>
        </w:rPr>
        <w:t xml:space="preserve"> testing</w:t>
      </w:r>
      <w:r>
        <w:rPr>
          <w:sz w:val="24"/>
        </w:rPr>
        <w:t xml:space="preserve">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BD30B1">
        <w:rPr>
          <w:sz w:val="24"/>
          <w:highlight w:val="cyan"/>
        </w:rPr>
        <w:t xml:space="preserve">Masson, 2011; </w:t>
      </w:r>
      <w:proofErr w:type="spellStart"/>
      <w:r w:rsidR="006709FD" w:rsidRPr="00BD30B1">
        <w:rPr>
          <w:sz w:val="24"/>
          <w:highlight w:val="cyan"/>
        </w:rPr>
        <w:t>Wagenmakers</w:t>
      </w:r>
      <w:proofErr w:type="spellEnd"/>
      <w:r w:rsidR="006709FD" w:rsidRPr="00BD30B1">
        <w:rPr>
          <w:sz w:val="24"/>
          <w:highlight w:val="cyan"/>
        </w:rPr>
        <w:t>, 2007</w:t>
      </w:r>
      <w:r w:rsidR="006709FD" w:rsidRPr="00BD30B1">
        <w:rPr>
          <w:sz w:val="24"/>
        </w:rPr>
        <w:t>)</w:t>
      </w:r>
      <w:r w:rsidR="00BD30B1" w:rsidRPr="00BD30B1">
        <w:rPr>
          <w:sz w:val="24"/>
        </w:rPr>
        <w:t xml:space="preserve">. </w:t>
      </w:r>
      <w:r w:rsidR="007E3F63">
        <w:rPr>
          <w:sz w:val="24"/>
        </w:rPr>
        <w:t>This analys</w:t>
      </w:r>
      <w:r w:rsidR="00BF471B">
        <w:rPr>
          <w:sz w:val="24"/>
        </w:rPr>
        <w:t>i</w:t>
      </w:r>
      <w:r w:rsidR="007E3F63">
        <w:rPr>
          <w:sz w:val="24"/>
        </w:rPr>
        <w:t xml:space="preserve">s </w:t>
      </w:r>
      <w:r w:rsidR="007E3F63">
        <w:rPr>
          <w:sz w:val="24"/>
        </w:rPr>
        <w:lastRenderedPageBreak/>
        <w:t>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the likelihood that the</w:t>
      </w:r>
      <w:r w:rsidR="006709FD">
        <w:rPr>
          <w:sz w:val="24"/>
        </w:rPr>
        <w:t xml:space="preserve"> </w:t>
      </w:r>
      <w:r w:rsidR="00BD30B1" w:rsidRPr="00BD30B1">
        <w:rPr>
          <w:sz w:val="24"/>
        </w:rPr>
        <w:t xml:space="preserve">null hypothesis is retained. </w:t>
      </w:r>
      <w:r w:rsidR="00ED2719">
        <w:rPr>
          <w:sz w:val="24"/>
        </w:rPr>
        <w:t xml:space="preserve">Therefore, all </w:t>
      </w:r>
      <w:r w:rsidR="00BD30B1" w:rsidRPr="00BD30B1">
        <w:rPr>
          <w:sz w:val="24"/>
        </w:rPr>
        <w:t xml:space="preserve">null effects </w:t>
      </w:r>
      <w:r w:rsidR="00C56D89">
        <w:rPr>
          <w:sz w:val="24"/>
        </w:rPr>
        <w:t xml:space="preserve">include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399B8485" w14:textId="7EC218B2" w:rsidR="00587B5C" w:rsidRPr="00C454D8" w:rsidRDefault="00587B5C" w:rsidP="00BD30B1">
      <w:pPr>
        <w:spacing w:line="480" w:lineRule="auto"/>
        <w:rPr>
          <w:sz w:val="28"/>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as a function of trial type (pure, alternating switch, alternating nonswitch, random switch, and random nonswitch)</w:t>
      </w:r>
      <w:r w:rsidR="00FD14A8">
        <w:rPr>
          <w:sz w:val="24"/>
          <w:szCs w:val="24"/>
        </w:rPr>
        <w:t xml:space="preserve"> and switch cost (local vs global)</w:t>
      </w:r>
      <w:r w:rsidR="004A3808">
        <w:rPr>
          <w:sz w:val="24"/>
          <w:szCs w:val="24"/>
        </w:rPr>
        <w:t xml:space="preserve">. We then assess </w:t>
      </w:r>
      <w:r w:rsidR="009C0A59">
        <w:rPr>
          <w:sz w:val="24"/>
          <w:szCs w:val="24"/>
        </w:rPr>
        <w:t xml:space="preserve">changes in </w:t>
      </w:r>
      <w:r w:rsidR="004A3808">
        <w:rPr>
          <w:sz w:val="24"/>
          <w:szCs w:val="24"/>
        </w:rPr>
        <w:t>mean RTs as a function of trial type</w:t>
      </w:r>
      <w:r w:rsidR="00FD14A8">
        <w:rPr>
          <w:sz w:val="24"/>
          <w:szCs w:val="24"/>
        </w:rPr>
        <w:t xml:space="preserve"> and switch cost</w:t>
      </w:r>
      <w:r w:rsidR="004A3808">
        <w:rPr>
          <w:sz w:val="24"/>
          <w:szCs w:val="24"/>
        </w:rPr>
        <w:t xml:space="preserve">. </w:t>
      </w:r>
      <w:r w:rsidR="009C0A59" w:rsidRPr="009C0A59">
        <w:rPr>
          <w:sz w:val="24"/>
          <w:szCs w:val="24"/>
        </w:rPr>
        <w:t xml:space="preserve">Following the design of Huff et al. (2015), RT analyses only utilized correct trials. Additionally, we employed a trimming procedure to reduce the likelihood of RT analyses being disproportionately influenced by extreme scores. RT outliers were defined as any responses three standard deviations above or below of each participant’s respective mean. Overall, this trimming procedure eliminated </w:t>
      </w:r>
      <w:r w:rsidR="009C0A59" w:rsidRPr="00B967A1">
        <w:rPr>
          <w:sz w:val="24"/>
          <w:szCs w:val="24"/>
          <w:highlight w:val="yellow"/>
        </w:rPr>
        <w:t>xx</w:t>
      </w:r>
      <w:r w:rsidR="009C0A59" w:rsidRPr="009C0A59">
        <w:rPr>
          <w:sz w:val="24"/>
          <w:szCs w:val="24"/>
        </w:rPr>
        <w:t xml:space="preserve">% of </w:t>
      </w:r>
      <w:r w:rsidR="00B967A1">
        <w:rPr>
          <w:sz w:val="24"/>
          <w:szCs w:val="24"/>
        </w:rPr>
        <w:t>p</w:t>
      </w:r>
      <w:r w:rsidR="009C0A59" w:rsidRPr="009C0A59">
        <w:rPr>
          <w:sz w:val="24"/>
          <w:szCs w:val="24"/>
        </w:rPr>
        <w:t xml:space="preserve">ure </w:t>
      </w:r>
      <w:r w:rsidR="00B967A1">
        <w:rPr>
          <w:sz w:val="24"/>
          <w:szCs w:val="24"/>
        </w:rPr>
        <w:t xml:space="preserve">block </w:t>
      </w:r>
      <w:r w:rsidR="009C0A59" w:rsidRPr="009C0A59">
        <w:rPr>
          <w:sz w:val="24"/>
          <w:szCs w:val="24"/>
        </w:rPr>
        <w:t xml:space="preserve">trials, </w:t>
      </w:r>
      <w:r w:rsidR="009C0A59" w:rsidRPr="00B967A1">
        <w:rPr>
          <w:sz w:val="24"/>
          <w:szCs w:val="24"/>
          <w:highlight w:val="yellow"/>
        </w:rPr>
        <w:t>xx</w:t>
      </w:r>
      <w:r w:rsidR="009C0A59" w:rsidRPr="009C0A59">
        <w:rPr>
          <w:sz w:val="24"/>
          <w:szCs w:val="24"/>
        </w:rPr>
        <w:t xml:space="preserve">% of nonswitch trials, and </w:t>
      </w:r>
      <w:r w:rsidR="009C0A59" w:rsidRPr="00B967A1">
        <w:rPr>
          <w:sz w:val="24"/>
          <w:szCs w:val="24"/>
          <w:highlight w:val="yellow"/>
        </w:rPr>
        <w:t>xx</w:t>
      </w:r>
      <w:r w:rsidR="009C0A59" w:rsidRPr="009C0A59">
        <w:rPr>
          <w:sz w:val="24"/>
          <w:szCs w:val="24"/>
        </w:rPr>
        <w:t xml:space="preserve">% of switch trials. </w:t>
      </w:r>
      <w:r w:rsidR="004A3808">
        <w:rPr>
          <w:sz w:val="24"/>
          <w:szCs w:val="24"/>
        </w:rPr>
        <w:t xml:space="preserve">Finally, </w:t>
      </w:r>
      <w:r w:rsidR="004A3808" w:rsidRPr="004A3808">
        <w:rPr>
          <w:sz w:val="24"/>
          <w:szCs w:val="24"/>
          <w:highlight w:val="yellow"/>
        </w:rPr>
        <w:t>[DISTRIBUTIONAL STUFF HERE]</w:t>
      </w:r>
    </w:p>
    <w:p w14:paraId="323013F0" w14:textId="2EA8189F" w:rsidR="00C454D8" w:rsidRPr="00C454D8" w:rsidRDefault="008759CB" w:rsidP="00F02CC9">
      <w:pPr>
        <w:spacing w:line="480" w:lineRule="auto"/>
        <w:rPr>
          <w:b/>
          <w:bCs/>
          <w:sz w:val="24"/>
        </w:rPr>
      </w:pPr>
      <w:r>
        <w:rPr>
          <w:b/>
          <w:bCs/>
          <w:sz w:val="24"/>
        </w:rPr>
        <w:t xml:space="preserve">Mean </w:t>
      </w:r>
      <w:r w:rsidR="00C454D8" w:rsidRPr="00C454D8">
        <w:rPr>
          <w:b/>
          <w:bCs/>
          <w:sz w:val="24"/>
        </w:rPr>
        <w:t>Error</w:t>
      </w:r>
      <w:r>
        <w:rPr>
          <w:b/>
          <w:bCs/>
          <w:sz w:val="24"/>
        </w:rPr>
        <w:t xml:space="preserve"> Rates</w:t>
      </w:r>
    </w:p>
    <w:p w14:paraId="6B7CCFB2" w14:textId="1D37C017" w:rsidR="00F02CC9" w:rsidRDefault="00B379D9" w:rsidP="00B379D9">
      <w:pPr>
        <w:spacing w:line="480" w:lineRule="auto"/>
        <w:ind w:firstLine="720"/>
        <w:rPr>
          <w:sz w:val="24"/>
        </w:rPr>
      </w:pPr>
      <w:r>
        <w:rPr>
          <w:sz w:val="24"/>
        </w:rPr>
        <w:t xml:space="preserve">Mean error rates as a function of </w:t>
      </w:r>
      <w:r w:rsidR="00D616C3">
        <w:rPr>
          <w:sz w:val="24"/>
        </w:rPr>
        <w:t xml:space="preserve">trial type are displayed in Figure </w:t>
      </w:r>
      <w:r w:rsidR="00D616C3" w:rsidRPr="00D616C3">
        <w:rPr>
          <w:sz w:val="24"/>
          <w:highlight w:val="green"/>
        </w:rPr>
        <w:t>X</w:t>
      </w:r>
      <w:r w:rsidR="007D2A01">
        <w:rPr>
          <w:sz w:val="24"/>
        </w:rPr>
        <w:t xml:space="preserve"> (top panel)</w:t>
      </w:r>
      <w:r w:rsidR="00D616C3">
        <w:rPr>
          <w:sz w:val="24"/>
        </w:rPr>
        <w:t xml:space="preserve">. Overall, error rates were </w:t>
      </w:r>
      <w:r w:rsidR="0022199A">
        <w:rPr>
          <w:sz w:val="24"/>
        </w:rPr>
        <w:t>highest</w:t>
      </w:r>
      <w:r w:rsidR="00D616C3">
        <w:rPr>
          <w:sz w:val="24"/>
        </w:rPr>
        <w:t xml:space="preserve"> for </w:t>
      </w:r>
      <w:r w:rsidR="0022199A">
        <w:rPr>
          <w:sz w:val="24"/>
        </w:rPr>
        <w:t>alternating runs switch</w:t>
      </w:r>
      <w:r w:rsidR="004A4C0F">
        <w:rPr>
          <w:sz w:val="24"/>
        </w:rPr>
        <w:t xml:space="preserve"> trials (</w:t>
      </w:r>
      <w:r w:rsidR="0022199A">
        <w:rPr>
          <w:sz w:val="24"/>
        </w:rPr>
        <w:t>6.12%</w:t>
      </w:r>
      <w:r w:rsidR="004A4C0F">
        <w:rPr>
          <w:sz w:val="24"/>
        </w:rPr>
        <w:t xml:space="preserve">), followed by </w:t>
      </w:r>
      <w:r w:rsidR="0022199A">
        <w:rPr>
          <w:sz w:val="24"/>
        </w:rPr>
        <w:t xml:space="preserve">random switch </w:t>
      </w:r>
      <w:r w:rsidR="0022199A" w:rsidRPr="00877635">
        <w:rPr>
          <w:sz w:val="24"/>
        </w:rPr>
        <w:t>trials</w:t>
      </w:r>
      <w:r w:rsidR="004A4C0F" w:rsidRPr="00877635">
        <w:rPr>
          <w:sz w:val="24"/>
        </w:rPr>
        <w:t xml:space="preserve"> (</w:t>
      </w:r>
      <w:r w:rsidR="0022199A" w:rsidRPr="00877635">
        <w:rPr>
          <w:sz w:val="24"/>
        </w:rPr>
        <w:t>5.</w:t>
      </w:r>
      <w:r w:rsidR="0022199A" w:rsidRPr="00767D39">
        <w:rPr>
          <w:sz w:val="24"/>
        </w:rPr>
        <w:t>17%</w:t>
      </w:r>
      <w:r w:rsidR="004A4C0F" w:rsidRPr="00767D39">
        <w:rPr>
          <w:sz w:val="24"/>
        </w:rPr>
        <w:t xml:space="preserve">), </w:t>
      </w:r>
      <w:r w:rsidR="00767D39" w:rsidRPr="00767D39">
        <w:rPr>
          <w:sz w:val="24"/>
        </w:rPr>
        <w:t>alternating runs nonswitch trials</w:t>
      </w:r>
      <w:r w:rsidR="004A4C0F" w:rsidRPr="00767D39">
        <w:rPr>
          <w:sz w:val="24"/>
        </w:rPr>
        <w:t xml:space="preserve"> (</w:t>
      </w:r>
      <w:r w:rsidR="00767D39" w:rsidRPr="00767D39">
        <w:rPr>
          <w:sz w:val="24"/>
        </w:rPr>
        <w:t>3.49%</w:t>
      </w:r>
      <w:r w:rsidR="004A4C0F" w:rsidRPr="00767D39">
        <w:rPr>
          <w:sz w:val="24"/>
        </w:rPr>
        <w:t xml:space="preserve">), </w:t>
      </w:r>
      <w:r w:rsidR="00767D39" w:rsidRPr="00767D39">
        <w:rPr>
          <w:sz w:val="24"/>
        </w:rPr>
        <w:t>pure trials</w:t>
      </w:r>
      <w:r w:rsidR="004A4C0F" w:rsidRPr="00767D39">
        <w:rPr>
          <w:sz w:val="24"/>
        </w:rPr>
        <w:t xml:space="preserve"> (</w:t>
      </w:r>
      <w:r w:rsidR="00767D39" w:rsidRPr="00767D39">
        <w:rPr>
          <w:sz w:val="24"/>
        </w:rPr>
        <w:t>3.25%</w:t>
      </w:r>
      <w:r w:rsidR="004A4C0F" w:rsidRPr="00767D39">
        <w:rPr>
          <w:sz w:val="24"/>
        </w:rPr>
        <w:t xml:space="preserve">), and </w:t>
      </w:r>
      <w:r w:rsidR="00767D39" w:rsidRPr="00767D39">
        <w:rPr>
          <w:sz w:val="24"/>
        </w:rPr>
        <w:t>random nonswitch trials</w:t>
      </w:r>
      <w:r w:rsidR="004A4C0F" w:rsidRPr="00767D39">
        <w:rPr>
          <w:sz w:val="24"/>
        </w:rPr>
        <w:t xml:space="preserve"> (</w:t>
      </w:r>
      <w:r w:rsidR="00767D39" w:rsidRPr="00767D39">
        <w:rPr>
          <w:sz w:val="24"/>
        </w:rPr>
        <w:t>3.01%</w:t>
      </w:r>
      <w:r w:rsidR="004A4C0F" w:rsidRPr="00767D39">
        <w:rPr>
          <w:sz w:val="24"/>
        </w:rPr>
        <w:t>).</w:t>
      </w:r>
      <w:r w:rsidR="004A4C0F">
        <w:rPr>
          <w:sz w:val="24"/>
        </w:rPr>
        <w:t xml:space="preserve"> A one-way repeated measures ANOVA confirmed the presence of a significant main effect</w:t>
      </w:r>
      <w:r w:rsidR="00BB5C53">
        <w:rPr>
          <w:sz w:val="24"/>
        </w:rPr>
        <w:t xml:space="preserve"> of trial type,</w:t>
      </w:r>
      <w:r w:rsidR="004A4C0F">
        <w:rPr>
          <w:sz w:val="24"/>
        </w:rPr>
        <w:t xml:space="preserve"> </w:t>
      </w:r>
      <w:r w:rsidR="00D32D4E" w:rsidRPr="00C75F7A">
        <w:rPr>
          <w:i/>
          <w:iCs/>
          <w:sz w:val="24"/>
          <w:szCs w:val="24"/>
        </w:rPr>
        <w:t>F</w:t>
      </w:r>
      <w:r w:rsidR="00D32D4E" w:rsidRPr="00C75F7A">
        <w:rPr>
          <w:sz w:val="24"/>
          <w:szCs w:val="24"/>
        </w:rPr>
        <w:t>(</w:t>
      </w:r>
      <w:r w:rsidR="00BB5C53">
        <w:rPr>
          <w:sz w:val="24"/>
          <w:szCs w:val="24"/>
        </w:rPr>
        <w:t>4</w:t>
      </w:r>
      <w:r w:rsidR="00D32D4E" w:rsidRPr="00C75F7A">
        <w:rPr>
          <w:sz w:val="24"/>
          <w:szCs w:val="24"/>
        </w:rPr>
        <w:t xml:space="preserve">, </w:t>
      </w:r>
      <w:r w:rsidR="00BB5C53">
        <w:rPr>
          <w:sz w:val="24"/>
          <w:szCs w:val="24"/>
        </w:rPr>
        <w:t>352</w:t>
      </w:r>
      <w:r w:rsidR="00D32D4E" w:rsidRPr="00C75F7A">
        <w:rPr>
          <w:sz w:val="24"/>
          <w:szCs w:val="24"/>
        </w:rPr>
        <w:t xml:space="preserve">) = </w:t>
      </w:r>
      <w:r w:rsidR="00BB5C53">
        <w:rPr>
          <w:sz w:val="24"/>
          <w:szCs w:val="24"/>
        </w:rPr>
        <w:t>20.29</w:t>
      </w:r>
      <w:r w:rsidR="00D32D4E" w:rsidRPr="00C75F7A">
        <w:rPr>
          <w:sz w:val="24"/>
          <w:szCs w:val="24"/>
        </w:rPr>
        <w:t xml:space="preserve">, </w:t>
      </w:r>
      <w:r w:rsidR="00D32D4E" w:rsidRPr="00C75F7A">
        <w:rPr>
          <w:i/>
          <w:iCs/>
          <w:sz w:val="24"/>
          <w:szCs w:val="24"/>
        </w:rPr>
        <w:t>MSE</w:t>
      </w:r>
      <w:bookmarkStart w:id="15" w:name="_Hlk57712466"/>
      <w:r w:rsidR="0022199A">
        <w:rPr>
          <w:sz w:val="24"/>
          <w:szCs w:val="24"/>
        </w:rPr>
        <w:t xml:space="preserve"> = 8.16</w:t>
      </w:r>
      <w:r w:rsidR="00D32D4E">
        <w:rPr>
          <w:sz w:val="24"/>
          <w:szCs w:val="24"/>
        </w:rPr>
        <w:t xml:space="preserve">,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bookmarkEnd w:id="15"/>
      <w:r w:rsidR="00D32D4E">
        <w:rPr>
          <w:rFonts w:eastAsia="Arial"/>
          <w:sz w:val="24"/>
          <w:szCs w:val="24"/>
        </w:rPr>
        <w:t xml:space="preserve"> = .</w:t>
      </w:r>
      <w:r w:rsidR="00BB5C53">
        <w:rPr>
          <w:rFonts w:eastAsia="Arial"/>
          <w:sz w:val="24"/>
          <w:szCs w:val="24"/>
        </w:rPr>
        <w:t>09</w:t>
      </w:r>
      <w:r w:rsidR="00D32D4E" w:rsidRPr="00C75F7A">
        <w:rPr>
          <w:sz w:val="24"/>
          <w:szCs w:val="24"/>
        </w:rPr>
        <w:t>.</w:t>
      </w:r>
      <w:r w:rsidR="00767D39">
        <w:rPr>
          <w:sz w:val="24"/>
          <w:szCs w:val="24"/>
        </w:rPr>
        <w:t>, and p</w:t>
      </w:r>
      <w:r w:rsidR="00D32D4E">
        <w:rPr>
          <w:sz w:val="24"/>
          <w:szCs w:val="24"/>
        </w:rPr>
        <w:t xml:space="preserve">ost-hoc </w:t>
      </w:r>
      <w:r w:rsidR="00D32D4E">
        <w:rPr>
          <w:i/>
          <w:iCs/>
          <w:sz w:val="24"/>
          <w:szCs w:val="24"/>
        </w:rPr>
        <w:t>t</w:t>
      </w:r>
      <w:r w:rsidR="00D32D4E">
        <w:rPr>
          <w:sz w:val="24"/>
          <w:szCs w:val="24"/>
        </w:rPr>
        <w:t>-tests revealed that</w:t>
      </w:r>
      <w:r w:rsidR="00767D39">
        <w:rPr>
          <w:sz w:val="24"/>
        </w:rPr>
        <w:t xml:space="preserve"> this effect was driven by differences between the switch trials and the nonswitch and pure trials </w:t>
      </w:r>
      <w:r w:rsidR="00767D39" w:rsidRPr="00767D39">
        <w:rPr>
          <w:sz w:val="24"/>
          <w:highlight w:val="yellow"/>
        </w:rPr>
        <w:t>[STATS]</w:t>
      </w:r>
      <w:r w:rsidR="00767D39">
        <w:rPr>
          <w:sz w:val="24"/>
        </w:rPr>
        <w:t xml:space="preserve">. Switch trial error rates did not differ as a function of presentation type </w:t>
      </w:r>
      <w:r w:rsidR="00767D39" w:rsidRPr="00767D39">
        <w:rPr>
          <w:sz w:val="24"/>
          <w:highlight w:val="yellow"/>
        </w:rPr>
        <w:t>[STATS]</w:t>
      </w:r>
      <w:r w:rsidR="00767D39">
        <w:rPr>
          <w:sz w:val="24"/>
        </w:rPr>
        <w:t xml:space="preserve">, and no differences were detected between pure trials and nonswitch trials, regardless of type </w:t>
      </w:r>
      <w:r w:rsidR="00767D39" w:rsidRPr="00767D39">
        <w:rPr>
          <w:sz w:val="24"/>
          <w:highlight w:val="yellow"/>
        </w:rPr>
        <w:t>[STATS]</w:t>
      </w:r>
    </w:p>
    <w:p w14:paraId="32489F6A" w14:textId="141DA8FD" w:rsidR="001D3A95" w:rsidRDefault="0041487E" w:rsidP="0041487E">
      <w:pPr>
        <w:spacing w:line="480" w:lineRule="auto"/>
        <w:ind w:firstLine="720"/>
        <w:rPr>
          <w:sz w:val="24"/>
        </w:rPr>
      </w:pPr>
      <w:r w:rsidRPr="0041487E">
        <w:rPr>
          <w:sz w:val="24"/>
        </w:rPr>
        <w:t xml:space="preserve">Next, we compared differences in </w:t>
      </w:r>
      <w:r w:rsidR="001D3A95" w:rsidRPr="0041487E">
        <w:rPr>
          <w:sz w:val="24"/>
        </w:rPr>
        <w:t>[LOCAL AND GLOBAL SWITCH COSTS]</w:t>
      </w:r>
      <w:r w:rsidR="001A6A2D">
        <w:rPr>
          <w:sz w:val="24"/>
        </w:rPr>
        <w:t xml:space="preserve"> (Figure </w:t>
      </w:r>
      <w:r w:rsidR="00AF6481" w:rsidRPr="00AF6481">
        <w:rPr>
          <w:sz w:val="24"/>
          <w:highlight w:val="green"/>
        </w:rPr>
        <w:t>X</w:t>
      </w:r>
      <w:r w:rsidR="00AF6481">
        <w:rPr>
          <w:sz w:val="24"/>
        </w:rPr>
        <w:t>, bottom panel). Overall, [TYPE OF ANALYSIS]</w:t>
      </w:r>
    </w:p>
    <w:p w14:paraId="313CFDCF" w14:textId="3A67D0C5" w:rsidR="00C454D8" w:rsidRDefault="00C454D8" w:rsidP="00F02CC9">
      <w:pPr>
        <w:spacing w:line="480" w:lineRule="auto"/>
        <w:rPr>
          <w:b/>
          <w:bCs/>
          <w:sz w:val="24"/>
        </w:rPr>
      </w:pPr>
      <w:commentRangeStart w:id="16"/>
      <w:r w:rsidRPr="00C454D8">
        <w:rPr>
          <w:b/>
          <w:bCs/>
          <w:sz w:val="24"/>
        </w:rPr>
        <w:lastRenderedPageBreak/>
        <w:t>Mean RTs</w:t>
      </w:r>
      <w:commentRangeEnd w:id="16"/>
      <w:r w:rsidR="001D3A95">
        <w:rPr>
          <w:rStyle w:val="CommentReference"/>
        </w:rPr>
        <w:commentReference w:id="16"/>
      </w:r>
    </w:p>
    <w:p w14:paraId="3BC0DD20" w14:textId="6DEBB880" w:rsidR="00C454D8" w:rsidRDefault="00C454D8" w:rsidP="00F02CC9">
      <w:pPr>
        <w:spacing w:line="480" w:lineRule="auto"/>
        <w:rPr>
          <w:sz w:val="24"/>
        </w:rPr>
      </w:pPr>
      <w:r>
        <w:rPr>
          <w:sz w:val="24"/>
        </w:rPr>
        <w:t>[ANOVAS]</w:t>
      </w:r>
    </w:p>
    <w:p w14:paraId="07120A4D" w14:textId="33BE0F22" w:rsidR="00C454D8" w:rsidRPr="00C454D8" w:rsidRDefault="00C454D8" w:rsidP="00F02CC9">
      <w:pPr>
        <w:spacing w:line="480" w:lineRule="auto"/>
        <w:rPr>
          <w:b/>
          <w:bCs/>
          <w:sz w:val="24"/>
        </w:rPr>
      </w:pPr>
      <w:r w:rsidRPr="00C454D8">
        <w:rPr>
          <w:b/>
          <w:bCs/>
          <w:sz w:val="24"/>
        </w:rPr>
        <w:t>Vincentile Plots</w:t>
      </w:r>
    </w:p>
    <w:p w14:paraId="48A490B2" w14:textId="74ABEEF1" w:rsidR="002D4E15" w:rsidRDefault="002D4E15" w:rsidP="00F02CC9">
      <w:pPr>
        <w:spacing w:line="480" w:lineRule="auto"/>
        <w:rPr>
          <w:sz w:val="24"/>
        </w:rPr>
      </w:pPr>
      <w:r>
        <w:rPr>
          <w:sz w:val="24"/>
        </w:rPr>
        <w:t>[VINCENTILES]</w:t>
      </w:r>
      <w:r w:rsidR="00C454D8">
        <w:rPr>
          <w:sz w:val="24"/>
        </w:rPr>
        <w:t xml:space="preserve"> [WILL NEED TO RUN ANOVAS]</w:t>
      </w:r>
    </w:p>
    <w:p w14:paraId="3C53ADEE" w14:textId="04DF19E0" w:rsidR="006A1826" w:rsidRPr="006A1826" w:rsidRDefault="006A1826" w:rsidP="00F02CC9">
      <w:pPr>
        <w:spacing w:line="480" w:lineRule="auto"/>
        <w:rPr>
          <w:b/>
          <w:bCs/>
          <w:sz w:val="24"/>
        </w:rPr>
      </w:pPr>
      <w:r w:rsidRPr="006A1826">
        <w:rPr>
          <w:b/>
          <w:bCs/>
          <w:sz w:val="24"/>
        </w:rPr>
        <w:t>Ex-Gaussian Distribution of RTs</w:t>
      </w:r>
    </w:p>
    <w:p w14:paraId="707F2371" w14:textId="164DA8DC" w:rsidR="002D4E15" w:rsidRDefault="002D4E15" w:rsidP="00F02CC9">
      <w:pPr>
        <w:spacing w:line="480" w:lineRule="auto"/>
        <w:rPr>
          <w:sz w:val="24"/>
        </w:rPr>
      </w:pPr>
      <w:r>
        <w:rPr>
          <w:sz w:val="24"/>
        </w:rPr>
        <w:t>[EX-GAUSS]</w:t>
      </w:r>
    </w:p>
    <w:p w14:paraId="70952E42" w14:textId="7E6D0FD6" w:rsidR="002D4E15" w:rsidRDefault="002D4E15" w:rsidP="002D4E15">
      <w:pPr>
        <w:spacing w:line="480" w:lineRule="auto"/>
        <w:jc w:val="center"/>
        <w:rPr>
          <w:b/>
          <w:bCs/>
          <w:sz w:val="24"/>
        </w:rPr>
      </w:pPr>
      <w:r>
        <w:rPr>
          <w:b/>
          <w:bCs/>
          <w:sz w:val="24"/>
        </w:rPr>
        <w:t>General Discussion</w:t>
      </w:r>
    </w:p>
    <w:p w14:paraId="390577AF" w14:textId="51241FFB" w:rsidR="002D4E15" w:rsidRDefault="005869CA" w:rsidP="005869CA">
      <w:pPr>
        <w:spacing w:line="480" w:lineRule="auto"/>
        <w:rPr>
          <w:sz w:val="24"/>
        </w:rPr>
      </w:pPr>
      <w:r>
        <w:rPr>
          <w:sz w:val="24"/>
        </w:rPr>
        <w:t>[SUMMARY PARAGRAPH</w:t>
      </w:r>
      <w:r w:rsidR="00B01D32">
        <w:rPr>
          <w:sz w:val="24"/>
        </w:rPr>
        <w:t xml:space="preserve"> – MAIN ANALYSES</w:t>
      </w:r>
      <w:r>
        <w:rPr>
          <w:sz w:val="24"/>
        </w:rPr>
        <w:t>]</w:t>
      </w:r>
    </w:p>
    <w:p w14:paraId="71EBB4B3" w14:textId="5E4A60B6" w:rsidR="00B01D32" w:rsidRDefault="00B01D32" w:rsidP="005869CA">
      <w:pPr>
        <w:spacing w:line="480" w:lineRule="auto"/>
        <w:rPr>
          <w:sz w:val="24"/>
        </w:rPr>
      </w:pPr>
      <w:r>
        <w:rPr>
          <w:sz w:val="24"/>
        </w:rPr>
        <w:t>[SUMMARY PARAGRAPH – DISTRIBUTIONAL ANALYSES]</w:t>
      </w:r>
    </w:p>
    <w:p w14:paraId="0E08C718" w14:textId="6AFA41CB" w:rsidR="005869CA" w:rsidRDefault="005869CA" w:rsidP="005869CA">
      <w:pPr>
        <w:spacing w:line="480" w:lineRule="auto"/>
        <w:rPr>
          <w:sz w:val="24"/>
        </w:rPr>
      </w:pPr>
      <w:r>
        <w:rPr>
          <w:sz w:val="24"/>
        </w:rPr>
        <w:t>[SOMETHING HERE</w:t>
      </w:r>
      <w:r w:rsidR="00854157">
        <w:rPr>
          <w:sz w:val="24"/>
        </w:rPr>
        <w:t xml:space="preserve"> – I’LL FIGURE IT OUT LATER</w:t>
      </w:r>
      <w:r>
        <w:rPr>
          <w:sz w:val="24"/>
        </w:rPr>
        <w:t>]</w:t>
      </w:r>
    </w:p>
    <w:p w14:paraId="461C805A" w14:textId="4906311A" w:rsidR="005869CA" w:rsidRDefault="005869CA" w:rsidP="005869CA">
      <w:pPr>
        <w:spacing w:line="480" w:lineRule="auto"/>
        <w:rPr>
          <w:sz w:val="24"/>
        </w:rPr>
      </w:pPr>
      <w:r>
        <w:rPr>
          <w:sz w:val="24"/>
        </w:rPr>
        <w:t>[AGING IMPLICATIONS]</w:t>
      </w:r>
    </w:p>
    <w:p w14:paraId="0D9692E2" w14:textId="446AFFDE" w:rsidR="005869CA" w:rsidRDefault="005869CA" w:rsidP="005869CA">
      <w:pPr>
        <w:spacing w:line="480" w:lineRule="auto"/>
        <w:rPr>
          <w:sz w:val="24"/>
        </w:rPr>
      </w:pPr>
      <w:r>
        <w:rPr>
          <w:sz w:val="24"/>
        </w:rPr>
        <w:t>[FUTURE DIRECTIONS]</w:t>
      </w:r>
    </w:p>
    <w:p w14:paraId="57E6D066" w14:textId="625D9F8C" w:rsidR="005869CA" w:rsidRDefault="005869CA" w:rsidP="005869CA">
      <w:pPr>
        <w:spacing w:line="480" w:lineRule="auto"/>
        <w:jc w:val="center"/>
        <w:rPr>
          <w:b/>
          <w:bCs/>
          <w:sz w:val="24"/>
        </w:rPr>
      </w:pPr>
      <w:r w:rsidRPr="005869CA">
        <w:rPr>
          <w:b/>
          <w:bCs/>
          <w:sz w:val="24"/>
        </w:rPr>
        <w:t>Summary and Conclusion</w:t>
      </w:r>
    </w:p>
    <w:p w14:paraId="3CBEB7B1" w14:textId="6E6A1BD5" w:rsidR="005869CA" w:rsidRDefault="005869CA" w:rsidP="005869CA">
      <w:pPr>
        <w:spacing w:line="480" w:lineRule="auto"/>
        <w:rPr>
          <w:sz w:val="24"/>
        </w:rPr>
      </w:pPr>
      <w:r>
        <w:rPr>
          <w:sz w:val="24"/>
        </w:rPr>
        <w:t>[WORDS HERE]</w:t>
      </w:r>
    </w:p>
    <w:p w14:paraId="77BAAE84" w14:textId="4FC5ECC5" w:rsidR="002153D2" w:rsidRDefault="002153D2">
      <w:pPr>
        <w:spacing w:after="160" w:line="259" w:lineRule="auto"/>
        <w:rPr>
          <w:sz w:val="24"/>
        </w:rPr>
      </w:pPr>
      <w:r>
        <w:rPr>
          <w:sz w:val="24"/>
        </w:rPr>
        <w:br w:type="page"/>
      </w:r>
    </w:p>
    <w:p w14:paraId="77193447" w14:textId="027B4DE3" w:rsidR="002153D2" w:rsidRDefault="002153D2" w:rsidP="002153D2">
      <w:pPr>
        <w:spacing w:line="480" w:lineRule="auto"/>
        <w:jc w:val="center"/>
        <w:rPr>
          <w:sz w:val="24"/>
        </w:rPr>
      </w:pPr>
      <w:r>
        <w:rPr>
          <w:sz w:val="24"/>
        </w:rPr>
        <w:lastRenderedPageBreak/>
        <w:t>References</w:t>
      </w:r>
    </w:p>
    <w:p w14:paraId="4F67A88C" w14:textId="77777777" w:rsidR="002153D2" w:rsidRPr="005869CA" w:rsidRDefault="002153D2" w:rsidP="002153D2">
      <w:pPr>
        <w:spacing w:line="480" w:lineRule="auto"/>
        <w:rPr>
          <w:sz w:val="24"/>
        </w:rPr>
      </w:pPr>
    </w:p>
    <w:sectPr w:rsidR="002153D2" w:rsidRPr="005869CA" w:rsidSect="00E121BB">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holas Maxwell" w:date="2021-12-09T14:44:00Z" w:initials="NM">
    <w:p w14:paraId="013C1A6A" w14:textId="09CDBF25" w:rsidR="00017C4E" w:rsidRDefault="00017C4E">
      <w:pPr>
        <w:pStyle w:val="CommentText"/>
      </w:pPr>
      <w:r>
        <w:rPr>
          <w:rStyle w:val="CommentReference"/>
        </w:rPr>
        <w:annotationRef/>
      </w:r>
      <w:r>
        <w:t xml:space="preserve">Someone please </w:t>
      </w:r>
      <w:proofErr w:type="gramStart"/>
      <w:r>
        <w:t>come</w:t>
      </w:r>
      <w:proofErr w:type="gramEnd"/>
      <w:r>
        <w:t xml:space="preserve"> up with a better title.</w:t>
      </w:r>
    </w:p>
  </w:comment>
  <w:comment w:id="1" w:author="Nicholas Maxwell" w:date="2021-12-08T09:12:00Z" w:initials="N">
    <w:p w14:paraId="6C2BD28D" w14:textId="4DFEB997" w:rsidR="00D31EE8" w:rsidRDefault="00D31EE8">
      <w:pPr>
        <w:pStyle w:val="CommentText"/>
      </w:pPr>
      <w:r>
        <w:rPr>
          <w:rStyle w:val="CommentReference"/>
        </w:rPr>
        <w:annotationRef/>
      </w:r>
      <w:r>
        <w:t>Mark is corresponding author for this</w:t>
      </w:r>
    </w:p>
  </w:comment>
  <w:comment w:id="2" w:author="Nicholas Maxwell" w:date="2021-12-09T15:13:00Z" w:initials="NM">
    <w:p w14:paraId="2FED75D7" w14:textId="77982411" w:rsidR="00AE116D" w:rsidRDefault="00AE116D">
      <w:pPr>
        <w:pStyle w:val="CommentText"/>
      </w:pPr>
      <w:r>
        <w:rPr>
          <w:rStyle w:val="CommentReference"/>
        </w:rPr>
        <w:annotationRef/>
      </w:r>
      <w:r>
        <w:t>Note to self I need to make this.</w:t>
      </w:r>
    </w:p>
  </w:comment>
  <w:comment w:id="5" w:author="Nick Maxwell" w:date="2021-12-07T13:36:00Z" w:initials="NM">
    <w:p w14:paraId="6CE81035" w14:textId="1FF3E929" w:rsidR="008448BB" w:rsidRDefault="008448BB">
      <w:pPr>
        <w:pStyle w:val="CommentText"/>
      </w:pPr>
      <w:r>
        <w:rPr>
          <w:rStyle w:val="CommentReference"/>
        </w:rPr>
        <w:annotationRef/>
      </w:r>
      <w:r>
        <w:t>Talk about aging effects</w:t>
      </w:r>
    </w:p>
  </w:comment>
  <w:comment w:id="6" w:author="Nick Maxwell" w:date="2021-12-07T13:49:00Z" w:initials="NM">
    <w:p w14:paraId="2C418A94" w14:textId="5B2C8725" w:rsidR="00D27CFE" w:rsidRDefault="00D27CFE">
      <w:pPr>
        <w:pStyle w:val="CommentText"/>
      </w:pPr>
      <w:r>
        <w:rPr>
          <w:rStyle w:val="CommentReference"/>
        </w:rPr>
        <w:annotationRef/>
      </w:r>
      <w:r>
        <w:t>Plot the costs!</w:t>
      </w:r>
    </w:p>
  </w:comment>
  <w:comment w:id="7" w:author="Nicholas Maxwell" w:date="2021-12-08T10:59:00Z" w:initials="NM">
    <w:p w14:paraId="205D7E95" w14:textId="3FCCC85B" w:rsidR="00521552" w:rsidRDefault="00521552">
      <w:pPr>
        <w:pStyle w:val="CommentText"/>
      </w:pPr>
      <w:r>
        <w:rPr>
          <w:rStyle w:val="CommentReference"/>
        </w:rPr>
        <w:annotationRef/>
      </w:r>
      <w:r>
        <w:t>Okay, need to figure out how!</w:t>
      </w:r>
    </w:p>
  </w:comment>
  <w:comment w:id="8" w:author="Nicholas Maxwell" w:date="2021-12-09T15:54:00Z" w:initials="NM">
    <w:p w14:paraId="21DC59F1" w14:textId="7E657623" w:rsidR="000C6DCE" w:rsidRDefault="000C6DCE">
      <w:pPr>
        <w:pStyle w:val="CommentText"/>
      </w:pPr>
      <w:r>
        <w:rPr>
          <w:rStyle w:val="CommentReference"/>
        </w:rPr>
        <w:annotationRef/>
      </w:r>
      <w:r>
        <w:t xml:space="preserve">Should use </w:t>
      </w:r>
      <w:proofErr w:type="spellStart"/>
      <w:r>
        <w:t>Tse</w:t>
      </w:r>
      <w:proofErr w:type="spellEnd"/>
      <w:r>
        <w:t xml:space="preserve"> et al. 2010 as a guide for this section. Maybe also see if it has any comparisons between the two analyses?</w:t>
      </w:r>
    </w:p>
  </w:comment>
  <w:comment w:id="9" w:author="Nicholas Maxwell" w:date="2021-12-08T10:59:00Z" w:initials="NM">
    <w:p w14:paraId="64EA3AAC" w14:textId="77D358BD" w:rsidR="00FA164D" w:rsidRDefault="00FA164D">
      <w:pPr>
        <w:pStyle w:val="CommentText"/>
      </w:pPr>
      <w:r>
        <w:rPr>
          <w:rStyle w:val="CommentReference"/>
        </w:rPr>
        <w:annotationRef/>
      </w:r>
      <w:r>
        <w:t xml:space="preserve">Feel free to come up w/ a better header here. </w:t>
      </w:r>
    </w:p>
  </w:comment>
  <w:comment w:id="10" w:author="Nicholas Maxwell" w:date="2021-12-13T11:38:00Z" w:initials="NM">
    <w:p w14:paraId="36CB695E" w14:textId="558E7934" w:rsidR="009D1586" w:rsidRDefault="009D1586">
      <w:pPr>
        <w:pStyle w:val="CommentText"/>
      </w:pPr>
      <w:r>
        <w:rPr>
          <w:rStyle w:val="CommentReference"/>
        </w:rPr>
        <w:annotationRef/>
      </w:r>
      <w:r>
        <w:t xml:space="preserve">We somehow ended up w/ two participants run under </w:t>
      </w:r>
      <w:proofErr w:type="spellStart"/>
      <w:r>
        <w:t>SubID</w:t>
      </w:r>
      <w:proofErr w:type="spellEnd"/>
      <w:r>
        <w:t xml:space="preserve"> 36. It was easier just to cut them than to figure out who’s responses were whose.</w:t>
      </w:r>
    </w:p>
  </w:comment>
  <w:comment w:id="11" w:author="Nicholas Maxwell" w:date="2021-12-08T15:00:00Z" w:initials="NM">
    <w:p w14:paraId="386838CD" w14:textId="6B5437FC" w:rsidR="00F86144" w:rsidRDefault="00F86144">
      <w:pPr>
        <w:pStyle w:val="CommentText"/>
      </w:pPr>
      <w:r>
        <w:rPr>
          <w:rStyle w:val="CommentReference"/>
        </w:rPr>
        <w:annotationRef/>
      </w:r>
      <w:r>
        <w:t>Do we want to mention the MoCA since we aren’t reporting the older adults?</w:t>
      </w:r>
    </w:p>
  </w:comment>
  <w:comment w:id="12" w:author="Nicholas Maxwell" w:date="2021-12-09T14:27:00Z" w:initials="NM">
    <w:p w14:paraId="55D7EF24" w14:textId="017FA5FB" w:rsidR="00977EFF" w:rsidRDefault="00977EFF">
      <w:pPr>
        <w:pStyle w:val="CommentText"/>
      </w:pPr>
      <w:r>
        <w:rPr>
          <w:rStyle w:val="CommentReference"/>
        </w:rPr>
        <w:annotationRef/>
      </w:r>
      <w:r>
        <w:t>I feel like it’s good to explicitly state this now since so much research has shifted online b/c of covid</w:t>
      </w:r>
    </w:p>
  </w:comment>
  <w:comment w:id="13" w:author="Nick Maxwell" w:date="2021-12-07T16:15:00Z" w:initials="NM">
    <w:p w14:paraId="61B6AECF" w14:textId="3314FABE" w:rsidR="00AD3BD3" w:rsidRDefault="00AD3BD3">
      <w:pPr>
        <w:pStyle w:val="CommentText"/>
      </w:pPr>
      <w:r>
        <w:rPr>
          <w:rStyle w:val="CommentReference"/>
        </w:rPr>
        <w:annotationRef/>
      </w:r>
      <w:r>
        <w:t>Ex-</w:t>
      </w:r>
      <w:proofErr w:type="spellStart"/>
      <w:r>
        <w:t>guass</w:t>
      </w:r>
      <w:proofErr w:type="spellEnd"/>
      <w:r>
        <w:t xml:space="preserve"> in table</w:t>
      </w:r>
      <w:r w:rsidR="00FB7C07">
        <w:t xml:space="preserve">? (bar chart looks whack when you take out the older </w:t>
      </w:r>
      <w:r w:rsidR="00C630F1">
        <w:t xml:space="preserve">adult </w:t>
      </w:r>
      <w:r w:rsidR="00FB7C07">
        <w:t>comparisons)</w:t>
      </w:r>
    </w:p>
    <w:p w14:paraId="6EC02CE4" w14:textId="77777777" w:rsidR="00AD3BD3" w:rsidRDefault="00AD3BD3">
      <w:pPr>
        <w:pStyle w:val="CommentText"/>
      </w:pPr>
      <w:r>
        <w:t>Vin plots for RTs and Costs</w:t>
      </w:r>
    </w:p>
    <w:p w14:paraId="56B31A32" w14:textId="584BCB5F" w:rsidR="00AD3BD3" w:rsidRDefault="00AD3BD3">
      <w:pPr>
        <w:pStyle w:val="CommentText"/>
      </w:pPr>
      <w:r>
        <w:t>Bar charts for errors and RTs plus corresponding costs?</w:t>
      </w:r>
    </w:p>
  </w:comment>
  <w:comment w:id="14" w:author="Nicholas Maxwell" w:date="2021-12-08T09:08:00Z" w:initials="N">
    <w:p w14:paraId="1269FD83" w14:textId="40728C88" w:rsidR="00B01D32" w:rsidRDefault="00B01D32">
      <w:pPr>
        <w:pStyle w:val="CommentText"/>
      </w:pPr>
      <w:r>
        <w:rPr>
          <w:rStyle w:val="CommentReference"/>
        </w:rPr>
        <w:annotationRef/>
      </w:r>
      <w:r>
        <w:t>Also need to put together a mixed effects supplement</w:t>
      </w:r>
    </w:p>
  </w:comment>
  <w:comment w:id="16" w:author="Nicholas Maxwell" w:date="2021-12-09T14:42:00Z" w:initials="NM">
    <w:p w14:paraId="20D63CAB" w14:textId="2BB33129" w:rsidR="001D3A95" w:rsidRDefault="001D3A95">
      <w:pPr>
        <w:pStyle w:val="CommentText"/>
      </w:pPr>
      <w:r>
        <w:rPr>
          <w:rStyle w:val="CommentReference"/>
        </w:rPr>
        <w:annotationRef/>
      </w:r>
      <w:r>
        <w:t>This section will be structured exactly like the above, just swapping out error rates w/ RTs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3C1A6A" w15:done="0"/>
  <w15:commentEx w15:paraId="6C2BD28D" w15:done="0"/>
  <w15:commentEx w15:paraId="2FED75D7" w15:done="0"/>
  <w15:commentEx w15:paraId="6CE81035" w15:done="0"/>
  <w15:commentEx w15:paraId="2C418A94" w15:done="0"/>
  <w15:commentEx w15:paraId="205D7E95" w15:paraIdParent="2C418A94" w15:done="0"/>
  <w15:commentEx w15:paraId="21DC59F1" w15:done="0"/>
  <w15:commentEx w15:paraId="64EA3AAC" w15:done="0"/>
  <w15:commentEx w15:paraId="36CB695E" w15:done="0"/>
  <w15:commentEx w15:paraId="386838CD" w15:done="0"/>
  <w15:commentEx w15:paraId="55D7EF24" w15:done="0"/>
  <w15:commentEx w15:paraId="56B31A32" w15:done="0"/>
  <w15:commentEx w15:paraId="1269FD83" w15:done="0"/>
  <w15:commentEx w15:paraId="20D63C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5C94B8" w16cex:dateUtc="2021-12-09T20:44:00Z"/>
  <w16cex:commentExtensible w16cex:durableId="255AF580" w16cex:dateUtc="2021-12-08T15:12:00Z"/>
  <w16cex:commentExtensible w16cex:durableId="255C9BB3" w16cex:dateUtc="2021-12-09T21:13:00Z"/>
  <w16cex:commentExtensible w16cex:durableId="2559E1F1" w16cex:dateUtc="2021-12-07T19:36:00Z"/>
  <w16cex:commentExtensible w16cex:durableId="2559E4E3" w16cex:dateUtc="2021-12-07T19:49:00Z"/>
  <w16cex:commentExtensible w16cex:durableId="255B0EAF" w16cex:dateUtc="2021-12-08T16:59:00Z"/>
  <w16cex:commentExtensible w16cex:durableId="255CA54C" w16cex:dateUtc="2021-12-09T21:54:00Z"/>
  <w16cex:commentExtensible w16cex:durableId="255B0E90" w16cex:dateUtc="2021-12-08T16:59:00Z"/>
  <w16cex:commentExtensible w16cex:durableId="2561AF1F" w16cex:dateUtc="2021-12-13T17:38:00Z"/>
  <w16cex:commentExtensible w16cex:durableId="255B470F" w16cex:dateUtc="2021-12-08T21:00:00Z"/>
  <w16cex:commentExtensible w16cex:durableId="255C90C4" w16cex:dateUtc="2021-12-09T20:27:00Z"/>
  <w16cex:commentExtensible w16cex:durableId="255A071D" w16cex:dateUtc="2021-12-07T22:15:00Z"/>
  <w16cex:commentExtensible w16cex:durableId="255AF4A2" w16cex:dateUtc="2021-12-08T15:08:00Z"/>
  <w16cex:commentExtensible w16cex:durableId="255C9460" w16cex:dateUtc="2021-12-09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3C1A6A" w16cid:durableId="255C94B8"/>
  <w16cid:commentId w16cid:paraId="6C2BD28D" w16cid:durableId="255AF580"/>
  <w16cid:commentId w16cid:paraId="2FED75D7" w16cid:durableId="255C9BB3"/>
  <w16cid:commentId w16cid:paraId="6CE81035" w16cid:durableId="2559E1F1"/>
  <w16cid:commentId w16cid:paraId="2C418A94" w16cid:durableId="2559E4E3"/>
  <w16cid:commentId w16cid:paraId="205D7E95" w16cid:durableId="255B0EAF"/>
  <w16cid:commentId w16cid:paraId="21DC59F1" w16cid:durableId="255CA54C"/>
  <w16cid:commentId w16cid:paraId="64EA3AAC" w16cid:durableId="255B0E90"/>
  <w16cid:commentId w16cid:paraId="36CB695E" w16cid:durableId="2561AF1F"/>
  <w16cid:commentId w16cid:paraId="386838CD" w16cid:durableId="255B470F"/>
  <w16cid:commentId w16cid:paraId="55D7EF24" w16cid:durableId="255C90C4"/>
  <w16cid:commentId w16cid:paraId="56B31A32" w16cid:durableId="255A071D"/>
  <w16cid:commentId w16cid:paraId="1269FD83" w16cid:durableId="255AF4A2"/>
  <w16cid:commentId w16cid:paraId="20D63CAB" w16cid:durableId="255C94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D826D3" w14:textId="77777777" w:rsidR="00E3249E" w:rsidRDefault="00E3249E" w:rsidP="006C0CFD">
      <w:r>
        <w:separator/>
      </w:r>
    </w:p>
  </w:endnote>
  <w:endnote w:type="continuationSeparator" w:id="0">
    <w:p w14:paraId="326B8905" w14:textId="77777777" w:rsidR="00E3249E" w:rsidRDefault="00E3249E"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B3B70A" w14:textId="77777777" w:rsidR="00E3249E" w:rsidRDefault="00E3249E" w:rsidP="006C0CFD">
      <w:r>
        <w:separator/>
      </w:r>
    </w:p>
  </w:footnote>
  <w:footnote w:type="continuationSeparator" w:id="0">
    <w:p w14:paraId="3595571D" w14:textId="77777777" w:rsidR="00E3249E" w:rsidRDefault="00E3249E"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4"/>
        <w:szCs w:val="24"/>
      </w:rPr>
      <w:id w:val="752242231"/>
      <w:docPartObj>
        <w:docPartGallery w:val="Page Numbers (Top of Page)"/>
        <w:docPartUnique/>
      </w:docPartObj>
    </w:sdtPr>
    <w:sdtEndPr>
      <w:rPr>
        <w:noProof/>
      </w:rPr>
    </w:sdtEndPr>
    <w:sdtContent>
      <w:p w14:paraId="6F095877" w14:textId="2234EEE6" w:rsidR="00E121BB" w:rsidRPr="00E121BB" w:rsidRDefault="00E121BB">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E121BB" w:rsidRDefault="00E12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CA942" w14:textId="1CE15D6F" w:rsidR="001A483D" w:rsidRDefault="001A483D">
    <w:pPr>
      <w:pStyle w:val="Header"/>
    </w:pPr>
  </w:p>
  <w:p w14:paraId="45F650E2" w14:textId="0D85B679" w:rsidR="0046507F" w:rsidRDefault="00E121BB">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holas Maxwell">
    <w15:presenceInfo w15:providerId="AD" w15:userId="S::w10026941@usm.edu::1a044d9d-3e7b-4dec-96dd-0930cc4f0d43"/>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17C4E"/>
    <w:rsid w:val="00022776"/>
    <w:rsid w:val="00035E61"/>
    <w:rsid w:val="00037E56"/>
    <w:rsid w:val="00045743"/>
    <w:rsid w:val="00046446"/>
    <w:rsid w:val="00090863"/>
    <w:rsid w:val="00092C23"/>
    <w:rsid w:val="00094E7B"/>
    <w:rsid w:val="000B5AB6"/>
    <w:rsid w:val="000C6DCE"/>
    <w:rsid w:val="000F1660"/>
    <w:rsid w:val="00107BB8"/>
    <w:rsid w:val="00122041"/>
    <w:rsid w:val="001306BB"/>
    <w:rsid w:val="00136EF8"/>
    <w:rsid w:val="00146E5D"/>
    <w:rsid w:val="0015253C"/>
    <w:rsid w:val="00161DF2"/>
    <w:rsid w:val="00162266"/>
    <w:rsid w:val="001625AB"/>
    <w:rsid w:val="00186E33"/>
    <w:rsid w:val="001A483D"/>
    <w:rsid w:val="001A6A2D"/>
    <w:rsid w:val="001D3A95"/>
    <w:rsid w:val="001E1782"/>
    <w:rsid w:val="001F7176"/>
    <w:rsid w:val="00214693"/>
    <w:rsid w:val="002153D2"/>
    <w:rsid w:val="00221336"/>
    <w:rsid w:val="0022199A"/>
    <w:rsid w:val="002233F5"/>
    <w:rsid w:val="002258EE"/>
    <w:rsid w:val="0023471C"/>
    <w:rsid w:val="00236C9B"/>
    <w:rsid w:val="0024023D"/>
    <w:rsid w:val="0026067B"/>
    <w:rsid w:val="0026280B"/>
    <w:rsid w:val="002702BD"/>
    <w:rsid w:val="00296CBD"/>
    <w:rsid w:val="002A47DC"/>
    <w:rsid w:val="002C5405"/>
    <w:rsid w:val="002C603A"/>
    <w:rsid w:val="002D4E15"/>
    <w:rsid w:val="002D6DAA"/>
    <w:rsid w:val="002E3587"/>
    <w:rsid w:val="002E4EDD"/>
    <w:rsid w:val="002F4CC8"/>
    <w:rsid w:val="003075AB"/>
    <w:rsid w:val="00310DEA"/>
    <w:rsid w:val="003268DB"/>
    <w:rsid w:val="00332940"/>
    <w:rsid w:val="00374DCC"/>
    <w:rsid w:val="00380E52"/>
    <w:rsid w:val="003950D6"/>
    <w:rsid w:val="003B5619"/>
    <w:rsid w:val="003D065E"/>
    <w:rsid w:val="003F1610"/>
    <w:rsid w:val="003F7F82"/>
    <w:rsid w:val="0041487E"/>
    <w:rsid w:val="00423011"/>
    <w:rsid w:val="00451539"/>
    <w:rsid w:val="00490D12"/>
    <w:rsid w:val="004947B0"/>
    <w:rsid w:val="004A3808"/>
    <w:rsid w:val="004A4C0F"/>
    <w:rsid w:val="004A6944"/>
    <w:rsid w:val="00501B19"/>
    <w:rsid w:val="00504B2E"/>
    <w:rsid w:val="0050688F"/>
    <w:rsid w:val="00521552"/>
    <w:rsid w:val="00525188"/>
    <w:rsid w:val="005869CA"/>
    <w:rsid w:val="00587B5C"/>
    <w:rsid w:val="005A30CD"/>
    <w:rsid w:val="005D56E1"/>
    <w:rsid w:val="005F2B3A"/>
    <w:rsid w:val="005F2D9A"/>
    <w:rsid w:val="006018AD"/>
    <w:rsid w:val="00610945"/>
    <w:rsid w:val="00615090"/>
    <w:rsid w:val="00616238"/>
    <w:rsid w:val="006255DD"/>
    <w:rsid w:val="00635AED"/>
    <w:rsid w:val="0065136C"/>
    <w:rsid w:val="006709FD"/>
    <w:rsid w:val="00692C50"/>
    <w:rsid w:val="006A1826"/>
    <w:rsid w:val="006A2E1D"/>
    <w:rsid w:val="006A3DC8"/>
    <w:rsid w:val="006A63B6"/>
    <w:rsid w:val="006C0CFD"/>
    <w:rsid w:val="006E5A90"/>
    <w:rsid w:val="00701580"/>
    <w:rsid w:val="00705B42"/>
    <w:rsid w:val="00710371"/>
    <w:rsid w:val="0073480E"/>
    <w:rsid w:val="00745276"/>
    <w:rsid w:val="00753787"/>
    <w:rsid w:val="00767D39"/>
    <w:rsid w:val="00786477"/>
    <w:rsid w:val="00787255"/>
    <w:rsid w:val="00791DCC"/>
    <w:rsid w:val="007A4F79"/>
    <w:rsid w:val="007C38F1"/>
    <w:rsid w:val="007D1FEA"/>
    <w:rsid w:val="007D2A01"/>
    <w:rsid w:val="007E3F63"/>
    <w:rsid w:val="007E6011"/>
    <w:rsid w:val="007E6B52"/>
    <w:rsid w:val="00834A60"/>
    <w:rsid w:val="008448BB"/>
    <w:rsid w:val="00854157"/>
    <w:rsid w:val="008759CB"/>
    <w:rsid w:val="00877635"/>
    <w:rsid w:val="00877DA3"/>
    <w:rsid w:val="00897D5A"/>
    <w:rsid w:val="008A5D93"/>
    <w:rsid w:val="008C0DC2"/>
    <w:rsid w:val="008C2E96"/>
    <w:rsid w:val="008D7E9F"/>
    <w:rsid w:val="008E1C19"/>
    <w:rsid w:val="008F0E8D"/>
    <w:rsid w:val="00901A15"/>
    <w:rsid w:val="009211B2"/>
    <w:rsid w:val="00946C99"/>
    <w:rsid w:val="00977EFF"/>
    <w:rsid w:val="00983672"/>
    <w:rsid w:val="009939A5"/>
    <w:rsid w:val="009A730A"/>
    <w:rsid w:val="009C0A59"/>
    <w:rsid w:val="009C192B"/>
    <w:rsid w:val="009D122B"/>
    <w:rsid w:val="009D1586"/>
    <w:rsid w:val="009D16BD"/>
    <w:rsid w:val="009F2885"/>
    <w:rsid w:val="009F6900"/>
    <w:rsid w:val="00A03499"/>
    <w:rsid w:val="00A61677"/>
    <w:rsid w:val="00A63371"/>
    <w:rsid w:val="00A65F38"/>
    <w:rsid w:val="00A84B48"/>
    <w:rsid w:val="00A858C7"/>
    <w:rsid w:val="00A940EB"/>
    <w:rsid w:val="00A964F3"/>
    <w:rsid w:val="00AA050A"/>
    <w:rsid w:val="00AB4760"/>
    <w:rsid w:val="00AC2ED2"/>
    <w:rsid w:val="00AD0038"/>
    <w:rsid w:val="00AD207B"/>
    <w:rsid w:val="00AD3BD3"/>
    <w:rsid w:val="00AE0291"/>
    <w:rsid w:val="00AE116D"/>
    <w:rsid w:val="00AF04DD"/>
    <w:rsid w:val="00AF5F5B"/>
    <w:rsid w:val="00AF6481"/>
    <w:rsid w:val="00AF7B6F"/>
    <w:rsid w:val="00B01D32"/>
    <w:rsid w:val="00B07BA8"/>
    <w:rsid w:val="00B2218E"/>
    <w:rsid w:val="00B379D9"/>
    <w:rsid w:val="00B611B2"/>
    <w:rsid w:val="00B71B1E"/>
    <w:rsid w:val="00B811AA"/>
    <w:rsid w:val="00B86C8C"/>
    <w:rsid w:val="00B93A1C"/>
    <w:rsid w:val="00B967A1"/>
    <w:rsid w:val="00BA7389"/>
    <w:rsid w:val="00BB45BC"/>
    <w:rsid w:val="00BB5C53"/>
    <w:rsid w:val="00BD30B1"/>
    <w:rsid w:val="00BF471B"/>
    <w:rsid w:val="00C01F18"/>
    <w:rsid w:val="00C15F19"/>
    <w:rsid w:val="00C173F3"/>
    <w:rsid w:val="00C224A2"/>
    <w:rsid w:val="00C454D8"/>
    <w:rsid w:val="00C4774E"/>
    <w:rsid w:val="00C50472"/>
    <w:rsid w:val="00C56D89"/>
    <w:rsid w:val="00C575CC"/>
    <w:rsid w:val="00C630F1"/>
    <w:rsid w:val="00C742ED"/>
    <w:rsid w:val="00C85448"/>
    <w:rsid w:val="00CB5A82"/>
    <w:rsid w:val="00CB780D"/>
    <w:rsid w:val="00CE3BDA"/>
    <w:rsid w:val="00CF5159"/>
    <w:rsid w:val="00CF5602"/>
    <w:rsid w:val="00CF7D5D"/>
    <w:rsid w:val="00D00B0B"/>
    <w:rsid w:val="00D0742A"/>
    <w:rsid w:val="00D20358"/>
    <w:rsid w:val="00D216C9"/>
    <w:rsid w:val="00D26FAF"/>
    <w:rsid w:val="00D27CFE"/>
    <w:rsid w:val="00D31EE8"/>
    <w:rsid w:val="00D32D4E"/>
    <w:rsid w:val="00D41995"/>
    <w:rsid w:val="00D60757"/>
    <w:rsid w:val="00D616C3"/>
    <w:rsid w:val="00D67620"/>
    <w:rsid w:val="00D7141C"/>
    <w:rsid w:val="00D93521"/>
    <w:rsid w:val="00DC27A1"/>
    <w:rsid w:val="00DE3205"/>
    <w:rsid w:val="00E10005"/>
    <w:rsid w:val="00E121BB"/>
    <w:rsid w:val="00E30E10"/>
    <w:rsid w:val="00E3249E"/>
    <w:rsid w:val="00E66033"/>
    <w:rsid w:val="00E915A3"/>
    <w:rsid w:val="00E939A3"/>
    <w:rsid w:val="00EA0718"/>
    <w:rsid w:val="00EA326D"/>
    <w:rsid w:val="00ED2719"/>
    <w:rsid w:val="00EF6672"/>
    <w:rsid w:val="00F0022D"/>
    <w:rsid w:val="00F02CC9"/>
    <w:rsid w:val="00F04662"/>
    <w:rsid w:val="00F07608"/>
    <w:rsid w:val="00F101E2"/>
    <w:rsid w:val="00F2496D"/>
    <w:rsid w:val="00F30195"/>
    <w:rsid w:val="00F34652"/>
    <w:rsid w:val="00F34802"/>
    <w:rsid w:val="00F44499"/>
    <w:rsid w:val="00F52E06"/>
    <w:rsid w:val="00F63EB9"/>
    <w:rsid w:val="00F72FA5"/>
    <w:rsid w:val="00F842C6"/>
    <w:rsid w:val="00F84C0B"/>
    <w:rsid w:val="00F86144"/>
    <w:rsid w:val="00FA10D4"/>
    <w:rsid w:val="00FA118E"/>
    <w:rsid w:val="00FA164D"/>
    <w:rsid w:val="00FB594D"/>
    <w:rsid w:val="00FB7C07"/>
    <w:rsid w:val="00FC544E"/>
    <w:rsid w:val="00FD14A8"/>
    <w:rsid w:val="00FE592E"/>
    <w:rsid w:val="00FE6156"/>
    <w:rsid w:val="00FF559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holas.maxwell@usm.edu"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2489</TotalTime>
  <Pages>11</Pages>
  <Words>2077</Words>
  <Characters>11840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229</cp:revision>
  <cp:lastPrinted>2021-12-09T19:35:00Z</cp:lastPrinted>
  <dcterms:created xsi:type="dcterms:W3CDTF">2019-07-24T18:36:00Z</dcterms:created>
  <dcterms:modified xsi:type="dcterms:W3CDTF">2021-12-13T19:22:00Z</dcterms:modified>
</cp:coreProperties>
</file>