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5EAFCB2B" w14:textId="7FC771D7" w:rsidR="00AE354C" w:rsidRDefault="00225685" w:rsidP="00046229">
      <w:pPr>
        <w:spacing w:line="480" w:lineRule="auto"/>
        <w:jc w:val="center"/>
        <w:rPr>
          <w:sz w:val="24"/>
          <w:highlight w:val="yellow"/>
        </w:rPr>
      </w:pPr>
      <w:bookmarkStart w:id="4" w:name="page3"/>
      <w:bookmarkEnd w:id="4"/>
      <w:r>
        <w:rPr>
          <w:rFonts w:eastAsia="Arial"/>
          <w:sz w:val="24"/>
          <w:szCs w:val="24"/>
        </w:rPr>
        <w:lastRenderedPageBreak/>
        <w:t>Investigating Predictive vs. Random Task-Switching Using the CVOE Task</w:t>
      </w:r>
    </w:p>
    <w:p w14:paraId="306FE03C" w14:textId="1A4FAAE0" w:rsidR="00CA02E7" w:rsidRDefault="00AC4405" w:rsidP="007B6631">
      <w:pPr>
        <w:spacing w:line="480" w:lineRule="auto"/>
        <w:ind w:firstLine="720"/>
        <w:rPr>
          <w:sz w:val="24"/>
        </w:rPr>
      </w:pPr>
      <w:r>
        <w:rPr>
          <w:sz w:val="24"/>
        </w:rPr>
        <w:t xml:space="preserve">The ability to successfully switch between differing tasks is </w:t>
      </w:r>
      <w:r w:rsidR="0069427E">
        <w:rPr>
          <w:sz w:val="24"/>
        </w:rPr>
        <w:t xml:space="preserve">an </w:t>
      </w:r>
      <w:r>
        <w:rPr>
          <w:sz w:val="24"/>
        </w:rPr>
        <w:t>important</w:t>
      </w:r>
      <w:r w:rsidR="0069427E">
        <w:rPr>
          <w:sz w:val="24"/>
        </w:rPr>
        <w:t xml:space="preserve"> component of daily life</w:t>
      </w:r>
      <w:r>
        <w:rPr>
          <w:sz w:val="24"/>
        </w:rPr>
        <w:t xml:space="preserve">, as it </w:t>
      </w:r>
      <w:r w:rsidR="00F62437">
        <w:rPr>
          <w:sz w:val="24"/>
        </w:rPr>
        <w:t xml:space="preserve">allows individuals to respond </w:t>
      </w:r>
      <w:r>
        <w:rPr>
          <w:sz w:val="24"/>
        </w:rPr>
        <w:t xml:space="preserve">appropriately </w:t>
      </w:r>
      <w:r w:rsidR="00F62437">
        <w:rPr>
          <w:sz w:val="24"/>
        </w:rPr>
        <w:t>to</w:t>
      </w:r>
      <w:r w:rsidR="0069427E">
        <w:rPr>
          <w:sz w:val="24"/>
        </w:rPr>
        <w:t xml:space="preserve"> complex situations and environmental changes</w:t>
      </w:r>
      <w:r w:rsidR="007B6631">
        <w:rPr>
          <w:sz w:val="24"/>
        </w:rPr>
        <w:t xml:space="preserve">. </w:t>
      </w:r>
      <w:r w:rsidR="003739CB">
        <w:rPr>
          <w:sz w:val="24"/>
        </w:rPr>
        <w:t xml:space="preserve">Take, for example, a student completing an online homework assignment. </w:t>
      </w:r>
      <w:r w:rsidR="004A4DD3">
        <w:rPr>
          <w:sz w:val="24"/>
        </w:rPr>
        <w:t>While</w:t>
      </w:r>
      <w:r w:rsidR="003739CB">
        <w:rPr>
          <w:sz w:val="24"/>
        </w:rPr>
        <w:t xml:space="preserve"> completing the assignment, the student may repeatedly switch between </w:t>
      </w:r>
      <w:r w:rsidR="004A4DD3">
        <w:rPr>
          <w:sz w:val="24"/>
        </w:rPr>
        <w:t xml:space="preserve">using </w:t>
      </w:r>
      <w:r w:rsidR="003739CB">
        <w:rPr>
          <w:sz w:val="24"/>
        </w:rPr>
        <w:t>the web browser on their computer</w:t>
      </w:r>
      <w:r w:rsidR="004A4DD3">
        <w:rPr>
          <w:sz w:val="24"/>
        </w:rPr>
        <w:t xml:space="preserve"> </w:t>
      </w:r>
      <w:r w:rsidR="003739CB">
        <w:rPr>
          <w:sz w:val="24"/>
        </w:rPr>
        <w:t xml:space="preserve">and </w:t>
      </w:r>
      <w:r w:rsidR="004A4DD3">
        <w:rPr>
          <w:sz w:val="24"/>
        </w:rPr>
        <w:t xml:space="preserve">checking </w:t>
      </w:r>
      <w:r w:rsidR="003739CB">
        <w:rPr>
          <w:sz w:val="24"/>
        </w:rPr>
        <w:t xml:space="preserve">their class notes. </w:t>
      </w:r>
      <w:r w:rsidR="00FF3A81">
        <w:rPr>
          <w:sz w:val="24"/>
        </w:rPr>
        <w:t>However</w:t>
      </w:r>
      <w:r w:rsidR="00222AE3">
        <w:rPr>
          <w:sz w:val="24"/>
        </w:rPr>
        <w:t xml:space="preserve">, the same </w:t>
      </w:r>
      <w:r w:rsidR="00222AE3">
        <w:rPr>
          <w:sz w:val="24"/>
        </w:rPr>
        <w:t>environmental variables</w:t>
      </w:r>
      <w:r w:rsidR="00222AE3">
        <w:rPr>
          <w:sz w:val="24"/>
        </w:rPr>
        <w:t xml:space="preserve"> can invoke the use of </w:t>
      </w:r>
      <w:r w:rsidR="00222AE3">
        <w:rPr>
          <w:sz w:val="24"/>
        </w:rPr>
        <w:t>multiple</w:t>
      </w:r>
      <w:r w:rsidR="00222AE3">
        <w:rPr>
          <w:sz w:val="24"/>
        </w:rPr>
        <w:t xml:space="preserve"> task set</w:t>
      </w:r>
      <w:r w:rsidR="00222AE3">
        <w:rPr>
          <w:sz w:val="24"/>
        </w:rPr>
        <w:t>s</w:t>
      </w:r>
      <w:r w:rsidR="00222AE3">
        <w:rPr>
          <w:sz w:val="24"/>
        </w:rPr>
        <w:t xml:space="preserve">, with </w:t>
      </w:r>
      <w:r w:rsidR="00222AE3">
        <w:rPr>
          <w:sz w:val="24"/>
        </w:rPr>
        <w:t xml:space="preserve">the task set </w:t>
      </w:r>
      <w:r w:rsidR="005B2500">
        <w:rPr>
          <w:sz w:val="24"/>
        </w:rPr>
        <w:t>selected</w:t>
      </w:r>
      <w:r w:rsidR="00222AE3">
        <w:rPr>
          <w:sz w:val="24"/>
        </w:rPr>
        <w:t xml:space="preserve"> </w:t>
      </w:r>
      <w:r w:rsidR="003739CB">
        <w:rPr>
          <w:sz w:val="24"/>
        </w:rPr>
        <w:t xml:space="preserve">dependent </w:t>
      </w:r>
      <w:r w:rsidR="00222AE3">
        <w:rPr>
          <w:sz w:val="24"/>
        </w:rPr>
        <w:t xml:space="preserve">on </w:t>
      </w:r>
      <w:r w:rsidR="00222AE3">
        <w:rPr>
          <w:sz w:val="24"/>
        </w:rPr>
        <w:t xml:space="preserve">the desired outcome. </w:t>
      </w:r>
      <w:r w:rsidR="004A4DD3">
        <w:rPr>
          <w:sz w:val="24"/>
        </w:rPr>
        <w:t>For instance, i</w:t>
      </w:r>
      <w:r w:rsidR="004A46AD">
        <w:rPr>
          <w:sz w:val="24"/>
        </w:rPr>
        <w:t>n the example above</w:t>
      </w:r>
      <w:r w:rsidR="004A46AD" w:rsidRPr="004A4DD3">
        <w:rPr>
          <w:sz w:val="24"/>
        </w:rPr>
        <w:t xml:space="preserve">, </w:t>
      </w:r>
      <w:r w:rsidR="004A4DD3" w:rsidRPr="004A4DD3">
        <w:rPr>
          <w:sz w:val="24"/>
        </w:rPr>
        <w:t xml:space="preserve">although the student is currently using the computer to complete a homework assignment, at any time, they could potentially switch to using their email client, social media, or a myriad of other potential programs that are simultaneously available. </w:t>
      </w:r>
      <w:r w:rsidR="004A4DD3" w:rsidRPr="00C923C4">
        <w:rPr>
          <w:sz w:val="24"/>
        </w:rPr>
        <w:t xml:space="preserve">Thus, </w:t>
      </w:r>
      <w:r w:rsidR="00C923C4" w:rsidRPr="00C923C4">
        <w:rPr>
          <w:sz w:val="24"/>
        </w:rPr>
        <w:t>attentional</w:t>
      </w:r>
      <w:r w:rsidR="00C923C4">
        <w:rPr>
          <w:sz w:val="24"/>
        </w:rPr>
        <w:t xml:space="preserve"> control is an important component of task-switching, as it allows the activation of the required task set while suppressing the others </w:t>
      </w:r>
      <w:r w:rsidR="00C923C4" w:rsidRPr="00C923C4">
        <w:rPr>
          <w:sz w:val="24"/>
          <w:highlight w:val="cyan"/>
        </w:rPr>
        <w:t>[CITE]</w:t>
      </w:r>
      <w:r w:rsidR="00C923C4">
        <w:rPr>
          <w:sz w:val="24"/>
        </w:rPr>
        <w:t xml:space="preserve">. </w:t>
      </w:r>
    </w:p>
    <w:p w14:paraId="5BCC7967" w14:textId="6A546E0B" w:rsidR="00C923C4" w:rsidRDefault="00451431" w:rsidP="00C923C4">
      <w:pPr>
        <w:spacing w:line="480" w:lineRule="auto"/>
        <w:ind w:firstLine="720"/>
        <w:rPr>
          <w:sz w:val="24"/>
        </w:rPr>
      </w:pPr>
      <w:commentRangeStart w:id="5"/>
      <w:r>
        <w:rPr>
          <w:sz w:val="24"/>
        </w:rPr>
        <w:t>Empirically</w:t>
      </w:r>
      <w:commentRangeEnd w:id="5"/>
      <w:r w:rsidR="00C923C4">
        <w:rPr>
          <w:rStyle w:val="CommentReference"/>
        </w:rPr>
        <w:commentReference w:id="5"/>
      </w:r>
      <w:r>
        <w:rPr>
          <w:sz w:val="24"/>
        </w:rPr>
        <w:t>, r</w:t>
      </w:r>
      <w:r w:rsidR="00C70F93">
        <w:rPr>
          <w:sz w:val="24"/>
        </w:rPr>
        <w:t xml:space="preserve">esearchers </w:t>
      </w:r>
      <w:r w:rsidR="00DC5503">
        <w:rPr>
          <w:sz w:val="24"/>
        </w:rPr>
        <w:t>have</w:t>
      </w:r>
      <w:r w:rsidR="00C70F93">
        <w:rPr>
          <w:sz w:val="24"/>
        </w:rPr>
        <w:t xml:space="preserve"> investigate</w:t>
      </w:r>
      <w:r w:rsidR="00DC5503">
        <w:rPr>
          <w:sz w:val="24"/>
        </w:rPr>
        <w:t>d</w:t>
      </w:r>
      <w:r w:rsidR="00C70F93">
        <w:rPr>
          <w:sz w:val="24"/>
        </w:rPr>
        <w:t xml:space="preserve"> </w:t>
      </w:r>
      <w:r w:rsidR="008A196B">
        <w:rPr>
          <w:sz w:val="24"/>
        </w:rPr>
        <w:t xml:space="preserve">the effects of </w:t>
      </w:r>
      <w:r w:rsidR="00DC5503">
        <w:rPr>
          <w:sz w:val="24"/>
        </w:rPr>
        <w:t xml:space="preserve">switching </w:t>
      </w:r>
      <w:r w:rsidR="00BC62E4">
        <w:rPr>
          <w:sz w:val="24"/>
        </w:rPr>
        <w:t xml:space="preserve">on </w:t>
      </w:r>
      <w:r w:rsidR="00DC5503">
        <w:rPr>
          <w:sz w:val="24"/>
        </w:rPr>
        <w:t>task performance</w:t>
      </w:r>
      <w:r w:rsidR="00C70F93">
        <w:rPr>
          <w:sz w:val="24"/>
        </w:rPr>
        <w:t xml:space="preserve"> </w:t>
      </w:r>
      <w:r w:rsidR="00DC5503">
        <w:rPr>
          <w:sz w:val="24"/>
        </w:rPr>
        <w:t>through the use of various</w:t>
      </w:r>
      <w:r w:rsidR="00C70F93">
        <w:rPr>
          <w:sz w:val="24"/>
        </w:rPr>
        <w:t xml:space="preserve"> </w:t>
      </w:r>
      <w:r w:rsidR="00C70F93" w:rsidRPr="00451431">
        <w:rPr>
          <w:i/>
          <w:iCs/>
          <w:sz w:val="24"/>
        </w:rPr>
        <w:t>task switching</w:t>
      </w:r>
      <w:r w:rsidR="00DC5503">
        <w:rPr>
          <w:i/>
          <w:iCs/>
          <w:sz w:val="24"/>
        </w:rPr>
        <w:t xml:space="preserve"> </w:t>
      </w:r>
      <w:r w:rsidR="00DC5503">
        <w:rPr>
          <w:sz w:val="24"/>
        </w:rPr>
        <w:t>paradigm</w:t>
      </w:r>
      <w:r w:rsidR="00BC62E4">
        <w:rPr>
          <w:sz w:val="24"/>
        </w:rPr>
        <w:t>.</w:t>
      </w:r>
      <w:r w:rsidR="008E18CB">
        <w:rPr>
          <w:sz w:val="24"/>
        </w:rPr>
        <w:t xml:space="preserve"> </w:t>
      </w:r>
      <w:r w:rsidR="00DA4DF7">
        <w:rPr>
          <w:sz w:val="24"/>
        </w:rPr>
        <w:t xml:space="preserve">In </w:t>
      </w:r>
      <w:r w:rsidR="00E43F0A">
        <w:rPr>
          <w:sz w:val="24"/>
        </w:rPr>
        <w:t>a standard</w:t>
      </w:r>
      <w:r w:rsidR="00DA4DF7">
        <w:rPr>
          <w:sz w:val="24"/>
        </w:rPr>
        <w:t xml:space="preserve"> task switching</w:t>
      </w:r>
      <w:r w:rsidR="008E18CB">
        <w:rPr>
          <w:sz w:val="24"/>
        </w:rPr>
        <w:t xml:space="preserve"> </w:t>
      </w:r>
      <w:r w:rsidR="00DC5503">
        <w:rPr>
          <w:sz w:val="24"/>
        </w:rPr>
        <w:t>study</w:t>
      </w:r>
      <w:r w:rsidR="00AF5F5B">
        <w:rPr>
          <w:sz w:val="24"/>
        </w:rPr>
        <w:t xml:space="preserve">, participants are presented with </w:t>
      </w:r>
      <w:r w:rsidR="00F30195">
        <w:rPr>
          <w:sz w:val="24"/>
        </w:rPr>
        <w:t>a pair of</w:t>
      </w:r>
      <w:r w:rsidR="00AF5F5B">
        <w:rPr>
          <w:sz w:val="24"/>
        </w:rPr>
        <w:t xml:space="preserve"> simple </w:t>
      </w:r>
      <w:r w:rsidR="00F30195">
        <w:rPr>
          <w:sz w:val="24"/>
        </w:rPr>
        <w:t>ye</w:t>
      </w:r>
      <w:r w:rsidR="00AF5F5B">
        <w:rPr>
          <w:sz w:val="24"/>
        </w:rPr>
        <w:t>t contrasting tasks</w:t>
      </w:r>
      <w:r w:rsidR="008A7C56">
        <w:rPr>
          <w:sz w:val="24"/>
        </w:rPr>
        <w:t xml:space="preserve"> </w:t>
      </w:r>
      <w:r w:rsidR="008A7C56" w:rsidRPr="008A7C56">
        <w:rPr>
          <w:sz w:val="24"/>
        </w:rPr>
        <w:t>(</w:t>
      </w:r>
      <w:r w:rsidR="000203E8">
        <w:rPr>
          <w:sz w:val="24"/>
        </w:rPr>
        <w:t>i.e</w:t>
      </w:r>
      <w:r w:rsidR="008A7C56" w:rsidRPr="008A7C56">
        <w:rPr>
          <w:sz w:val="24"/>
        </w:rPr>
        <w:t xml:space="preserve">., </w:t>
      </w:r>
      <w:r w:rsidR="000203E8">
        <w:rPr>
          <w:sz w:val="24"/>
        </w:rPr>
        <w:t xml:space="preserve">participants complete </w:t>
      </w:r>
      <w:r w:rsidR="008A7C56" w:rsidRPr="008A7C56">
        <w:rPr>
          <w:sz w:val="24"/>
        </w:rPr>
        <w:t>an addition task on trial one but a subtraction task on trial two)</w:t>
      </w:r>
      <w:r w:rsidR="000203E8">
        <w:rPr>
          <w:sz w:val="24"/>
        </w:rPr>
        <w:t>. Commonly, participants are instructed to</w:t>
      </w:r>
      <w:r w:rsidR="00E915A3">
        <w:rPr>
          <w:sz w:val="24"/>
        </w:rPr>
        <w:t xml:space="preserve"> </w:t>
      </w:r>
      <w:r w:rsidR="008A7C56">
        <w:rPr>
          <w:sz w:val="24"/>
        </w:rPr>
        <w:t xml:space="preserve">quickly </w:t>
      </w:r>
      <w:r w:rsidR="00AF5F5B">
        <w:rPr>
          <w:sz w:val="24"/>
        </w:rPr>
        <w:t xml:space="preserve">alternate between completing </w:t>
      </w:r>
      <w:r w:rsidR="000203E8">
        <w:rPr>
          <w:sz w:val="24"/>
        </w:rPr>
        <w:t>the tasks, with reaction times (RTs) and error rates the primary dependent variables of interest</w:t>
      </w:r>
      <w:r w:rsidR="008A7C56">
        <w:rPr>
          <w:sz w:val="24"/>
        </w:rPr>
        <w:t>.</w:t>
      </w:r>
      <w:r w:rsidR="00877DA3">
        <w:rPr>
          <w:sz w:val="24"/>
        </w:rPr>
        <w:t xml:space="preserve"> </w:t>
      </w:r>
      <w:r w:rsidR="008B3693">
        <w:rPr>
          <w:sz w:val="24"/>
        </w:rPr>
        <w:t xml:space="preserve">These studies </w:t>
      </w:r>
      <w:r w:rsidR="002638F3">
        <w:rPr>
          <w:sz w:val="24"/>
        </w:rPr>
        <w:t>generally</w:t>
      </w:r>
      <w:r w:rsidR="008B3693">
        <w:rPr>
          <w:sz w:val="24"/>
        </w:rPr>
        <w:t xml:space="preserve"> include at least two conditions</w:t>
      </w:r>
      <w:r w:rsidR="00A9731D">
        <w:rPr>
          <w:sz w:val="24"/>
        </w:rPr>
        <w:t xml:space="preserve">: A </w:t>
      </w:r>
      <w:r w:rsidR="00A9731D">
        <w:rPr>
          <w:i/>
          <w:iCs/>
          <w:sz w:val="24"/>
        </w:rPr>
        <w:t xml:space="preserve">switch </w:t>
      </w:r>
      <w:r w:rsidR="00A9731D">
        <w:rPr>
          <w:sz w:val="24"/>
        </w:rPr>
        <w:t xml:space="preserve">condition in which participants alternate between </w:t>
      </w:r>
      <w:r w:rsidR="00745972">
        <w:rPr>
          <w:sz w:val="24"/>
        </w:rPr>
        <w:t>the two</w:t>
      </w:r>
      <w:r w:rsidR="002638F3">
        <w:rPr>
          <w:sz w:val="24"/>
        </w:rPr>
        <w:t xml:space="preserve"> </w:t>
      </w:r>
      <w:r w:rsidR="00361F2B">
        <w:rPr>
          <w:sz w:val="24"/>
        </w:rPr>
        <w:t xml:space="preserve">contrasting </w:t>
      </w:r>
      <w:r w:rsidR="00A9731D">
        <w:rPr>
          <w:sz w:val="24"/>
        </w:rPr>
        <w:t xml:space="preserve">tasks and a </w:t>
      </w:r>
      <w:r w:rsidR="00A9731D">
        <w:rPr>
          <w:i/>
          <w:iCs/>
          <w:sz w:val="24"/>
        </w:rPr>
        <w:t xml:space="preserve">pure </w:t>
      </w:r>
      <w:r w:rsidR="00A9731D">
        <w:rPr>
          <w:sz w:val="24"/>
        </w:rPr>
        <w:t xml:space="preserve">condition in which </w:t>
      </w:r>
      <w:r w:rsidR="00361F2B">
        <w:rPr>
          <w:sz w:val="24"/>
        </w:rPr>
        <w:t xml:space="preserve">only one task is completed. Performance is </w:t>
      </w:r>
      <w:r w:rsidR="00804794">
        <w:rPr>
          <w:sz w:val="24"/>
        </w:rPr>
        <w:t xml:space="preserve">then </w:t>
      </w:r>
      <w:r w:rsidR="00361F2B">
        <w:rPr>
          <w:sz w:val="24"/>
        </w:rPr>
        <w:t xml:space="preserve">compared between the two conditions. </w:t>
      </w:r>
      <w:r w:rsidR="00523937">
        <w:rPr>
          <w:sz w:val="24"/>
        </w:rPr>
        <w:t>Overall, p</w:t>
      </w:r>
      <w:r w:rsidR="009211B2">
        <w:rPr>
          <w:sz w:val="24"/>
        </w:rPr>
        <w:t xml:space="preserve">revious research has </w:t>
      </w:r>
      <w:r w:rsidR="00523937">
        <w:rPr>
          <w:sz w:val="24"/>
        </w:rPr>
        <w:t>consistently shown</w:t>
      </w:r>
      <w:r w:rsidR="009211B2">
        <w:rPr>
          <w:sz w:val="24"/>
        </w:rPr>
        <w:t xml:space="preserve"> that w</w:t>
      </w:r>
      <w:r w:rsidR="00AF5F5B">
        <w:rPr>
          <w:sz w:val="24"/>
        </w:rPr>
        <w:t xml:space="preserve">hen individuals are forced to alternate between tasks, </w:t>
      </w:r>
      <w:r w:rsidR="00241E1A">
        <w:rPr>
          <w:sz w:val="24"/>
        </w:rPr>
        <w:t xml:space="preserve">reaction times </w:t>
      </w:r>
      <w:r w:rsidR="000203E8">
        <w:rPr>
          <w:sz w:val="24"/>
        </w:rPr>
        <w:t xml:space="preserve">and error rates </w:t>
      </w:r>
      <w:r w:rsidR="00241E1A">
        <w:rPr>
          <w:sz w:val="24"/>
        </w:rPr>
        <w:t>are increased</w:t>
      </w:r>
      <w:r w:rsidR="00E43F0A">
        <w:rPr>
          <w:sz w:val="24"/>
        </w:rPr>
        <w:t>,</w:t>
      </w:r>
      <w:r w:rsidR="00AF5F5B">
        <w:rPr>
          <w:sz w:val="24"/>
        </w:rPr>
        <w:t xml:space="preserve"> and </w:t>
      </w:r>
      <w:r w:rsidR="00241E1A">
        <w:rPr>
          <w:sz w:val="24"/>
        </w:rPr>
        <w:lastRenderedPageBreak/>
        <w:t>participants</w:t>
      </w:r>
      <w:r w:rsidR="00AF5F5B">
        <w:rPr>
          <w:sz w:val="24"/>
        </w:rPr>
        <w:t xml:space="preserve"> typically commit more errors relative to </w:t>
      </w:r>
      <w:r w:rsidR="00241E1A">
        <w:rPr>
          <w:sz w:val="24"/>
        </w:rPr>
        <w:t>when tasks are completed separately</w:t>
      </w:r>
      <w:r w:rsidR="002638F3">
        <w:rPr>
          <w:sz w:val="24"/>
        </w:rPr>
        <w:t xml:space="preserve"> (see </w:t>
      </w:r>
      <w:r w:rsidR="002638F3" w:rsidRPr="002638F3">
        <w:rPr>
          <w:sz w:val="24"/>
          <w:highlight w:val="cyan"/>
        </w:rPr>
        <w:t>xxx</w:t>
      </w:r>
      <w:r w:rsidR="002638F3">
        <w:rPr>
          <w:sz w:val="24"/>
        </w:rPr>
        <w:t xml:space="preserve"> for a review)</w:t>
      </w:r>
      <w:r w:rsidR="00AF5F5B">
        <w:rPr>
          <w:sz w:val="24"/>
        </w:rPr>
        <w:t>.</w:t>
      </w:r>
      <w:r w:rsidR="002638F3">
        <w:rPr>
          <w:sz w:val="24"/>
        </w:rPr>
        <w:t xml:space="preserve"> </w:t>
      </w:r>
      <w:r w:rsidR="003F52DD">
        <w:rPr>
          <w:sz w:val="24"/>
        </w:rPr>
        <w:t>Thus, individuals appear to have more difficulty shifting between mental tasks compared to repeating the same task.</w:t>
      </w:r>
    </w:p>
    <w:p w14:paraId="23FF6C81" w14:textId="0B34E687" w:rsidR="007B6631" w:rsidRDefault="007B6631" w:rsidP="00AA050A">
      <w:pPr>
        <w:spacing w:line="480" w:lineRule="auto"/>
        <w:rPr>
          <w:sz w:val="24"/>
        </w:rPr>
      </w:pPr>
      <w:r w:rsidRPr="007B6631">
        <w:rPr>
          <w:sz w:val="24"/>
          <w:highlight w:val="yellow"/>
        </w:rPr>
        <w:t>[STROOP]</w:t>
      </w:r>
      <w:r w:rsidR="008448BB">
        <w:rPr>
          <w:sz w:val="24"/>
        </w:rPr>
        <w:tab/>
      </w:r>
    </w:p>
    <w:p w14:paraId="4E6B645C" w14:textId="77777777" w:rsidR="007B6631" w:rsidRDefault="008448BB" w:rsidP="007B6631">
      <w:pPr>
        <w:spacing w:line="480" w:lineRule="auto"/>
        <w:ind w:firstLine="720"/>
        <w:rPr>
          <w:sz w:val="24"/>
        </w:rPr>
      </w:pPr>
      <w:r w:rsidRPr="008448BB">
        <w:rPr>
          <w:sz w:val="24"/>
          <w:highlight w:val="yellow"/>
        </w:rPr>
        <w:t>[PARAGRAPH HERE ON VARIOUS TASK SWITCHING PARADIGMS?]</w:t>
      </w:r>
      <w:r w:rsidR="00845854">
        <w:rPr>
          <w:sz w:val="24"/>
        </w:rPr>
        <w:t xml:space="preserve"> </w:t>
      </w:r>
      <w:r w:rsidR="00845854" w:rsidRPr="00845854">
        <w:rPr>
          <w:sz w:val="24"/>
          <w:highlight w:val="yellow"/>
        </w:rPr>
        <w:t>[</w:t>
      </w:r>
      <w:r w:rsidR="00F23844">
        <w:rPr>
          <w:sz w:val="24"/>
          <w:highlight w:val="yellow"/>
        </w:rPr>
        <w:t>TRANSITION</w:t>
      </w:r>
      <w:r w:rsidR="00845854" w:rsidRPr="00845854">
        <w:rPr>
          <w:sz w:val="24"/>
          <w:highlight w:val="yellow"/>
        </w:rPr>
        <w:t>]</w:t>
      </w:r>
      <w:r w:rsidR="004949A0">
        <w:rPr>
          <w:sz w:val="24"/>
        </w:rPr>
        <w:t xml:space="preserve"> </w:t>
      </w:r>
    </w:p>
    <w:p w14:paraId="571D1482" w14:textId="077C80F1" w:rsidR="00F0022D" w:rsidRPr="00E939A3" w:rsidRDefault="004949A0" w:rsidP="007B6631">
      <w:pPr>
        <w:spacing w:line="480" w:lineRule="auto"/>
        <w:ind w:firstLine="720"/>
        <w:rPr>
          <w:sz w:val="24"/>
        </w:rPr>
      </w:pPr>
      <w:r>
        <w:rPr>
          <w:sz w:val="24"/>
        </w:rPr>
        <w:t xml:space="preserve">Previous research has consistently shown that switching </w:t>
      </w:r>
      <w:r w:rsidR="004427FA">
        <w:rPr>
          <w:sz w:val="24"/>
        </w:rPr>
        <w:t xml:space="preserve">is more effortful </w:t>
      </w:r>
      <w:r w:rsidR="006A5BFF">
        <w:rPr>
          <w:sz w:val="24"/>
        </w:rPr>
        <w:t xml:space="preserve">for participants </w:t>
      </w:r>
      <w:r w:rsidR="004427FA">
        <w:rPr>
          <w:sz w:val="24"/>
        </w:rPr>
        <w:t>when</w:t>
      </w:r>
      <w:r w:rsidR="006A5BFF">
        <w:rPr>
          <w:sz w:val="24"/>
        </w:rPr>
        <w:t>ever</w:t>
      </w:r>
      <w:r w:rsidR="004427FA">
        <w:rPr>
          <w:sz w:val="24"/>
        </w:rPr>
        <w:t xml:space="preserve"> the task </w:t>
      </w:r>
      <w:r>
        <w:rPr>
          <w:sz w:val="24"/>
        </w:rPr>
        <w:t>invol</w:t>
      </w:r>
      <w:r w:rsidR="004427FA">
        <w:rPr>
          <w:sz w:val="24"/>
        </w:rPr>
        <w:t>ves</w:t>
      </w:r>
      <w:r>
        <w:rPr>
          <w:sz w:val="24"/>
        </w:rPr>
        <w:t xml:space="preserve"> </w:t>
      </w:r>
      <w:r w:rsidR="004427FA">
        <w:rPr>
          <w:i/>
          <w:iCs/>
          <w:sz w:val="24"/>
        </w:rPr>
        <w:t xml:space="preserve">bivalent </w:t>
      </w:r>
      <w:r>
        <w:rPr>
          <w:sz w:val="24"/>
        </w:rPr>
        <w:t xml:space="preserve">stimuli </w:t>
      </w:r>
      <w:r w:rsidR="004427FA">
        <w:rPr>
          <w:sz w:val="24"/>
        </w:rPr>
        <w:t xml:space="preserve">(i.e., stimuli with </w:t>
      </w:r>
      <w:r>
        <w:rPr>
          <w:sz w:val="24"/>
        </w:rPr>
        <w:t>two response meanings</w:t>
      </w:r>
      <w:r w:rsidR="004427FA">
        <w:rPr>
          <w:sz w:val="24"/>
        </w:rPr>
        <w:t>)</w:t>
      </w:r>
      <w:r>
        <w:rPr>
          <w:sz w:val="24"/>
        </w:rPr>
        <w:t xml:space="preserve"> </w:t>
      </w:r>
      <w:r w:rsidR="004427FA">
        <w:rPr>
          <w:sz w:val="24"/>
        </w:rPr>
        <w:t xml:space="preserve">when compared to </w:t>
      </w:r>
      <w:r w:rsidR="004427FA">
        <w:rPr>
          <w:i/>
          <w:iCs/>
          <w:sz w:val="24"/>
        </w:rPr>
        <w:t>univalent</w:t>
      </w:r>
      <w:r>
        <w:rPr>
          <w:sz w:val="24"/>
        </w:rPr>
        <w:t xml:space="preserve"> stimuli</w:t>
      </w:r>
      <w:r w:rsidR="004427FA">
        <w:rPr>
          <w:sz w:val="24"/>
        </w:rPr>
        <w:t xml:space="preserve">, which </w:t>
      </w:r>
      <w:r>
        <w:rPr>
          <w:sz w:val="24"/>
        </w:rPr>
        <w:t xml:space="preserve">only </w:t>
      </w:r>
      <w:r w:rsidR="004427FA">
        <w:rPr>
          <w:sz w:val="24"/>
        </w:rPr>
        <w:t xml:space="preserve">contain </w:t>
      </w:r>
      <w:r>
        <w:rPr>
          <w:sz w:val="24"/>
        </w:rPr>
        <w:t>a single response meaning</w:t>
      </w:r>
      <w:r w:rsidR="004427FA">
        <w:rPr>
          <w:sz w:val="24"/>
        </w:rPr>
        <w:t xml:space="preserve"> </w:t>
      </w:r>
      <w:r w:rsidR="004427FA" w:rsidRPr="004427FA">
        <w:rPr>
          <w:sz w:val="24"/>
          <w:highlight w:val="cyan"/>
        </w:rPr>
        <w:t>[</w:t>
      </w:r>
      <w:commentRangeStart w:id="6"/>
      <w:r w:rsidR="0004405C">
        <w:rPr>
          <w:sz w:val="24"/>
          <w:highlight w:val="cyan"/>
        </w:rPr>
        <w:t>Merian, 2000; Monsell, 2003</w:t>
      </w:r>
      <w:commentRangeEnd w:id="6"/>
      <w:r w:rsidR="0004405C">
        <w:rPr>
          <w:rStyle w:val="CommentReference"/>
        </w:rPr>
        <w:commentReference w:id="6"/>
      </w:r>
      <w:r w:rsidR="004427FA" w:rsidRPr="004427FA">
        <w:rPr>
          <w:sz w:val="24"/>
          <w:highlight w:val="cyan"/>
        </w:rPr>
        <w:t>; see XXX for a review]</w:t>
      </w:r>
      <w:r w:rsidR="004427FA">
        <w:rPr>
          <w:sz w:val="24"/>
        </w:rPr>
        <w:t>.</w:t>
      </w:r>
      <w:r w:rsidR="00AD6903">
        <w:rPr>
          <w:sz w:val="24"/>
        </w:rPr>
        <w:t xml:space="preserve"> </w:t>
      </w:r>
      <w:r w:rsidR="00AD6903" w:rsidRPr="00AD6903">
        <w:rPr>
          <w:sz w:val="24"/>
          <w:highlight w:val="yellow"/>
        </w:rPr>
        <w:t>[EXPAND]</w:t>
      </w:r>
    </w:p>
    <w:p w14:paraId="75C0B11B" w14:textId="09836256" w:rsidR="00406BB5" w:rsidRPr="00406BB5" w:rsidRDefault="00406BB5" w:rsidP="00406BB5">
      <w:pPr>
        <w:spacing w:line="480" w:lineRule="auto"/>
        <w:rPr>
          <w:b/>
          <w:bCs/>
          <w:sz w:val="24"/>
        </w:rPr>
      </w:pPr>
      <w:r w:rsidRPr="00406BB5">
        <w:rPr>
          <w:b/>
          <w:bCs/>
          <w:sz w:val="24"/>
        </w:rPr>
        <w:t>Measuring Switch Costs</w:t>
      </w:r>
    </w:p>
    <w:p w14:paraId="5A98E319" w14:textId="71E5A88A" w:rsidR="00877DA3" w:rsidRDefault="0077555C" w:rsidP="00877DA3">
      <w:pPr>
        <w:spacing w:line="480" w:lineRule="auto"/>
        <w:ind w:firstLine="720"/>
        <w:rPr>
          <w:sz w:val="24"/>
        </w:rPr>
      </w:pPr>
      <w:r>
        <w:rPr>
          <w:sz w:val="24"/>
        </w:rPr>
        <w:t>Although</w:t>
      </w:r>
      <w:r w:rsidR="00877DA3" w:rsidRPr="0065136C">
        <w:rPr>
          <w:sz w:val="24"/>
        </w:rPr>
        <w:t xml:space="preserve"> several task-switching paradigms </w:t>
      </w:r>
      <w:r w:rsidR="00877DA3">
        <w:rPr>
          <w:sz w:val="24"/>
        </w:rPr>
        <w:t xml:space="preserve">have been </w:t>
      </w:r>
      <w:r w:rsidR="008E4C7E">
        <w:rPr>
          <w:sz w:val="24"/>
        </w:rPr>
        <w:t>popularized in the literature</w:t>
      </w:r>
      <w:r w:rsidR="00877DA3">
        <w:rPr>
          <w:sz w:val="24"/>
        </w:rPr>
        <w:t xml:space="preserve"> </w:t>
      </w:r>
      <w:r w:rsidR="00877DA3" w:rsidRPr="00946C99">
        <w:rPr>
          <w:sz w:val="24"/>
          <w:highlight w:val="cyan"/>
        </w:rPr>
        <w:t>(see XXXX for a review)</w:t>
      </w:r>
      <w:r w:rsidR="00877DA3" w:rsidRPr="0065136C">
        <w:rPr>
          <w:sz w:val="24"/>
        </w:rPr>
        <w:t xml:space="preserve">, </w:t>
      </w:r>
      <w:r w:rsidR="00877DA3">
        <w:rPr>
          <w:sz w:val="24"/>
        </w:rPr>
        <w:t>for the present study</w:t>
      </w:r>
      <w:r w:rsidR="008E4C7E">
        <w:rPr>
          <w:sz w:val="24"/>
        </w:rPr>
        <w:t>,</w:t>
      </w:r>
      <w:r w:rsidR="00877DA3">
        <w:rPr>
          <w:sz w:val="24"/>
        </w:rPr>
        <w:t xml:space="preserve"> </w:t>
      </w:r>
      <w:r w:rsidR="00877DA3" w:rsidRPr="0065136C">
        <w:rPr>
          <w:sz w:val="24"/>
        </w:rPr>
        <w:t>we ch</w:t>
      </w:r>
      <w:r w:rsidR="00877DA3">
        <w:rPr>
          <w:sz w:val="24"/>
        </w:rPr>
        <w:t>ose</w:t>
      </w:r>
      <w:r w:rsidR="00877DA3" w:rsidRPr="0065136C">
        <w:rPr>
          <w:sz w:val="24"/>
        </w:rPr>
        <w:t xml:space="preserve"> to </w:t>
      </w:r>
      <w:r w:rsidR="000E2B27">
        <w:rPr>
          <w:sz w:val="24"/>
        </w:rPr>
        <w:t xml:space="preserve">explicitly </w:t>
      </w:r>
      <w:r w:rsidR="00877DA3" w:rsidRPr="0065136C">
        <w:rPr>
          <w:sz w:val="24"/>
        </w:rPr>
        <w:t xml:space="preserve">focus on </w:t>
      </w:r>
      <w:r w:rsidR="00877DA3">
        <w:rPr>
          <w:sz w:val="24"/>
        </w:rPr>
        <w:t>paradigms</w:t>
      </w:r>
      <w:r w:rsidR="00877DA3" w:rsidRPr="0065136C">
        <w:rPr>
          <w:sz w:val="24"/>
        </w:rPr>
        <w:t xml:space="preserve"> </w:t>
      </w:r>
      <w:r w:rsidR="008E4C7E">
        <w:rPr>
          <w:sz w:val="24"/>
        </w:rPr>
        <w:t>that</w:t>
      </w:r>
      <w:r w:rsidR="00877DA3" w:rsidRPr="0065136C">
        <w:rPr>
          <w:sz w:val="24"/>
        </w:rPr>
        <w:t xml:space="preserve"> allow for a direct comparison of local and global switch costs </w:t>
      </w:r>
      <w:r w:rsidR="00877DA3" w:rsidRPr="00310DEA">
        <w:rPr>
          <w:sz w:val="24"/>
          <w:highlight w:val="cyan"/>
        </w:rPr>
        <w:t>[CITE HERE]</w:t>
      </w:r>
      <w:r w:rsidR="00877DA3" w:rsidRPr="0065136C">
        <w:rPr>
          <w:sz w:val="24"/>
        </w:rPr>
        <w:t>.</w:t>
      </w:r>
      <w:r w:rsidR="00877DA3">
        <w:rPr>
          <w:sz w:val="24"/>
        </w:rPr>
        <w:t xml:space="preserve"> These tasks present participants with blocks containing switch and non-switch trials interspersed within the same block (referred to as switch blocks) and pure blocks in which </w:t>
      </w:r>
      <w:r w:rsidR="007C02B4">
        <w:rPr>
          <w:sz w:val="24"/>
        </w:rPr>
        <w:t>participants complete all</w:t>
      </w:r>
      <w:r w:rsidR="00877DA3">
        <w:rPr>
          <w:sz w:val="24"/>
        </w:rPr>
        <w:t xml:space="preserve"> trials us</w:t>
      </w:r>
      <w:r w:rsidR="007C02B4">
        <w:rPr>
          <w:sz w:val="24"/>
        </w:rPr>
        <w:t>ing only</w:t>
      </w:r>
      <w:r w:rsidR="00877DA3">
        <w:rPr>
          <w:sz w:val="24"/>
        </w:rPr>
        <w:t xml:space="preserve"> one set of task instructions </w:t>
      </w:r>
      <w:r w:rsidR="00877DA3" w:rsidRPr="00A63371">
        <w:rPr>
          <w:sz w:val="24"/>
          <w:highlight w:val="cyan"/>
        </w:rPr>
        <w:t>[CITE]</w:t>
      </w:r>
      <w:r w:rsidR="00877DA3">
        <w:rPr>
          <w:sz w:val="24"/>
        </w:rPr>
        <w:t xml:space="preserve">. </w:t>
      </w:r>
      <w:r w:rsidR="00877DA3" w:rsidRPr="008C0DC2">
        <w:rPr>
          <w:sz w:val="24"/>
          <w:highlight w:val="yellow"/>
        </w:rPr>
        <w:t>[EXPAND]</w:t>
      </w:r>
      <w:r w:rsidR="00877DA3">
        <w:rPr>
          <w:sz w:val="24"/>
          <w:highlight w:val="yellow"/>
        </w:rPr>
        <w:t xml:space="preserve"> </w:t>
      </w:r>
      <w:r w:rsidR="00877DA3">
        <w:rPr>
          <w:sz w:val="24"/>
        </w:rPr>
        <w:t xml:space="preserve">The </w:t>
      </w:r>
      <w:r w:rsidR="00877DA3">
        <w:rPr>
          <w:i/>
          <w:sz w:val="24"/>
        </w:rPr>
        <w:t>global switch cost</w:t>
      </w:r>
      <w:r w:rsidR="00877DA3">
        <w:rPr>
          <w:sz w:val="24"/>
        </w:rPr>
        <w:t xml:space="preserve"> refers to</w:t>
      </w:r>
      <w:r w:rsidR="00877DA3" w:rsidRPr="003A77AF">
        <w:rPr>
          <w:sz w:val="24"/>
        </w:rPr>
        <w:t>…</w:t>
      </w:r>
      <w:r w:rsidR="00877DA3" w:rsidRPr="00A63371">
        <w:rPr>
          <w:sz w:val="24"/>
          <w:highlight w:val="yellow"/>
        </w:rPr>
        <w:t>[LOCAL SWITCH COSTS]</w:t>
      </w:r>
    </w:p>
    <w:p w14:paraId="364D1C49" w14:textId="6D8D8921" w:rsidR="00877DA3" w:rsidRDefault="00877DA3" w:rsidP="00877DA3">
      <w:pPr>
        <w:spacing w:line="480" w:lineRule="auto"/>
        <w:rPr>
          <w:sz w:val="24"/>
        </w:rPr>
      </w:pPr>
      <w:r w:rsidRPr="00AA050A">
        <w:rPr>
          <w:sz w:val="24"/>
          <w:highlight w:val="yellow"/>
        </w:rPr>
        <w:t>[EXPLAINATIONS OF SWITCH COSTS]</w:t>
      </w:r>
    </w:p>
    <w:p w14:paraId="69D29CAA" w14:textId="28E0F9BE" w:rsidR="00877DA3" w:rsidRDefault="00877DA3" w:rsidP="00877DA3">
      <w:pPr>
        <w:spacing w:line="480" w:lineRule="auto"/>
        <w:rPr>
          <w:sz w:val="24"/>
        </w:rPr>
      </w:pPr>
      <w:r w:rsidRPr="00877DA3">
        <w:rPr>
          <w:sz w:val="24"/>
          <w:highlight w:val="yellow"/>
        </w:rPr>
        <w:t>[SEWIT AND OTHERS?]</w:t>
      </w:r>
    </w:p>
    <w:p w14:paraId="07DEA45F" w14:textId="27A3332E" w:rsidR="003805EA" w:rsidRDefault="00D0742A" w:rsidP="00B71B1E">
      <w:pPr>
        <w:spacing w:line="480" w:lineRule="auto"/>
        <w:ind w:firstLine="720"/>
        <w:rPr>
          <w:sz w:val="24"/>
        </w:rPr>
      </w:pPr>
      <w:r w:rsidRPr="00D0742A">
        <w:rPr>
          <w:sz w:val="24"/>
        </w:rPr>
        <w:t>The Consonant-Vowel Odd-Even task (CVOE</w:t>
      </w:r>
      <w:r>
        <w:rPr>
          <w:sz w:val="24"/>
        </w:rPr>
        <w:t>;</w:t>
      </w:r>
      <w:r w:rsidRPr="00D0742A">
        <w:rPr>
          <w:sz w:val="24"/>
        </w:rPr>
        <w:t xml:space="preserve"> </w:t>
      </w:r>
      <w:r w:rsidRPr="00BB45BC">
        <w:rPr>
          <w:sz w:val="24"/>
          <w:highlight w:val="cyan"/>
        </w:rPr>
        <w:t>Minear &amp; Shah, 2008)</w:t>
      </w:r>
      <w:r w:rsidRPr="00D0742A">
        <w:rPr>
          <w:sz w:val="24"/>
        </w:rPr>
        <w:t xml:space="preserve"> is a simple task-switching paradigm that allows the measurement of both local and global task switching costs. </w:t>
      </w:r>
      <w:r w:rsidR="003805EA" w:rsidRPr="003805EA">
        <w:rPr>
          <w:sz w:val="24"/>
          <w:highlight w:val="yellow"/>
        </w:rPr>
        <w:t>[OVERVIEW OF THE CVOE/HOW DOES IT COMPARE TO OTHER SWITCH TASKS?]</w:t>
      </w:r>
    </w:p>
    <w:p w14:paraId="0A796EBE" w14:textId="21E7712D" w:rsidR="00B71B1E" w:rsidRPr="00B71B1E" w:rsidRDefault="003805EA" w:rsidP="00B71B1E">
      <w:pPr>
        <w:spacing w:line="480" w:lineRule="auto"/>
        <w:ind w:firstLine="720"/>
        <w:rPr>
          <w:sz w:val="24"/>
          <w:highlight w:val="yellow"/>
        </w:rPr>
      </w:pPr>
      <w:r w:rsidRPr="003805EA">
        <w:rPr>
          <w:sz w:val="24"/>
          <w:highlight w:val="yellow"/>
        </w:rPr>
        <w:lastRenderedPageBreak/>
        <w:t>[TRAN</w:t>
      </w:r>
      <w:r w:rsidR="00E71703">
        <w:rPr>
          <w:sz w:val="24"/>
          <w:highlight w:val="yellow"/>
        </w:rPr>
        <w:t>SI</w:t>
      </w:r>
      <w:r w:rsidRPr="003805EA">
        <w:rPr>
          <w:sz w:val="24"/>
          <w:highlight w:val="yellow"/>
        </w:rPr>
        <w:t>TION TO GET US TO AGING]</w:t>
      </w:r>
      <w:r>
        <w:rPr>
          <w:sz w:val="24"/>
        </w:rPr>
        <w:t xml:space="preserve"> </w:t>
      </w:r>
      <w:r w:rsidR="00410250">
        <w:rPr>
          <w:sz w:val="24"/>
        </w:rPr>
        <w:t>Regarding</w:t>
      </w:r>
      <w:r w:rsidR="00D0742A" w:rsidRPr="00D0742A">
        <w:rPr>
          <w:sz w:val="24"/>
        </w:rPr>
        <w:t xml:space="preserve"> switch tasks such as the CVOE, </w:t>
      </w:r>
      <w:r>
        <w:rPr>
          <w:sz w:val="24"/>
        </w:rPr>
        <w:t xml:space="preserve">older adults </w:t>
      </w:r>
      <w:r w:rsidR="00D0742A" w:rsidRPr="00D0742A">
        <w:rPr>
          <w:sz w:val="24"/>
        </w:rPr>
        <w:t>with mild cognitive impairment</w:t>
      </w:r>
      <w:r w:rsidR="00FB21BF">
        <w:rPr>
          <w:sz w:val="24"/>
        </w:rPr>
        <w:t>s</w:t>
      </w:r>
      <w:r w:rsidR="00D0742A" w:rsidRPr="00D0742A">
        <w:rPr>
          <w:sz w:val="24"/>
        </w:rPr>
        <w:t xml:space="preserve"> </w:t>
      </w:r>
      <w:r w:rsidR="00FB21BF">
        <w:rPr>
          <w:sz w:val="24"/>
        </w:rPr>
        <w:t>(MCI) like as Alzheimer’s Disease often commit more errors and have slower RTs</w:t>
      </w:r>
      <w:r w:rsidR="00D0742A" w:rsidRPr="00D0742A">
        <w:rPr>
          <w:sz w:val="24"/>
        </w:rPr>
        <w:t xml:space="preserve"> </w:t>
      </w:r>
      <w:r w:rsidR="00FB21BF">
        <w:rPr>
          <w:sz w:val="24"/>
        </w:rPr>
        <w:t>relative</w:t>
      </w:r>
      <w:r w:rsidR="00D0742A" w:rsidRPr="00D0742A">
        <w:rPr>
          <w:sz w:val="24"/>
        </w:rPr>
        <w:t xml:space="preserve"> to younge</w:t>
      </w:r>
      <w:r w:rsidR="00FB21BF">
        <w:rPr>
          <w:sz w:val="24"/>
        </w:rPr>
        <w:t>r adults</w:t>
      </w:r>
      <w:r w:rsidR="00D0742A" w:rsidRPr="00D0742A">
        <w:rPr>
          <w:sz w:val="24"/>
        </w:rPr>
        <w:t xml:space="preserve"> and non-impaired </w:t>
      </w:r>
      <w:r w:rsidR="00FB21BF">
        <w:rPr>
          <w:sz w:val="24"/>
        </w:rPr>
        <w:t xml:space="preserve">older </w:t>
      </w:r>
      <w:r w:rsidR="00D0742A" w:rsidRPr="00D0742A">
        <w:rPr>
          <w:sz w:val="24"/>
        </w:rPr>
        <w:t>adults</w:t>
      </w:r>
      <w:r w:rsidR="00FB21BF">
        <w:rPr>
          <w:sz w:val="24"/>
        </w:rPr>
        <w:t>. Additionally, task performance for MCI older</w:t>
      </w:r>
      <w:r>
        <w:rPr>
          <w:sz w:val="24"/>
        </w:rPr>
        <w:t xml:space="preserve"> adults </w:t>
      </w:r>
      <w:r w:rsidR="00FB21BF">
        <w:rPr>
          <w:sz w:val="24"/>
        </w:rPr>
        <w:t>is particularly affected for</w:t>
      </w:r>
      <w:r w:rsidR="00D0742A" w:rsidRPr="00D0742A">
        <w:rPr>
          <w:sz w:val="24"/>
        </w:rPr>
        <w:t xml:space="preserve"> switch trials </w:t>
      </w:r>
      <w:r w:rsidR="00FB21BF">
        <w:rPr>
          <w:sz w:val="24"/>
        </w:rPr>
        <w:t>compared</w:t>
      </w:r>
      <w:r w:rsidR="00D0742A" w:rsidRPr="00D0742A">
        <w:rPr>
          <w:sz w:val="24"/>
        </w:rPr>
        <w:t xml:space="preserve"> to </w:t>
      </w:r>
      <w:r w:rsidR="00FB21BF">
        <w:rPr>
          <w:sz w:val="24"/>
        </w:rPr>
        <w:t>trials in which the task set does not change</w:t>
      </w:r>
      <w:r w:rsidR="00D0742A" w:rsidRPr="00D0742A">
        <w:rPr>
          <w:sz w:val="24"/>
        </w:rPr>
        <w:t xml:space="preserve">. </w:t>
      </w:r>
      <w:r w:rsidR="00FB21BF">
        <w:rPr>
          <w:sz w:val="24"/>
        </w:rPr>
        <w:t>W</w:t>
      </w:r>
      <w:r w:rsidR="00D0742A" w:rsidRPr="00D0742A">
        <w:rPr>
          <w:sz w:val="24"/>
        </w:rPr>
        <w:t xml:space="preserve">ork by </w:t>
      </w:r>
      <w:r w:rsidR="00D0742A" w:rsidRPr="00BB45BC">
        <w:rPr>
          <w:sz w:val="24"/>
          <w:highlight w:val="cyan"/>
        </w:rPr>
        <w:t>Huff et al. (2015)</w:t>
      </w:r>
      <w:r w:rsidR="00D0742A" w:rsidRPr="00D0742A">
        <w:rPr>
          <w:sz w:val="24"/>
        </w:rPr>
        <w:t xml:space="preserve"> has</w:t>
      </w:r>
      <w:r w:rsidR="00FB21BF">
        <w:rPr>
          <w:sz w:val="24"/>
        </w:rPr>
        <w:t xml:space="preserve"> additionally</w:t>
      </w:r>
      <w:r w:rsidR="00D0742A" w:rsidRPr="00D0742A">
        <w:rPr>
          <w:sz w:val="24"/>
        </w:rPr>
        <w:t xml:space="preserve"> shown that global switch costs (switch trials compared to pure trials) increase as a function of 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USEFUL]</w:t>
      </w:r>
    </w:p>
    <w:p w14:paraId="2D917E51" w14:textId="455E80C6"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commentRangeStart w:id="7"/>
      <w:commentRangeStart w:id="8"/>
      <w:r w:rsidRPr="00F84C0B">
        <w:rPr>
          <w:b/>
          <w:bCs/>
          <w:sz w:val="24"/>
        </w:rPr>
        <w:t>Distributional Analyses of RTs</w:t>
      </w:r>
      <w:commentRangeEnd w:id="7"/>
      <w:r w:rsidR="00D27CFE">
        <w:rPr>
          <w:rStyle w:val="CommentReference"/>
        </w:rPr>
        <w:commentReference w:id="7"/>
      </w:r>
      <w:commentRangeEnd w:id="8"/>
      <w:r w:rsidR="00521552">
        <w:rPr>
          <w:rStyle w:val="CommentReference"/>
        </w:rPr>
        <w:commentReference w:id="8"/>
      </w:r>
    </w:p>
    <w:p w14:paraId="3A6DBE10" w14:textId="14A57AC8" w:rsidR="009D16BD" w:rsidRDefault="002233F5" w:rsidP="006A2E1D">
      <w:pPr>
        <w:spacing w:line="480" w:lineRule="auto"/>
        <w:rPr>
          <w:sz w:val="24"/>
        </w:rPr>
      </w:pPr>
      <w:r w:rsidRPr="002233F5">
        <w:rPr>
          <w:sz w:val="24"/>
        </w:rPr>
        <w:tab/>
      </w:r>
      <w:r w:rsidR="0023471C">
        <w:rPr>
          <w:sz w:val="24"/>
        </w:rPr>
        <w:t>Researchers</w:t>
      </w:r>
      <w:r w:rsidR="00161DF2">
        <w:rPr>
          <w:sz w:val="24"/>
        </w:rPr>
        <w:t xml:space="preserve"> studying attentional systems </w:t>
      </w:r>
      <w:r w:rsidR="00B07BA8">
        <w:rPr>
          <w:sz w:val="24"/>
        </w:rPr>
        <w:t>commonly rely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23471C">
        <w:rPr>
          <w:sz w:val="24"/>
        </w:rPr>
        <w:t xml:space="preserve"> </w:t>
      </w:r>
      <w:r w:rsidR="00F34802">
        <w:rPr>
          <w:sz w:val="24"/>
        </w:rPr>
        <w:t xml:space="preserve">(i.e., error rates and 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because distributions</w:t>
      </w:r>
      <w:r w:rsidR="00161DF2">
        <w:rPr>
          <w:sz w:val="24"/>
        </w:rPr>
        <w:t xml:space="preserve"> of RTs</w:t>
      </w:r>
      <w:r w:rsidR="00CF5602">
        <w:rPr>
          <w:sz w:val="24"/>
        </w:rPr>
        <w:t xml:space="preserve"> </w:t>
      </w:r>
      <w:r w:rsidR="0026067B">
        <w:rPr>
          <w:sz w:val="24"/>
        </w:rPr>
        <w:t>are almost always positively skewed</w:t>
      </w:r>
      <w:r w:rsidR="0023471C">
        <w:rPr>
          <w:sz w:val="24"/>
        </w:rPr>
        <w:t>,</w:t>
      </w:r>
      <w:r w:rsidR="0026067B">
        <w:rPr>
          <w:sz w:val="24"/>
        </w:rPr>
        <w:t xml:space="preserve"> </w:t>
      </w:r>
      <w:r w:rsidR="00022776">
        <w:rPr>
          <w:sz w:val="24"/>
        </w:rPr>
        <w:t>with</w:t>
      </w:r>
      <w:r w:rsidR="0026067B">
        <w:rPr>
          <w:sz w:val="24"/>
        </w:rPr>
        <w:t xml:space="preserve"> the majority of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means </w:t>
      </w:r>
      <w:r w:rsidR="00022776">
        <w:rPr>
          <w:sz w:val="24"/>
        </w:rPr>
        <w:t>may not provide results that are misleading</w:t>
      </w:r>
      <w:r w:rsidR="0026067B">
        <w:rPr>
          <w:sz w:val="24"/>
        </w:rPr>
        <w:t xml:space="preserve"> (see </w:t>
      </w:r>
      <w:r w:rsidR="0026067B" w:rsidRPr="0026067B">
        <w:rPr>
          <w:sz w:val="24"/>
          <w:highlight w:val="cyan"/>
        </w:rPr>
        <w:t>Balota &amp; Yap, 2011</w:t>
      </w:r>
      <w:r w:rsidR="0026067B">
        <w:rPr>
          <w:sz w:val="24"/>
        </w:rPr>
        <w:t xml:space="preserve">, for a review). </w:t>
      </w:r>
      <w:r w:rsidR="00B07BA8">
        <w:rPr>
          <w:sz w:val="24"/>
        </w:rPr>
        <w:t>To account for this,</w:t>
      </w:r>
      <w:r w:rsidR="00107BB8">
        <w:rPr>
          <w:sz w:val="24"/>
        </w:rPr>
        <w:t xml:space="preserve"> researchers have increasing moved away from the use of traditional measures of central tendency when assessing RTs</w:t>
      </w:r>
      <w:r w:rsidR="009D16BD">
        <w:rPr>
          <w:sz w:val="24"/>
        </w:rPr>
        <w:t xml:space="preserve">, instead focusing on the RT distribution </w:t>
      </w:r>
      <w:r w:rsidR="009D16BD" w:rsidRPr="009D16BD">
        <w:rPr>
          <w:sz w:val="24"/>
          <w:highlight w:val="yellow"/>
        </w:rPr>
        <w:t>[SEE XXX FOR A REVIEW]</w:t>
      </w:r>
      <w:r w:rsidR="009D16BD">
        <w:rPr>
          <w:sz w:val="24"/>
        </w:rPr>
        <w:t xml:space="preserve">. </w:t>
      </w:r>
      <w:r w:rsidR="00B2218E">
        <w:rPr>
          <w:sz w:val="24"/>
        </w:rPr>
        <w:t xml:space="preserve">RT </w:t>
      </w:r>
      <w:r w:rsidR="009D16BD">
        <w:rPr>
          <w:sz w:val="24"/>
        </w:rPr>
        <w:t>distributions have been</w:t>
      </w:r>
      <w:r w:rsidR="00B2218E">
        <w:rPr>
          <w:sz w:val="24"/>
        </w:rPr>
        <w:t xml:space="preserve"> </w:t>
      </w:r>
      <w:r w:rsidR="00B93A1C">
        <w:rPr>
          <w:sz w:val="24"/>
        </w:rPr>
        <w:t xml:space="preserve">shown to capture aspects of human cognition, including semantic priming (Balota, </w:t>
      </w:r>
      <w:r w:rsidR="00B93A1C">
        <w:rPr>
          <w:sz w:val="24"/>
        </w:rPr>
        <w:lastRenderedPageBreak/>
        <w:t xml:space="preserve">Yap, Cortese, &amp; Watson, 2008), word recognition </w:t>
      </w:r>
      <w:r w:rsidR="00236C9B" w:rsidRPr="00F07608">
        <w:rPr>
          <w:sz w:val="24"/>
          <w:highlight w:val="yellow"/>
        </w:rPr>
        <w:t>[CITE]</w:t>
      </w:r>
      <w:r w:rsidR="00B93A1C">
        <w:rPr>
          <w:sz w:val="24"/>
        </w:rPr>
        <w:t xml:space="preserve">, and, importantly, attentional control within the context of task switching </w:t>
      </w:r>
      <w:r w:rsidR="00B93A1C" w:rsidRPr="00F07608">
        <w:rPr>
          <w:sz w:val="24"/>
          <w:highlight w:val="yellow"/>
        </w:rPr>
        <w:t>[CITE HUFF PAP</w:t>
      </w:r>
      <w:r w:rsidR="00C50472">
        <w:rPr>
          <w:sz w:val="24"/>
          <w:highlight w:val="yellow"/>
        </w:rPr>
        <w:t>E</w:t>
      </w:r>
      <w:r w:rsidR="00B93A1C" w:rsidRPr="00F07608">
        <w:rPr>
          <w:sz w:val="24"/>
          <w:highlight w:val="yellow"/>
        </w:rPr>
        <w:t>R AND TRY TO FIND ONE MORE]</w:t>
      </w:r>
      <w:r w:rsidR="00B93A1C">
        <w:rPr>
          <w:sz w:val="24"/>
        </w:rPr>
        <w:t>.</w:t>
      </w:r>
    </w:p>
    <w:p w14:paraId="62E5A3DE" w14:textId="31880658" w:rsidR="00692C50" w:rsidRDefault="00107BB8" w:rsidP="009D16BD">
      <w:pPr>
        <w:spacing w:line="480" w:lineRule="auto"/>
        <w:ind w:firstLine="720"/>
        <w:rPr>
          <w:sz w:val="24"/>
        </w:rPr>
      </w:pPr>
      <w:r>
        <w:rPr>
          <w:sz w:val="24"/>
        </w:rPr>
        <w:t>In</w:t>
      </w:r>
      <w:r w:rsidR="00B07BA8">
        <w:rPr>
          <w:sz w:val="24"/>
        </w:rPr>
        <w:t xml:space="preserve"> </w:t>
      </w:r>
      <w:r w:rsidR="00161DF2">
        <w:rPr>
          <w:sz w:val="24"/>
        </w:rPr>
        <w:t>the present study</w:t>
      </w:r>
      <w:r>
        <w:rPr>
          <w:sz w:val="24"/>
        </w:rPr>
        <w:t>,</w:t>
      </w:r>
      <w:r w:rsidR="00236C9B">
        <w:rPr>
          <w:sz w:val="24"/>
        </w:rPr>
        <w:t xml:space="preserve"> </w:t>
      </w:r>
      <w:r w:rsidR="00090863">
        <w:rPr>
          <w:sz w:val="24"/>
        </w:rPr>
        <w:t>we</w:t>
      </w:r>
      <w:r w:rsidR="00E30E10">
        <w:rPr>
          <w:sz w:val="24"/>
        </w:rPr>
        <w:t xml:space="preserve"> further</w:t>
      </w:r>
      <w:r w:rsidR="00090863">
        <w:rPr>
          <w:sz w:val="24"/>
        </w:rPr>
        <w:t xml:space="preserve"> analyze RT</w:t>
      </w:r>
      <w:r w:rsidR="00E30E10">
        <w:rPr>
          <w:sz w:val="24"/>
        </w:rPr>
        <w:t xml:space="preserve">s </w:t>
      </w:r>
      <w:r w:rsidR="00090863">
        <w:rPr>
          <w:sz w:val="24"/>
        </w:rPr>
        <w:t>using two types of</w:t>
      </w:r>
      <w:r w:rsidR="00E30E10">
        <w:rPr>
          <w:sz w:val="24"/>
        </w:rPr>
        <w:t xml:space="preserve"> distributional</w:t>
      </w:r>
      <w:r w:rsidR="00090863">
        <w:rPr>
          <w:sz w:val="24"/>
        </w:rPr>
        <w:t xml:space="preserve"> 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r w:rsidR="00834A60">
        <w:rPr>
          <w:sz w:val="24"/>
        </w:rPr>
        <w:t xml:space="preserve">Vincentiles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9"/>
      <w:r w:rsidRPr="00922596">
        <w:rPr>
          <w:sz w:val="24"/>
          <w:highlight w:val="yellow"/>
        </w:rPr>
        <w:t>[EX-GAUSS HERE]</w:t>
      </w:r>
      <w:commentRangeEnd w:id="9"/>
      <w:r w:rsidR="000C6DCE" w:rsidRPr="00922596">
        <w:rPr>
          <w:rStyle w:val="CommentReference"/>
          <w:highlight w:val="yellow"/>
        </w:rPr>
        <w:commentReference w:id="9"/>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6F3AEC8D"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on previous CVOE task switching studies </w:t>
      </w:r>
      <w:r w:rsidR="00CF7D5D">
        <w:rPr>
          <w:sz w:val="24"/>
        </w:rPr>
        <w:t xml:space="preserve">(e.g., </w:t>
      </w:r>
      <w:r w:rsidR="00CF7D5D" w:rsidRPr="009939A5">
        <w:rPr>
          <w:sz w:val="24"/>
          <w:highlight w:val="cyan"/>
        </w:rPr>
        <w:t>[XXX AND XXX]</w:t>
      </w:r>
      <w:r w:rsidR="00CF7D5D">
        <w:rPr>
          <w:sz w:val="24"/>
        </w:rPr>
        <w:t xml:space="preserve">) </w:t>
      </w:r>
      <w:r>
        <w:rPr>
          <w:sz w:val="24"/>
        </w:rPr>
        <w:t>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t>
      </w:r>
      <w:commentRangeStart w:id="10"/>
      <w:r w:rsidRPr="00D0742A">
        <w:rPr>
          <w:sz w:val="24"/>
        </w:rPr>
        <w:t>which</w:t>
      </w:r>
      <w:commentRangeEnd w:id="10"/>
      <w:r w:rsidR="006037B1">
        <w:rPr>
          <w:rStyle w:val="CommentReference"/>
        </w:rPr>
        <w:commentReference w:id="10"/>
      </w:r>
      <w:r w:rsidRPr="00D0742A">
        <w:rPr>
          <w:sz w:val="24"/>
        </w:rPr>
        <w:t xml:space="preserve"> no discernable pattern of task switching can be detected.  </w:t>
      </w:r>
    </w:p>
    <w:p w14:paraId="6B1321AA" w14:textId="3C2EA7DA" w:rsidR="00F02CC9" w:rsidRDefault="00FA164D" w:rsidP="00F02CC9">
      <w:pPr>
        <w:spacing w:line="480" w:lineRule="auto"/>
        <w:jc w:val="center"/>
        <w:rPr>
          <w:b/>
          <w:bCs/>
          <w:sz w:val="24"/>
        </w:rPr>
      </w:pPr>
      <w:commentRangeStart w:id="11"/>
      <w:r>
        <w:rPr>
          <w:b/>
          <w:bCs/>
          <w:sz w:val="24"/>
        </w:rPr>
        <w:t>Alternating Runs vs. Random Switching</w:t>
      </w:r>
      <w:commentRangeEnd w:id="11"/>
      <w:r>
        <w:rPr>
          <w:rStyle w:val="CommentReference"/>
        </w:rPr>
        <w:commentReference w:id="11"/>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w:t>
      </w:r>
      <w:r w:rsidR="00FA10D4">
        <w:rPr>
          <w:sz w:val="24"/>
        </w:rPr>
        <w:lastRenderedPageBreak/>
        <w:t>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1856DA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12"/>
      <w:r w:rsidR="009D1586">
        <w:rPr>
          <w:sz w:val="24"/>
        </w:rPr>
        <w:t>Additionally, data for two</w:t>
      </w:r>
      <w:commentRangeEnd w:id="12"/>
      <w:r w:rsidR="009D1586">
        <w:rPr>
          <w:rStyle w:val="CommentReference"/>
        </w:rPr>
        <w:commentReference w:id="12"/>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w:t>
      </w:r>
      <w:r w:rsidR="00D67620">
        <w:rPr>
          <w:sz w:val="24"/>
        </w:rPr>
        <w:lastRenderedPageBreak/>
        <w:t xml:space="preserve">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3"/>
      <w:r>
        <w:rPr>
          <w:b/>
          <w:bCs/>
          <w:sz w:val="24"/>
        </w:rPr>
        <w:t>Procedure</w:t>
      </w:r>
      <w:commentRangeEnd w:id="13"/>
      <w:r w:rsidR="00F86144">
        <w:rPr>
          <w:rStyle w:val="CommentReference"/>
        </w:rPr>
        <w:commentReference w:id="13"/>
      </w:r>
    </w:p>
    <w:p w14:paraId="2C7CBD0F" w14:textId="36C422AC"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an</w:t>
      </w:r>
      <w:r w:rsidR="00046446">
        <w:rPr>
          <w:sz w:val="23"/>
          <w:szCs w:val="23"/>
        </w:rPr>
        <w:t xml:space="preserve"> </w:t>
      </w:r>
      <w:r w:rsidR="00046446" w:rsidRPr="00046446">
        <w:rPr>
          <w:sz w:val="23"/>
          <w:szCs w:val="23"/>
          <w:highlight w:val="yellow"/>
        </w:rPr>
        <w:t>xx</w:t>
      </w:r>
      <w:r w:rsidR="00046446">
        <w:rPr>
          <w:sz w:val="23"/>
          <w:szCs w:val="23"/>
        </w:rPr>
        <w:t xml:space="preserve"> ms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w:t>
      </w:r>
      <w:r w:rsidR="00DC27A1">
        <w:rPr>
          <w:sz w:val="24"/>
        </w:rPr>
        <w:lastRenderedPageBreak/>
        <w:t xml:space="preserve">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w:t>
      </w:r>
      <w:r w:rsidR="003B5619">
        <w:rPr>
          <w:sz w:val="24"/>
        </w:rPr>
        <w:lastRenderedPageBreak/>
        <w:t xml:space="preserv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4"/>
      <w:r w:rsidR="00745276">
        <w:rPr>
          <w:sz w:val="24"/>
        </w:rPr>
        <w:t>individually in a laboratory setting</w:t>
      </w:r>
      <w:commentRangeEnd w:id="14"/>
      <w:r w:rsidR="00977EFF">
        <w:rPr>
          <w:rStyle w:val="CommentReference"/>
        </w:rPr>
        <w:commentReference w:id="14"/>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5"/>
      <w:commentRangeStart w:id="16"/>
      <w:r>
        <w:rPr>
          <w:b/>
          <w:bCs/>
          <w:sz w:val="24"/>
        </w:rPr>
        <w:t>Results</w:t>
      </w:r>
      <w:commentRangeEnd w:id="15"/>
      <w:r w:rsidR="00AD3BD3">
        <w:rPr>
          <w:rStyle w:val="CommentReference"/>
        </w:rPr>
        <w:commentReference w:id="15"/>
      </w:r>
      <w:commentRangeEnd w:id="16"/>
      <w:r w:rsidR="00B01D32">
        <w:rPr>
          <w:rStyle w:val="CommentReference"/>
        </w:rPr>
        <w:commentReference w:id="16"/>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Masson, 2011; Wagenmakers,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436CA933" w14:textId="6531AED0" w:rsidR="003376B4" w:rsidRDefault="00587B5C" w:rsidP="00BD30B1">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A57AE8">
        <w:rPr>
          <w:sz w:val="24"/>
          <w:szCs w:val="24"/>
        </w:rPr>
        <w:t>For completeness,</w:t>
      </w:r>
      <w:r w:rsidR="003376B4">
        <w:rPr>
          <w:sz w:val="24"/>
          <w:szCs w:val="24"/>
        </w:rPr>
        <w:t xml:space="preserve"> error rate and RT comparisons are reported in the Appendix (Tables </w:t>
      </w:r>
      <w:r w:rsidR="003376B4" w:rsidRPr="003376B4">
        <w:rPr>
          <w:sz w:val="24"/>
          <w:szCs w:val="24"/>
          <w:highlight w:val="green"/>
        </w:rPr>
        <w:t>AX</w:t>
      </w:r>
      <w:r w:rsidR="003376B4">
        <w:rPr>
          <w:sz w:val="24"/>
          <w:szCs w:val="24"/>
        </w:rPr>
        <w:t xml:space="preserve"> and </w:t>
      </w:r>
      <w:r w:rsidR="003376B4" w:rsidRPr="003376B4">
        <w:rPr>
          <w:sz w:val="24"/>
          <w:szCs w:val="24"/>
          <w:highlight w:val="green"/>
        </w:rPr>
        <w:t>AX</w:t>
      </w:r>
      <w:r w:rsidR="003376B4">
        <w:rPr>
          <w:sz w:val="24"/>
          <w:szCs w:val="24"/>
        </w:rPr>
        <w:t>, respectively).</w:t>
      </w:r>
      <w:r w:rsidR="00A57AE8">
        <w:rPr>
          <w:sz w:val="24"/>
          <w:szCs w:val="24"/>
        </w:rPr>
        <w:t xml:space="preserve"> </w:t>
      </w:r>
    </w:p>
    <w:p w14:paraId="399B8485" w14:textId="5FA476C1" w:rsidR="00587B5C" w:rsidRPr="00C454D8" w:rsidRDefault="009C0A59" w:rsidP="003376B4">
      <w:pPr>
        <w:spacing w:line="480" w:lineRule="auto"/>
        <w:ind w:firstLine="720"/>
        <w:rPr>
          <w:sz w:val="28"/>
          <w:szCs w:val="24"/>
        </w:rPr>
      </w:pPr>
      <w:r w:rsidRPr="009C0A59">
        <w:rPr>
          <w:sz w:val="24"/>
          <w:szCs w:val="24"/>
        </w:rPr>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procedure eliminated </w:t>
      </w:r>
      <w:r w:rsidRPr="00B967A1">
        <w:rPr>
          <w:sz w:val="24"/>
          <w:szCs w:val="24"/>
          <w:highlight w:val="yellow"/>
        </w:rPr>
        <w:t>xx</w:t>
      </w:r>
      <w:r w:rsidRPr="009C0A59">
        <w:rPr>
          <w:sz w:val="24"/>
          <w:szCs w:val="24"/>
        </w:rPr>
        <w:t xml:space="preserve">% of </w:t>
      </w:r>
      <w:r w:rsidR="00B967A1">
        <w:rPr>
          <w:sz w:val="24"/>
          <w:szCs w:val="24"/>
        </w:rPr>
        <w:t>p</w:t>
      </w:r>
      <w:r w:rsidRPr="009C0A59">
        <w:rPr>
          <w:sz w:val="24"/>
          <w:szCs w:val="24"/>
        </w:rPr>
        <w:t xml:space="preserve">ure </w:t>
      </w:r>
      <w:r w:rsidR="00B967A1">
        <w:rPr>
          <w:sz w:val="24"/>
          <w:szCs w:val="24"/>
        </w:rPr>
        <w:t xml:space="preserve">block </w:t>
      </w:r>
      <w:r w:rsidRPr="009C0A59">
        <w:rPr>
          <w:sz w:val="24"/>
          <w:szCs w:val="24"/>
        </w:rPr>
        <w:t xml:space="preserve">trials, </w:t>
      </w:r>
      <w:r w:rsidRPr="00B967A1">
        <w:rPr>
          <w:sz w:val="24"/>
          <w:szCs w:val="24"/>
          <w:highlight w:val="yellow"/>
        </w:rPr>
        <w:t>xx</w:t>
      </w:r>
      <w:r w:rsidRPr="009C0A59">
        <w:rPr>
          <w:sz w:val="24"/>
          <w:szCs w:val="24"/>
        </w:rPr>
        <w:t xml:space="preserve">% of nonswitch trials, and </w:t>
      </w:r>
      <w:r w:rsidRPr="00B967A1">
        <w:rPr>
          <w:sz w:val="24"/>
          <w:szCs w:val="24"/>
          <w:highlight w:val="yellow"/>
        </w:rPr>
        <w:t>xx</w:t>
      </w:r>
      <w:r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lastRenderedPageBreak/>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7"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7"/>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18" w:name="_Hlk90631982"/>
      <w:r w:rsidRPr="00B72B7E">
        <w:rPr>
          <w:i/>
          <w:iCs/>
          <w:sz w:val="24"/>
        </w:rPr>
        <w:t>p</w:t>
      </w:r>
      <w:r w:rsidRPr="00B72B7E">
        <w:rPr>
          <w:sz w:val="24"/>
          <w:vertAlign w:val="subscript"/>
        </w:rPr>
        <w:t>BIC</w:t>
      </w:r>
      <w:bookmarkEnd w:id="18"/>
      <w:r>
        <w:rPr>
          <w:sz w:val="24"/>
        </w:rPr>
        <w:t xml:space="preserve">s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9"/>
      <w:commentRangeStart w:id="20"/>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9"/>
      <w:r w:rsidR="0036342F">
        <w:rPr>
          <w:rStyle w:val="CommentReference"/>
        </w:rPr>
        <w:commentReference w:id="19"/>
      </w:r>
      <w:commentRangeEnd w:id="20"/>
      <w:r w:rsidR="00A3665C">
        <w:rPr>
          <w:rStyle w:val="CommentReference"/>
        </w:rPr>
        <w:commentReference w:id="20"/>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21"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21"/>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22"/>
      <w:r w:rsidR="00791CEF" w:rsidRPr="00791CEF">
        <w:rPr>
          <w:sz w:val="24"/>
          <w:highlight w:val="magenta"/>
        </w:rPr>
        <w:t>-0.01</w:t>
      </w:r>
      <w:commentRangeEnd w:id="22"/>
      <w:r w:rsidR="00033409">
        <w:rPr>
          <w:rStyle w:val="CommentReference"/>
        </w:rPr>
        <w:commentReference w:id="22"/>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23"/>
      <w:r w:rsidRPr="00C454D8">
        <w:rPr>
          <w:b/>
          <w:bCs/>
          <w:sz w:val="24"/>
        </w:rPr>
        <w:t>Mean RTs</w:t>
      </w:r>
      <w:commentRangeEnd w:id="23"/>
      <w:r w:rsidR="001D3A95">
        <w:rPr>
          <w:rStyle w:val="CommentReference"/>
        </w:rPr>
        <w:commentReference w:id="23"/>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w:t>
      </w:r>
      <w:r w:rsidR="003376B4">
        <w:rPr>
          <w:rFonts w:eastAsia="Arial"/>
          <w:sz w:val="24"/>
          <w:szCs w:val="24"/>
        </w:rPr>
        <w:lastRenderedPageBreak/>
        <w:t>=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1241FFB" w:rsidR="002D4E15" w:rsidRDefault="005869CA" w:rsidP="005869CA">
      <w:pPr>
        <w:spacing w:line="480" w:lineRule="auto"/>
        <w:rPr>
          <w:sz w:val="24"/>
        </w:rPr>
      </w:pPr>
      <w:r>
        <w:rPr>
          <w:sz w:val="24"/>
        </w:rPr>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5" w:author="Nicholas Maxwell" w:date="2022-01-11T11:25:00Z" w:initials="NM">
    <w:p w14:paraId="47A36DBF" w14:textId="33816821" w:rsidR="00C923C4" w:rsidRDefault="00C923C4">
      <w:pPr>
        <w:pStyle w:val="CommentText"/>
      </w:pPr>
      <w:r>
        <w:rPr>
          <w:rStyle w:val="CommentReference"/>
        </w:rPr>
        <w:annotationRef/>
      </w:r>
      <w:r>
        <w:t>Need something here to tie in attentional control and task-set reconfiguration</w:t>
      </w:r>
    </w:p>
  </w:comment>
  <w:comment w:id="6" w:author="Nicholas Maxwell" w:date="2021-12-14T11:03:00Z" w:initials="NM">
    <w:p w14:paraId="32629A49" w14:textId="59D2EE74" w:rsidR="0004405C" w:rsidRDefault="0004405C">
      <w:pPr>
        <w:pStyle w:val="CommentText"/>
      </w:pPr>
      <w:r>
        <w:rPr>
          <w:rStyle w:val="CommentReference"/>
        </w:rPr>
        <w:annotationRef/>
      </w:r>
      <w:r>
        <w:t>Can I find a more recent cite?</w:t>
      </w:r>
      <w:r w:rsidR="00AB5591">
        <w:t xml:space="preserve"> Maybe use the Merian cite as a review?</w:t>
      </w:r>
    </w:p>
  </w:comment>
  <w:comment w:id="7" w:author="Nick Maxwell" w:date="2021-12-07T13:49:00Z" w:initials="NM">
    <w:p w14:paraId="2C418A94" w14:textId="5B2C8725" w:rsidR="00D27CFE" w:rsidRDefault="00D27CFE">
      <w:pPr>
        <w:pStyle w:val="CommentText"/>
      </w:pPr>
      <w:r>
        <w:rPr>
          <w:rStyle w:val="CommentReference"/>
        </w:rPr>
        <w:annotationRef/>
      </w:r>
      <w:r>
        <w:t>Plot the costs!</w:t>
      </w:r>
    </w:p>
  </w:comment>
  <w:comment w:id="8" w:author="Nicholas Maxwell" w:date="2021-12-08T10:59:00Z" w:initials="NM">
    <w:p w14:paraId="205D7E95" w14:textId="3FCCC85B" w:rsidR="00521552" w:rsidRDefault="00521552">
      <w:pPr>
        <w:pStyle w:val="CommentText"/>
      </w:pPr>
      <w:r>
        <w:rPr>
          <w:rStyle w:val="CommentReference"/>
        </w:rPr>
        <w:annotationRef/>
      </w:r>
      <w:r>
        <w:t>Okay, need to figure out how!</w:t>
      </w:r>
    </w:p>
  </w:comment>
  <w:comment w:id="9" w:author="Nicholas Maxwell" w:date="2021-12-09T15:54:00Z" w:initials="NM">
    <w:p w14:paraId="21DC59F1" w14:textId="7E657623" w:rsidR="000C6DCE" w:rsidRDefault="000C6DCE">
      <w:pPr>
        <w:pStyle w:val="CommentText"/>
      </w:pPr>
      <w:r>
        <w:rPr>
          <w:rStyle w:val="CommentReference"/>
        </w:rPr>
        <w:annotationRef/>
      </w:r>
      <w:r>
        <w:t>Should use Tse et al. 2010 as a guide for this section. Maybe also see if it has any comparisons between the two analyses?</w:t>
      </w:r>
    </w:p>
  </w:comment>
  <w:comment w:id="10" w:author="Nick Maxwell" w:date="2021-12-14T13:34:00Z" w:initials="NM">
    <w:p w14:paraId="10862064" w14:textId="448E28BE" w:rsidR="006037B1" w:rsidRDefault="006037B1">
      <w:pPr>
        <w:pStyle w:val="CommentText"/>
      </w:pPr>
      <w:r>
        <w:rPr>
          <w:rStyle w:val="CommentReference"/>
        </w:rPr>
        <w:annotationRef/>
      </w:r>
      <w:r w:rsidR="0003350A">
        <w:t>Random should be harder than switch cite monsell</w:t>
      </w:r>
    </w:p>
  </w:comment>
  <w:comment w:id="11" w:author="Nicholas Maxwell" w:date="2021-12-08T10:59:00Z" w:initials="NM">
    <w:p w14:paraId="64EA3AAC" w14:textId="77D358BD" w:rsidR="00FA164D" w:rsidRDefault="00FA164D">
      <w:pPr>
        <w:pStyle w:val="CommentText"/>
      </w:pPr>
      <w:r>
        <w:rPr>
          <w:rStyle w:val="CommentReference"/>
        </w:rPr>
        <w:annotationRef/>
      </w:r>
      <w:r>
        <w:t xml:space="preserve">Feel free to come up w/ a better header here. </w:t>
      </w:r>
    </w:p>
  </w:comment>
  <w:comment w:id="12" w:author="Nicholas Maxwell" w:date="2021-12-13T11:38:00Z" w:initials="NM">
    <w:p w14:paraId="36CB695E" w14:textId="558E7934" w:rsidR="009D1586" w:rsidRDefault="009D1586">
      <w:pPr>
        <w:pStyle w:val="CommentText"/>
      </w:pPr>
      <w:r>
        <w:rPr>
          <w:rStyle w:val="CommentReference"/>
        </w:rPr>
        <w:annotationRef/>
      </w:r>
      <w:r>
        <w:t>We somehow ended up w/ two participants run under SubID 36. It was easier just to cut them than to figure out who’s responses were whose.</w:t>
      </w:r>
    </w:p>
  </w:comment>
  <w:comment w:id="13"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4"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5" w:author="Nick Maxwell" w:date="2021-12-07T16:15:00Z" w:initials="NM">
    <w:p w14:paraId="61B6AECF" w14:textId="3314FABE" w:rsidR="00AD3BD3" w:rsidRDefault="00AD3BD3">
      <w:pPr>
        <w:pStyle w:val="CommentText"/>
      </w:pPr>
      <w:r>
        <w:rPr>
          <w:rStyle w:val="CommentReference"/>
        </w:rPr>
        <w:annotationRef/>
      </w:r>
      <w:r>
        <w:t>Ex-guass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6"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9"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20" w:author="Nicholas Maxwell" w:date="2021-12-20T09:35:00Z" w:initials="NM">
    <w:p w14:paraId="1267AD66" w14:textId="77777777" w:rsidR="00A3665C" w:rsidRDefault="00A3665C">
      <w:pPr>
        <w:pStyle w:val="CommentText"/>
      </w:pPr>
      <w:r>
        <w:rPr>
          <w:rStyle w:val="CommentReference"/>
        </w:rPr>
        <w:annotationRef/>
      </w:r>
      <w:r>
        <w:t>Could also just run this as two t-tests (random vs alt for switch and global)</w:t>
      </w:r>
    </w:p>
    <w:p w14:paraId="2F013AFD" w14:textId="77777777" w:rsidR="00A3665C" w:rsidRDefault="00A3665C">
      <w:pPr>
        <w:pStyle w:val="CommentText"/>
      </w:pPr>
    </w:p>
    <w:p w14:paraId="2340B7BD" w14:textId="6824865E" w:rsidR="00A3665C" w:rsidRDefault="00A3665C">
      <w:pPr>
        <w:pStyle w:val="CommentText"/>
      </w:pPr>
      <w:r>
        <w:t>Your 2015 paper just does one-way ANOVAs for each cost type (as a function of age)</w:t>
      </w:r>
      <w:r w:rsidR="00B11758">
        <w:t>. There’s no comparison of costs between local and global.</w:t>
      </w:r>
    </w:p>
  </w:comment>
  <w:comment w:id="22"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23"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3C1A6A" w15:done="0"/>
  <w15:commentEx w15:paraId="6C2BD28D" w15:done="0"/>
  <w15:commentEx w15:paraId="2FED75D7" w15:done="0"/>
  <w15:commentEx w15:paraId="47A36DBF" w15:done="0"/>
  <w15:commentEx w15:paraId="32629A49" w15:done="0"/>
  <w15:commentEx w15:paraId="2C418A94" w15:done="0"/>
  <w15:commentEx w15:paraId="205D7E95" w15:paraIdParent="2C418A94" w15:done="0"/>
  <w15:commentEx w15:paraId="21DC59F1" w15:done="0"/>
  <w15:commentEx w15:paraId="10862064" w15:done="0"/>
  <w15:commentEx w15:paraId="64EA3AAC" w15:done="0"/>
  <w15:commentEx w15:paraId="36CB695E" w15:done="0"/>
  <w15:commentEx w15:paraId="386838CD" w15:done="0"/>
  <w15:commentEx w15:paraId="55D7EF24" w15:done="0"/>
  <w15:commentEx w15:paraId="56B31A32" w15:done="0"/>
  <w15:commentEx w15:paraId="1269FD83" w15:done="0"/>
  <w15:commentEx w15:paraId="2FD7F563" w15:done="0"/>
  <w15:commentEx w15:paraId="2340B7BD" w15:paraIdParent="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87E797" w16cex:dateUtc="2022-01-11T17:25:00Z"/>
  <w16cex:commentExtensible w16cex:durableId="2562F890" w16cex:dateUtc="2021-12-14T17:03:00Z"/>
  <w16cex:commentExtensible w16cex:durableId="2559E4E3" w16cex:dateUtc="2021-12-07T19:49:00Z"/>
  <w16cex:commentExtensible w16cex:durableId="255B0EAF" w16cex:dateUtc="2021-12-08T16:59:00Z"/>
  <w16cex:commentExtensible w16cex:durableId="255CA54C" w16cex:dateUtc="2021-12-09T21:54:00Z"/>
  <w16cex:commentExtensible w16cex:durableId="25631BF6" w16cex:dateUtc="2021-12-14T19:34:00Z"/>
  <w16cex:commentExtensible w16cex:durableId="255B0E90" w16cex:dateUtc="2021-12-08T16:59: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F9" w16cex:dateUtc="2021-12-20T15:35: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3C1A6A" w16cid:durableId="255C94B8"/>
  <w16cid:commentId w16cid:paraId="6C2BD28D" w16cid:durableId="255AF580"/>
  <w16cid:commentId w16cid:paraId="2FED75D7" w16cid:durableId="255C9BB3"/>
  <w16cid:commentId w16cid:paraId="47A36DBF" w16cid:durableId="2587E797"/>
  <w16cid:commentId w16cid:paraId="32629A49" w16cid:durableId="2562F890"/>
  <w16cid:commentId w16cid:paraId="2C418A94" w16cid:durableId="2559E4E3"/>
  <w16cid:commentId w16cid:paraId="205D7E95" w16cid:durableId="255B0EAF"/>
  <w16cid:commentId w16cid:paraId="21DC59F1" w16cid:durableId="255CA54C"/>
  <w16cid:commentId w16cid:paraId="10862064" w16cid:durableId="25631BF6"/>
  <w16cid:commentId w16cid:paraId="64EA3AAC" w16cid:durableId="255B0E90"/>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2340B7BD" w16cid:durableId="256ACCF9"/>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56CAD" w14:textId="77777777" w:rsidR="00492D90" w:rsidRDefault="00492D90" w:rsidP="006C0CFD">
      <w:r>
        <w:separator/>
      </w:r>
    </w:p>
  </w:endnote>
  <w:endnote w:type="continuationSeparator" w:id="0">
    <w:p w14:paraId="0A55E494" w14:textId="77777777" w:rsidR="00492D90" w:rsidRDefault="00492D90"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8003D" w14:textId="77777777" w:rsidR="00492D90" w:rsidRDefault="00492D90" w:rsidP="006C0CFD">
      <w:r>
        <w:separator/>
      </w:r>
    </w:p>
  </w:footnote>
  <w:footnote w:type="continuationSeparator" w:id="0">
    <w:p w14:paraId="0AA7D96E" w14:textId="77777777" w:rsidR="00492D90" w:rsidRDefault="00492D90"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7C4E"/>
    <w:rsid w:val="00020320"/>
    <w:rsid w:val="000203E8"/>
    <w:rsid w:val="00022776"/>
    <w:rsid w:val="00033409"/>
    <w:rsid w:val="0003350A"/>
    <w:rsid w:val="00035E61"/>
    <w:rsid w:val="00037E56"/>
    <w:rsid w:val="0004405C"/>
    <w:rsid w:val="00045743"/>
    <w:rsid w:val="00046229"/>
    <w:rsid w:val="00046446"/>
    <w:rsid w:val="00085717"/>
    <w:rsid w:val="00090863"/>
    <w:rsid w:val="00092C23"/>
    <w:rsid w:val="00094E7B"/>
    <w:rsid w:val="000B5AB6"/>
    <w:rsid w:val="000C6DCE"/>
    <w:rsid w:val="000E2B27"/>
    <w:rsid w:val="000F1660"/>
    <w:rsid w:val="00107BB8"/>
    <w:rsid w:val="00122041"/>
    <w:rsid w:val="001306BB"/>
    <w:rsid w:val="00136EF8"/>
    <w:rsid w:val="00146E5D"/>
    <w:rsid w:val="0015253C"/>
    <w:rsid w:val="00161DF2"/>
    <w:rsid w:val="00162266"/>
    <w:rsid w:val="001625AB"/>
    <w:rsid w:val="00186E33"/>
    <w:rsid w:val="001A483D"/>
    <w:rsid w:val="001A6A2D"/>
    <w:rsid w:val="001B4F62"/>
    <w:rsid w:val="001D3A95"/>
    <w:rsid w:val="001D3E2E"/>
    <w:rsid w:val="001E1782"/>
    <w:rsid w:val="001F7176"/>
    <w:rsid w:val="00204027"/>
    <w:rsid w:val="00214693"/>
    <w:rsid w:val="0021495D"/>
    <w:rsid w:val="002153D2"/>
    <w:rsid w:val="00221336"/>
    <w:rsid w:val="0022199A"/>
    <w:rsid w:val="00221F18"/>
    <w:rsid w:val="00222AE3"/>
    <w:rsid w:val="002233F5"/>
    <w:rsid w:val="00225685"/>
    <w:rsid w:val="002258EE"/>
    <w:rsid w:val="0023471C"/>
    <w:rsid w:val="00236C9B"/>
    <w:rsid w:val="0024023D"/>
    <w:rsid w:val="00241AD3"/>
    <w:rsid w:val="00241E1A"/>
    <w:rsid w:val="0026067B"/>
    <w:rsid w:val="0026280B"/>
    <w:rsid w:val="002638F3"/>
    <w:rsid w:val="002702BD"/>
    <w:rsid w:val="002850F6"/>
    <w:rsid w:val="00292525"/>
    <w:rsid w:val="00296CBD"/>
    <w:rsid w:val="002A47DC"/>
    <w:rsid w:val="002B3C1F"/>
    <w:rsid w:val="002C5405"/>
    <w:rsid w:val="002C603A"/>
    <w:rsid w:val="002D4E15"/>
    <w:rsid w:val="002D6DAA"/>
    <w:rsid w:val="002E3587"/>
    <w:rsid w:val="002E4EDD"/>
    <w:rsid w:val="002F4CC8"/>
    <w:rsid w:val="003075AB"/>
    <w:rsid w:val="00310DEA"/>
    <w:rsid w:val="0032389D"/>
    <w:rsid w:val="003268DB"/>
    <w:rsid w:val="00332940"/>
    <w:rsid w:val="003376B4"/>
    <w:rsid w:val="00361F2B"/>
    <w:rsid w:val="0036342F"/>
    <w:rsid w:val="003739CB"/>
    <w:rsid w:val="00374DCC"/>
    <w:rsid w:val="003805EA"/>
    <w:rsid w:val="00380E52"/>
    <w:rsid w:val="00391DBC"/>
    <w:rsid w:val="003950D6"/>
    <w:rsid w:val="003A77AF"/>
    <w:rsid w:val="003B5619"/>
    <w:rsid w:val="003D065E"/>
    <w:rsid w:val="003F1610"/>
    <w:rsid w:val="003F52DD"/>
    <w:rsid w:val="003F7F82"/>
    <w:rsid w:val="00406BB5"/>
    <w:rsid w:val="00410250"/>
    <w:rsid w:val="0041487E"/>
    <w:rsid w:val="00423011"/>
    <w:rsid w:val="004427FA"/>
    <w:rsid w:val="00451431"/>
    <w:rsid w:val="00451539"/>
    <w:rsid w:val="00490D12"/>
    <w:rsid w:val="00492D90"/>
    <w:rsid w:val="004947B0"/>
    <w:rsid w:val="004949A0"/>
    <w:rsid w:val="004A3808"/>
    <w:rsid w:val="004A46AD"/>
    <w:rsid w:val="004A4C0F"/>
    <w:rsid w:val="004A4DD3"/>
    <w:rsid w:val="004A6944"/>
    <w:rsid w:val="004F6644"/>
    <w:rsid w:val="00501B19"/>
    <w:rsid w:val="00504B2E"/>
    <w:rsid w:val="0050688F"/>
    <w:rsid w:val="00521552"/>
    <w:rsid w:val="00523937"/>
    <w:rsid w:val="00525188"/>
    <w:rsid w:val="00557A26"/>
    <w:rsid w:val="005869CA"/>
    <w:rsid w:val="00587B5C"/>
    <w:rsid w:val="005A30CD"/>
    <w:rsid w:val="005B2500"/>
    <w:rsid w:val="005D56E1"/>
    <w:rsid w:val="005F2B3A"/>
    <w:rsid w:val="005F2D9A"/>
    <w:rsid w:val="006018AD"/>
    <w:rsid w:val="006037B1"/>
    <w:rsid w:val="00610945"/>
    <w:rsid w:val="00615090"/>
    <w:rsid w:val="00616238"/>
    <w:rsid w:val="006255DD"/>
    <w:rsid w:val="006309C8"/>
    <w:rsid w:val="00635AED"/>
    <w:rsid w:val="006406BF"/>
    <w:rsid w:val="0065136C"/>
    <w:rsid w:val="006709FD"/>
    <w:rsid w:val="00692C50"/>
    <w:rsid w:val="0069427E"/>
    <w:rsid w:val="006A1826"/>
    <w:rsid w:val="006A2E1D"/>
    <w:rsid w:val="006A3DC8"/>
    <w:rsid w:val="006A412A"/>
    <w:rsid w:val="006A5BFF"/>
    <w:rsid w:val="006A63B6"/>
    <w:rsid w:val="006C0CFD"/>
    <w:rsid w:val="006C1DF4"/>
    <w:rsid w:val="006C4F1D"/>
    <w:rsid w:val="006E5A90"/>
    <w:rsid w:val="00701580"/>
    <w:rsid w:val="007038BC"/>
    <w:rsid w:val="00705B42"/>
    <w:rsid w:val="0070699D"/>
    <w:rsid w:val="00710371"/>
    <w:rsid w:val="0073480E"/>
    <w:rsid w:val="00745276"/>
    <w:rsid w:val="00745972"/>
    <w:rsid w:val="00751D84"/>
    <w:rsid w:val="00753787"/>
    <w:rsid w:val="00767D39"/>
    <w:rsid w:val="0077555C"/>
    <w:rsid w:val="00786477"/>
    <w:rsid w:val="00787255"/>
    <w:rsid w:val="00791CEF"/>
    <w:rsid w:val="00791DCC"/>
    <w:rsid w:val="007A00B5"/>
    <w:rsid w:val="007A4F79"/>
    <w:rsid w:val="007B6631"/>
    <w:rsid w:val="007C02B4"/>
    <w:rsid w:val="007C38F1"/>
    <w:rsid w:val="007D1FEA"/>
    <w:rsid w:val="007D2A01"/>
    <w:rsid w:val="007E3F63"/>
    <w:rsid w:val="007E6011"/>
    <w:rsid w:val="007E6B52"/>
    <w:rsid w:val="00804794"/>
    <w:rsid w:val="00814F2A"/>
    <w:rsid w:val="008309F0"/>
    <w:rsid w:val="0083282E"/>
    <w:rsid w:val="00834A60"/>
    <w:rsid w:val="008448BB"/>
    <w:rsid w:val="00845854"/>
    <w:rsid w:val="00854157"/>
    <w:rsid w:val="00867B6A"/>
    <w:rsid w:val="008759CB"/>
    <w:rsid w:val="00877635"/>
    <w:rsid w:val="00877DA3"/>
    <w:rsid w:val="00887054"/>
    <w:rsid w:val="00897D5A"/>
    <w:rsid w:val="008A196B"/>
    <w:rsid w:val="008A5D93"/>
    <w:rsid w:val="008A7C56"/>
    <w:rsid w:val="008B3693"/>
    <w:rsid w:val="008C0DC2"/>
    <w:rsid w:val="008C2E96"/>
    <w:rsid w:val="008D7E9F"/>
    <w:rsid w:val="008E18CB"/>
    <w:rsid w:val="008E1C19"/>
    <w:rsid w:val="008E4C7E"/>
    <w:rsid w:val="008F0E8D"/>
    <w:rsid w:val="00901A15"/>
    <w:rsid w:val="009211B2"/>
    <w:rsid w:val="00922596"/>
    <w:rsid w:val="00946C99"/>
    <w:rsid w:val="00975361"/>
    <w:rsid w:val="00977EFF"/>
    <w:rsid w:val="00983672"/>
    <w:rsid w:val="009939A5"/>
    <w:rsid w:val="009A730A"/>
    <w:rsid w:val="009C0A59"/>
    <w:rsid w:val="009C192B"/>
    <w:rsid w:val="009D122B"/>
    <w:rsid w:val="009D1586"/>
    <w:rsid w:val="009D16BD"/>
    <w:rsid w:val="009E6C30"/>
    <w:rsid w:val="009F0399"/>
    <w:rsid w:val="009F2885"/>
    <w:rsid w:val="009F6900"/>
    <w:rsid w:val="00A03499"/>
    <w:rsid w:val="00A3665C"/>
    <w:rsid w:val="00A57AE8"/>
    <w:rsid w:val="00A61677"/>
    <w:rsid w:val="00A63371"/>
    <w:rsid w:val="00A65F38"/>
    <w:rsid w:val="00A84B48"/>
    <w:rsid w:val="00A858C7"/>
    <w:rsid w:val="00A940EB"/>
    <w:rsid w:val="00A964F3"/>
    <w:rsid w:val="00A9731D"/>
    <w:rsid w:val="00AA050A"/>
    <w:rsid w:val="00AB4760"/>
    <w:rsid w:val="00AB5591"/>
    <w:rsid w:val="00AC174B"/>
    <w:rsid w:val="00AC2ED2"/>
    <w:rsid w:val="00AC4405"/>
    <w:rsid w:val="00AD0038"/>
    <w:rsid w:val="00AD207B"/>
    <w:rsid w:val="00AD3BD3"/>
    <w:rsid w:val="00AD4CC3"/>
    <w:rsid w:val="00AD6903"/>
    <w:rsid w:val="00AE0291"/>
    <w:rsid w:val="00AE116D"/>
    <w:rsid w:val="00AE354C"/>
    <w:rsid w:val="00AF04DD"/>
    <w:rsid w:val="00AF5F5B"/>
    <w:rsid w:val="00AF6481"/>
    <w:rsid w:val="00AF7B6F"/>
    <w:rsid w:val="00B01D32"/>
    <w:rsid w:val="00B07BA8"/>
    <w:rsid w:val="00B11758"/>
    <w:rsid w:val="00B2218E"/>
    <w:rsid w:val="00B269E9"/>
    <w:rsid w:val="00B379D9"/>
    <w:rsid w:val="00B611B2"/>
    <w:rsid w:val="00B66D8B"/>
    <w:rsid w:val="00B71B1E"/>
    <w:rsid w:val="00B811AA"/>
    <w:rsid w:val="00B86C8C"/>
    <w:rsid w:val="00B93A1C"/>
    <w:rsid w:val="00B967A1"/>
    <w:rsid w:val="00BA54C1"/>
    <w:rsid w:val="00BA7389"/>
    <w:rsid w:val="00BB45BC"/>
    <w:rsid w:val="00BB5C53"/>
    <w:rsid w:val="00BC57E3"/>
    <w:rsid w:val="00BC62E4"/>
    <w:rsid w:val="00BD30B1"/>
    <w:rsid w:val="00BF333D"/>
    <w:rsid w:val="00BF471B"/>
    <w:rsid w:val="00C01F18"/>
    <w:rsid w:val="00C15F19"/>
    <w:rsid w:val="00C173F3"/>
    <w:rsid w:val="00C224A2"/>
    <w:rsid w:val="00C32D6E"/>
    <w:rsid w:val="00C454D8"/>
    <w:rsid w:val="00C4774E"/>
    <w:rsid w:val="00C50472"/>
    <w:rsid w:val="00C56D89"/>
    <w:rsid w:val="00C575CC"/>
    <w:rsid w:val="00C630F1"/>
    <w:rsid w:val="00C63451"/>
    <w:rsid w:val="00C70F93"/>
    <w:rsid w:val="00C742ED"/>
    <w:rsid w:val="00C85448"/>
    <w:rsid w:val="00C923C4"/>
    <w:rsid w:val="00CA02E7"/>
    <w:rsid w:val="00CB5A82"/>
    <w:rsid w:val="00CB780D"/>
    <w:rsid w:val="00CD515D"/>
    <w:rsid w:val="00CE3BDA"/>
    <w:rsid w:val="00CE44BE"/>
    <w:rsid w:val="00CF36A9"/>
    <w:rsid w:val="00CF5159"/>
    <w:rsid w:val="00CF5602"/>
    <w:rsid w:val="00CF7D5D"/>
    <w:rsid w:val="00D00B0B"/>
    <w:rsid w:val="00D0742A"/>
    <w:rsid w:val="00D20358"/>
    <w:rsid w:val="00D216C9"/>
    <w:rsid w:val="00D26FAF"/>
    <w:rsid w:val="00D27CFE"/>
    <w:rsid w:val="00D31EE8"/>
    <w:rsid w:val="00D32B52"/>
    <w:rsid w:val="00D32D4E"/>
    <w:rsid w:val="00D41995"/>
    <w:rsid w:val="00D60757"/>
    <w:rsid w:val="00D616C3"/>
    <w:rsid w:val="00D67620"/>
    <w:rsid w:val="00D7141C"/>
    <w:rsid w:val="00D93521"/>
    <w:rsid w:val="00DA4DF7"/>
    <w:rsid w:val="00DC27A1"/>
    <w:rsid w:val="00DC5503"/>
    <w:rsid w:val="00DE3205"/>
    <w:rsid w:val="00E10005"/>
    <w:rsid w:val="00E121BB"/>
    <w:rsid w:val="00E13BF6"/>
    <w:rsid w:val="00E30E10"/>
    <w:rsid w:val="00E3249E"/>
    <w:rsid w:val="00E43F0A"/>
    <w:rsid w:val="00E66033"/>
    <w:rsid w:val="00E71703"/>
    <w:rsid w:val="00E7525E"/>
    <w:rsid w:val="00E915A3"/>
    <w:rsid w:val="00E939A3"/>
    <w:rsid w:val="00EA0718"/>
    <w:rsid w:val="00EA326D"/>
    <w:rsid w:val="00ED2719"/>
    <w:rsid w:val="00ED5062"/>
    <w:rsid w:val="00EE53B2"/>
    <w:rsid w:val="00EF6672"/>
    <w:rsid w:val="00F0022D"/>
    <w:rsid w:val="00F02CC9"/>
    <w:rsid w:val="00F04662"/>
    <w:rsid w:val="00F07608"/>
    <w:rsid w:val="00F101E2"/>
    <w:rsid w:val="00F23844"/>
    <w:rsid w:val="00F2496D"/>
    <w:rsid w:val="00F30195"/>
    <w:rsid w:val="00F34652"/>
    <w:rsid w:val="00F34802"/>
    <w:rsid w:val="00F44499"/>
    <w:rsid w:val="00F52E06"/>
    <w:rsid w:val="00F62437"/>
    <w:rsid w:val="00F626DB"/>
    <w:rsid w:val="00F63EB9"/>
    <w:rsid w:val="00F72FA5"/>
    <w:rsid w:val="00F842C6"/>
    <w:rsid w:val="00F84C0B"/>
    <w:rsid w:val="00F86144"/>
    <w:rsid w:val="00F93B60"/>
    <w:rsid w:val="00FA10D4"/>
    <w:rsid w:val="00FA118E"/>
    <w:rsid w:val="00FA164D"/>
    <w:rsid w:val="00FB21BF"/>
    <w:rsid w:val="00FB594D"/>
    <w:rsid w:val="00FB7C07"/>
    <w:rsid w:val="00FC544E"/>
    <w:rsid w:val="00FC592E"/>
    <w:rsid w:val="00FD0042"/>
    <w:rsid w:val="00FD14A8"/>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3053</TotalTime>
  <Pages>13</Pages>
  <Words>2627</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343</cp:revision>
  <cp:lastPrinted>2021-12-09T19:35:00Z</cp:lastPrinted>
  <dcterms:created xsi:type="dcterms:W3CDTF">2019-07-24T18:36:00Z</dcterms:created>
  <dcterms:modified xsi:type="dcterms:W3CDTF">2022-01-11T17:33:00Z</dcterms:modified>
</cp:coreProperties>
</file>