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58271DC8" w:rsidR="006C0CFD" w:rsidRPr="00A009A4" w:rsidRDefault="006C0CFD" w:rsidP="004A6944">
      <w:pPr>
        <w:spacing w:line="480" w:lineRule="auto"/>
        <w:ind w:right="-19"/>
        <w:jc w:val="center"/>
        <w:rPr>
          <w:sz w:val="24"/>
          <w:szCs w:val="24"/>
        </w:rPr>
      </w:pPr>
      <w:r w:rsidRPr="001A483D">
        <w:rPr>
          <w:rFonts w:eastAsia="Arial"/>
          <w:sz w:val="24"/>
          <w:szCs w:val="24"/>
          <w:highlight w:val="yellow"/>
        </w:rPr>
        <w:t>Title will go here: Something with a colon maybe</w:t>
      </w:r>
    </w:p>
    <w:p w14:paraId="0CAF5B6C" w14:textId="6FAE6BE7" w:rsidR="006C0CFD" w:rsidRPr="00A009A4" w:rsidRDefault="006C0CFD" w:rsidP="004A6944">
      <w:pPr>
        <w:spacing w:line="480" w:lineRule="auto"/>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877DA3" w:rsidRPr="00877DA3">
        <w:rPr>
          <w:rFonts w:eastAsia="Arial"/>
          <w:sz w:val="24"/>
          <w:szCs w:val="24"/>
          <w:highlight w:val="yellow"/>
        </w:rPr>
        <w:t>[OSF NOTE HERE]</w:t>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D493730" w14:textId="77777777" w:rsidR="001A483D" w:rsidRDefault="001A483D" w:rsidP="006C0CFD">
      <w:pPr>
        <w:ind w:right="-19"/>
        <w:jc w:val="center"/>
        <w:rPr>
          <w:rFonts w:eastAsia="Arial"/>
          <w:sz w:val="24"/>
          <w:szCs w:val="24"/>
        </w:rPr>
      </w:pPr>
      <w:bookmarkStart w:id="2" w:name="page2"/>
      <w:bookmarkEnd w:id="2"/>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3" w:name="page3"/>
      <w:bookmarkEnd w:id="3"/>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 xml:space="preserve">[ADD A SENTENCE OR TWO HERE ON WHY THE CVOE IS </w:t>
      </w:r>
      <w:commentRangeStart w:id="4"/>
      <w:r w:rsidR="002258EE" w:rsidRPr="002258EE">
        <w:rPr>
          <w:sz w:val="24"/>
          <w:highlight w:val="yellow"/>
        </w:rPr>
        <w:t>USEFUL]</w:t>
      </w:r>
      <w:commentRangeEnd w:id="4"/>
      <w:r w:rsidR="008448BB">
        <w:rPr>
          <w:rStyle w:val="CommentReference"/>
        </w:rPr>
        <w:commentReference w:id="4"/>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5"/>
      <w:commentRangeStart w:id="6"/>
      <w:r w:rsidRPr="00F84C0B">
        <w:rPr>
          <w:b/>
          <w:bCs/>
          <w:sz w:val="24"/>
        </w:rPr>
        <w:t>Distributional Analyses of RTs</w:t>
      </w:r>
      <w:commentRangeEnd w:id="5"/>
      <w:r w:rsidR="00D27CFE">
        <w:rPr>
          <w:rStyle w:val="CommentReference"/>
        </w:rPr>
        <w:commentReference w:id="5"/>
      </w:r>
      <w:commentRangeEnd w:id="6"/>
      <w:r w:rsidR="00521552">
        <w:rPr>
          <w:rStyle w:val="CommentReference"/>
        </w:rPr>
        <w:commentReference w:id="6"/>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7"/>
      <w:r>
        <w:rPr>
          <w:b/>
          <w:bCs/>
          <w:sz w:val="24"/>
        </w:rPr>
        <w:t>Alternating Runs vs. Random Switching</w:t>
      </w:r>
      <w:commentRangeEnd w:id="7"/>
      <w:r>
        <w:rPr>
          <w:rStyle w:val="CommentReference"/>
        </w:rPr>
        <w:commentReference w:id="7"/>
      </w:r>
    </w:p>
    <w:p w14:paraId="5CB523CA" w14:textId="2D2AED47" w:rsidR="00F02CC9" w:rsidRPr="00F02CC9"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FA10D4">
        <w:rPr>
          <w:sz w:val="24"/>
        </w:rPr>
        <w:t>we</w:t>
      </w:r>
      <w:r w:rsidRPr="00D0742A">
        <w:rPr>
          <w:sz w:val="24"/>
        </w:rPr>
        <w:t xml:space="preserve"> expected that mean error rates and RTs </w:t>
      </w:r>
      <w:r w:rsidR="00FA10D4">
        <w:rPr>
          <w:sz w:val="24"/>
        </w:rPr>
        <w:t xml:space="preserve">would </w:t>
      </w:r>
      <w:r w:rsidRPr="00D0742A">
        <w:rPr>
          <w:sz w:val="24"/>
        </w:rPr>
        <w:t>be higher on the switch tasks</w:t>
      </w:r>
      <w:r w:rsidR="00FA10D4">
        <w:rPr>
          <w:sz w:val="24"/>
        </w:rPr>
        <w:t>, and specifically, participants would struggle more with the switch task when switching occurred at non-predictive intervals due to the lack of pattern. We expected that these difficulties would result in higher error rates and greater RTs for random switch trials relative to alternating runs switch trials.</w:t>
      </w:r>
      <w:r w:rsidRPr="00D0742A">
        <w:rPr>
          <w:sz w:val="24"/>
        </w:rPr>
        <w:t xml:space="preserve"> </w:t>
      </w:r>
      <w:r w:rsidR="00FA10D4">
        <w:rPr>
          <w:sz w:val="24"/>
        </w:rPr>
        <w:t>Further</w:t>
      </w:r>
      <w:r w:rsidRPr="00D0742A">
        <w:rPr>
          <w:sz w:val="24"/>
        </w:rPr>
        <w:t xml:space="preserve">, we </w:t>
      </w:r>
      <w:r w:rsidR="00FA10D4">
        <w:rPr>
          <w:sz w:val="24"/>
        </w:rPr>
        <w:t>expected that</w:t>
      </w:r>
      <w:r w:rsidRPr="00D0742A">
        <w:rPr>
          <w:sz w:val="24"/>
        </w:rPr>
        <w:t xml:space="preserve"> local switch cost</w:t>
      </w:r>
      <w:r w:rsidR="00FA10D4">
        <w:rPr>
          <w:sz w:val="24"/>
        </w:rPr>
        <w:t>s</w:t>
      </w:r>
      <w:r w:rsidRPr="00D0742A">
        <w:rPr>
          <w:sz w:val="24"/>
        </w:rPr>
        <w:t xml:space="preserve"> w</w:t>
      </w:r>
      <w:r w:rsidR="00FA10D4">
        <w:rPr>
          <w:sz w:val="24"/>
        </w:rPr>
        <w:t xml:space="preserve">ould </w:t>
      </w:r>
      <w:r w:rsidRPr="00D0742A">
        <w:rPr>
          <w:sz w:val="24"/>
        </w:rPr>
        <w:t>be higher on the randomized task relative to the alternating runs</w:t>
      </w:r>
      <w:r w:rsidR="00FA10D4">
        <w:rPr>
          <w:sz w:val="24"/>
        </w:rPr>
        <w:t>.</w:t>
      </w:r>
      <w:r>
        <w:rPr>
          <w:sz w:val="24"/>
        </w:rPr>
        <w:t xml:space="preserve"> </w:t>
      </w:r>
      <w:r w:rsidRPr="00B71B1E">
        <w:rPr>
          <w:sz w:val="24"/>
          <w:highlight w:val="yellow"/>
        </w:rPr>
        <w:t>[WHY?]</w:t>
      </w:r>
      <w:r w:rsidR="00FA10D4">
        <w:rPr>
          <w:sz w:val="24"/>
        </w:rPr>
        <w:t xml:space="preserve">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F2FC9F9" w:rsidR="00F02CC9" w:rsidRPr="00F101E2" w:rsidRDefault="00877DA3" w:rsidP="00877DA3">
      <w:pPr>
        <w:spacing w:line="480" w:lineRule="auto"/>
        <w:ind w:firstLine="720"/>
        <w:rPr>
          <w:sz w:val="24"/>
        </w:rPr>
      </w:pPr>
      <w:r w:rsidRPr="00877DA3">
        <w:rPr>
          <w:sz w:val="24"/>
        </w:rPr>
        <w:lastRenderedPageBreak/>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 </w:t>
      </w:r>
      <w:r w:rsidR="005F2B3A">
        <w:rPr>
          <w:sz w:val="24"/>
        </w:rPr>
        <w:t xml:space="preserve">Data from </w:t>
      </w:r>
      <w:r w:rsidR="005F2B3A" w:rsidRPr="005F2B3A">
        <w:rPr>
          <w:sz w:val="24"/>
          <w:highlight w:val="yellow"/>
        </w:rPr>
        <w:t>XX</w:t>
      </w:r>
      <w:r w:rsidR="005F2B3A">
        <w:rPr>
          <w:sz w:val="24"/>
        </w:rPr>
        <w:t xml:space="preserve"> participants were removed due to excessive error rates in either the pure or switch trials (i.e., mean error rates </w:t>
      </w:r>
      <w:r w:rsidR="00AD0038">
        <w:rPr>
          <w:sz w:val="24"/>
        </w:rPr>
        <w:t xml:space="preserve">for trial that were </w:t>
      </w:r>
      <w:r w:rsidR="005F2B3A">
        <w:rPr>
          <w:sz w:val="24"/>
        </w:rPr>
        <w:t xml:space="preserve">&gt; 3 </w:t>
      </w:r>
      <w:r w:rsidR="005F2B3A" w:rsidRPr="005F2B3A">
        <w:rPr>
          <w:i/>
          <w:iCs/>
          <w:sz w:val="24"/>
        </w:rPr>
        <w:t>sd</w:t>
      </w:r>
      <w:r w:rsidR="005F2B3A">
        <w:rPr>
          <w:sz w:val="24"/>
        </w:rPr>
        <w:t xml:space="preserve">s above the </w:t>
      </w:r>
      <w:r w:rsidR="00AD0038">
        <w:rPr>
          <w:sz w:val="24"/>
        </w:rPr>
        <w:t xml:space="preserve">respective </w:t>
      </w:r>
      <w:r w:rsidR="005F2B3A">
        <w:rPr>
          <w:sz w:val="24"/>
        </w:rPr>
        <w:t xml:space="preserve">trial type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5F2B3A" w:rsidRPr="005F2B3A">
        <w:rPr>
          <w:sz w:val="24"/>
          <w:highlight w:val="yellow"/>
        </w:rPr>
        <w:t>XX</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02A6D657" w:rsidR="00F02CC9" w:rsidRPr="003268DB" w:rsidRDefault="003268DB" w:rsidP="00F02CC9">
      <w:pPr>
        <w:spacing w:line="480" w:lineRule="auto"/>
        <w:rPr>
          <w:sz w:val="24"/>
        </w:rPr>
      </w:pPr>
      <w:r>
        <w:rPr>
          <w:sz w:val="24"/>
        </w:rPr>
        <w:t>[</w:t>
      </w:r>
      <w:r w:rsidRPr="009F2885">
        <w:rPr>
          <w:sz w:val="24"/>
          <w:highlight w:val="yellow"/>
        </w:rPr>
        <w:t>XX</w:t>
      </w:r>
      <w:r>
        <w:rPr>
          <w:sz w:val="24"/>
        </w:rPr>
        <w:t xml:space="preserve"> BIVALENT STIM PAIRS</w:t>
      </w:r>
      <w:r w:rsidR="00705B42">
        <w:rPr>
          <w:sz w:val="24"/>
        </w:rPr>
        <w:t xml:space="preserve"> – SPELL OUT WHICH LETTERS EXACTLY WERE USED. HOW MANY PAIRS TOTAL?</w:t>
      </w:r>
      <w:r>
        <w:rPr>
          <w:sz w:val="24"/>
        </w:rPr>
        <w:t>]</w:t>
      </w:r>
    </w:p>
    <w:p w14:paraId="5FE65AD6" w14:textId="6CB1D57C" w:rsidR="00F02CC9" w:rsidRDefault="00F02CC9" w:rsidP="00F02CC9">
      <w:pPr>
        <w:spacing w:line="480" w:lineRule="auto"/>
        <w:rPr>
          <w:b/>
          <w:bCs/>
          <w:sz w:val="24"/>
        </w:rPr>
      </w:pPr>
      <w:r>
        <w:rPr>
          <w:b/>
          <w:bCs/>
          <w:sz w:val="24"/>
        </w:rPr>
        <w:t>Procedure</w:t>
      </w:r>
    </w:p>
    <w:p w14:paraId="7D57EB28" w14:textId="7FBFED8D" w:rsidR="00F02CC9" w:rsidRDefault="00877DA3" w:rsidP="00F02CC9">
      <w:pPr>
        <w:spacing w:line="480" w:lineRule="auto"/>
        <w:rPr>
          <w:sz w:val="24"/>
        </w:rPr>
      </w:pPr>
      <w:r w:rsidRPr="00877DA3">
        <w:rPr>
          <w:sz w:val="24"/>
        </w:rPr>
        <w:t xml:space="preserve">[MENTION E-PRIME IN LAB, </w:t>
      </w:r>
      <w:r w:rsidR="00B01D32">
        <w:rPr>
          <w:sz w:val="24"/>
        </w:rPr>
        <w:t xml:space="preserve">4 </w:t>
      </w:r>
      <w:r w:rsidRPr="00877DA3">
        <w:rPr>
          <w:sz w:val="24"/>
        </w:rPr>
        <w:t xml:space="preserve">BLOCK STRUCTURE, </w:t>
      </w:r>
      <w:r w:rsidR="006A3DC8">
        <w:rPr>
          <w:sz w:val="24"/>
        </w:rPr>
        <w:t xml:space="preserve">KEY PRESSES, INSTRUCTIONS FOR PURE AND SWITCH (AND THEIR PATTERNS) </w:t>
      </w:r>
      <w:r w:rsidR="00B01D32">
        <w:rPr>
          <w:sz w:val="24"/>
        </w:rPr>
        <w:t xml:space="preserve">10 PRACTICE TRIALS, FIGURE OUT HOW MANY TOTAL TRIALS PER BLOCK, </w:t>
      </w:r>
      <w:r w:rsidRPr="00877DA3">
        <w:rPr>
          <w:sz w:val="24"/>
        </w:rPr>
        <w:t>TOTAL EX TOOK ABOUT 30 MINUTES TO COMPLETE]</w:t>
      </w:r>
    </w:p>
    <w:p w14:paraId="01092B72" w14:textId="5876158D" w:rsidR="005F2B3A" w:rsidRDefault="005F2B3A" w:rsidP="00F02CC9">
      <w:pPr>
        <w:spacing w:line="480" w:lineRule="auto"/>
        <w:rPr>
          <w:i/>
          <w:iCs/>
          <w:sz w:val="24"/>
        </w:rPr>
      </w:pPr>
      <w:commentRangeStart w:id="8"/>
      <w:r>
        <w:rPr>
          <w:i/>
          <w:iCs/>
          <w:sz w:val="24"/>
        </w:rPr>
        <w:t>Pure Blocks.</w:t>
      </w:r>
      <w:commentRangeEnd w:id="8"/>
      <w:r>
        <w:rPr>
          <w:rStyle w:val="CommentReference"/>
        </w:rPr>
        <w:commentReference w:id="8"/>
      </w:r>
    </w:p>
    <w:p w14:paraId="4525AA13" w14:textId="71827B5E" w:rsidR="005F2B3A" w:rsidRPr="005F2B3A" w:rsidRDefault="005F2B3A" w:rsidP="00F02CC9">
      <w:pPr>
        <w:spacing w:line="480" w:lineRule="auto"/>
        <w:rPr>
          <w:i/>
          <w:iCs/>
          <w:sz w:val="24"/>
        </w:rPr>
      </w:pPr>
      <w:r>
        <w:rPr>
          <w:i/>
          <w:iCs/>
          <w:sz w:val="24"/>
        </w:rPr>
        <w:t>Switch Blocks.</w:t>
      </w:r>
    </w:p>
    <w:p w14:paraId="26609B76" w14:textId="79277C2E" w:rsidR="00F02CC9" w:rsidRDefault="00F02CC9" w:rsidP="00F02CC9">
      <w:pPr>
        <w:spacing w:line="480" w:lineRule="auto"/>
        <w:jc w:val="center"/>
        <w:rPr>
          <w:b/>
          <w:bCs/>
          <w:sz w:val="24"/>
        </w:rPr>
      </w:pPr>
      <w:commentRangeStart w:id="9"/>
      <w:commentRangeStart w:id="10"/>
      <w:r>
        <w:rPr>
          <w:b/>
          <w:bCs/>
          <w:sz w:val="24"/>
        </w:rPr>
        <w:t>Results</w:t>
      </w:r>
      <w:commentRangeEnd w:id="9"/>
      <w:r w:rsidR="00AD3BD3">
        <w:rPr>
          <w:rStyle w:val="CommentReference"/>
        </w:rPr>
        <w:commentReference w:id="9"/>
      </w:r>
      <w:commentRangeEnd w:id="10"/>
      <w:r w:rsidR="00B01D32">
        <w:rPr>
          <w:rStyle w:val="CommentReference"/>
        </w:rPr>
        <w:commentReference w:id="10"/>
      </w:r>
    </w:p>
    <w:p w14:paraId="7AD3EF7D" w14:textId="2682BE7D" w:rsidR="00F02CC9" w:rsidRDefault="00F02CC9" w:rsidP="00F02CC9">
      <w:pPr>
        <w:spacing w:line="480" w:lineRule="auto"/>
        <w:rPr>
          <w:sz w:val="24"/>
        </w:rPr>
      </w:pPr>
      <w:r>
        <w:rPr>
          <w:sz w:val="24"/>
        </w:rPr>
        <w:t>[</w:t>
      </w:r>
      <w:r w:rsidR="00B01D32">
        <w:rPr>
          <w:sz w:val="24"/>
        </w:rPr>
        <w:t xml:space="preserve">TRIMMING, </w:t>
      </w:r>
      <w:r>
        <w:rPr>
          <w:sz w:val="24"/>
        </w:rPr>
        <w:t>DATA SCREENING AND PBIC]</w:t>
      </w:r>
    </w:p>
    <w:p w14:paraId="40159B2D" w14:textId="77777777" w:rsidR="00BD30B1" w:rsidRPr="00BD30B1" w:rsidRDefault="00BD30B1" w:rsidP="00BD30B1">
      <w:pPr>
        <w:spacing w:line="480" w:lineRule="auto"/>
        <w:rPr>
          <w:sz w:val="24"/>
        </w:rPr>
      </w:pPr>
      <w:commentRangeStart w:id="11"/>
      <w:r w:rsidRPr="00BD30B1">
        <w:rPr>
          <w:sz w:val="24"/>
        </w:rPr>
        <w:t xml:space="preserve">A </w:t>
      </w:r>
      <w:r w:rsidRPr="00BD30B1">
        <w:rPr>
          <w:i/>
          <w:iCs/>
          <w:sz w:val="24"/>
        </w:rPr>
        <w:t>p</w:t>
      </w:r>
      <w:r w:rsidRPr="00BD30B1">
        <w:rPr>
          <w:sz w:val="24"/>
        </w:rPr>
        <w:t xml:space="preserve"> &lt; .05 </w:t>
      </w:r>
      <w:commentRangeEnd w:id="11"/>
      <w:r>
        <w:rPr>
          <w:rStyle w:val="CommentReference"/>
        </w:rPr>
        <w:commentReference w:id="11"/>
      </w:r>
      <w:r w:rsidRPr="00BD30B1">
        <w:rPr>
          <w:sz w:val="24"/>
        </w:rPr>
        <w:t>significance level was used for all analyses. Effect size estimates using partial-</w:t>
      </w:r>
    </w:p>
    <w:p w14:paraId="43AC2829" w14:textId="0C3ABB41" w:rsidR="00BD30B1" w:rsidRPr="00BD30B1" w:rsidRDefault="00BD30B1" w:rsidP="00BD30B1">
      <w:pPr>
        <w:spacing w:line="480" w:lineRule="auto"/>
        <w:rPr>
          <w:sz w:val="24"/>
        </w:rPr>
      </w:pPr>
      <w:r w:rsidRPr="00BD30B1">
        <w:rPr>
          <w:sz w:val="24"/>
        </w:rPr>
        <w:t>eta squared (</w:t>
      </w:r>
      <w:r w:rsidRPr="00BD30B1">
        <w:rPr>
          <w:sz w:val="24"/>
          <w:highlight w:val="cyan"/>
        </w:rPr>
        <w:t>xx</w:t>
      </w:r>
      <w:r w:rsidRPr="00BD30B1">
        <w:rPr>
          <w:sz w:val="24"/>
        </w:rPr>
        <w:t xml:space="preserve">) and Cohen’s </w:t>
      </w:r>
      <w:r w:rsidRPr="00BD30B1">
        <w:rPr>
          <w:i/>
          <w:iCs/>
          <w:sz w:val="24"/>
        </w:rPr>
        <w:t>d</w:t>
      </w:r>
      <w:r w:rsidRPr="00BD30B1">
        <w:rPr>
          <w:sz w:val="24"/>
        </w:rPr>
        <w:t xml:space="preserve"> were computed for all significant analyses of variance</w:t>
      </w:r>
    </w:p>
    <w:p w14:paraId="3E8D8888" w14:textId="77777777" w:rsidR="00BD30B1" w:rsidRPr="00BD30B1" w:rsidRDefault="00BD30B1" w:rsidP="00BD30B1">
      <w:pPr>
        <w:spacing w:line="480" w:lineRule="auto"/>
        <w:rPr>
          <w:sz w:val="24"/>
        </w:rPr>
      </w:pPr>
      <w:r w:rsidRPr="00BD30B1">
        <w:rPr>
          <w:sz w:val="24"/>
        </w:rPr>
        <w:t xml:space="preserve">(ANOVAs) and </w:t>
      </w:r>
      <w:r w:rsidRPr="00BD30B1">
        <w:rPr>
          <w:i/>
          <w:iCs/>
          <w:sz w:val="24"/>
        </w:rPr>
        <w:t>t</w:t>
      </w:r>
      <w:r w:rsidRPr="00BD30B1">
        <w:rPr>
          <w:sz w:val="24"/>
        </w:rPr>
        <w:t>-tests, respectively. To supplement standard null-hypothesis significance</w:t>
      </w:r>
    </w:p>
    <w:p w14:paraId="56BBA8DD" w14:textId="77777777" w:rsidR="00BD30B1" w:rsidRPr="00BD30B1" w:rsidRDefault="00BD30B1" w:rsidP="00BD30B1">
      <w:pPr>
        <w:spacing w:line="480" w:lineRule="auto"/>
        <w:rPr>
          <w:sz w:val="24"/>
        </w:rPr>
      </w:pPr>
      <w:r w:rsidRPr="00BD30B1">
        <w:rPr>
          <w:sz w:val="24"/>
        </w:rPr>
        <w:t>testing, we include a Bayesian estimate of the strength of evidence supporting the null</w:t>
      </w:r>
    </w:p>
    <w:p w14:paraId="784A0FDB" w14:textId="77777777" w:rsidR="00BD30B1" w:rsidRPr="00BD30B1" w:rsidRDefault="00BD30B1" w:rsidP="00BD30B1">
      <w:pPr>
        <w:spacing w:line="480" w:lineRule="auto"/>
        <w:rPr>
          <w:sz w:val="24"/>
        </w:rPr>
      </w:pPr>
      <w:r w:rsidRPr="00BD30B1">
        <w:rPr>
          <w:sz w:val="24"/>
        </w:rPr>
        <w:lastRenderedPageBreak/>
        <w:t>hypothesis (</w:t>
      </w:r>
      <w:r w:rsidRPr="00BD30B1">
        <w:rPr>
          <w:sz w:val="24"/>
          <w:highlight w:val="cyan"/>
        </w:rPr>
        <w:t>Masson, 2011; Wagenmakers, 2007</w:t>
      </w:r>
      <w:r w:rsidRPr="00BD30B1">
        <w:rPr>
          <w:sz w:val="24"/>
        </w:rPr>
        <w:t>). This analysis compares a model that</w:t>
      </w:r>
    </w:p>
    <w:p w14:paraId="4C4F4223" w14:textId="77777777" w:rsidR="00BD30B1" w:rsidRPr="00BD30B1" w:rsidRDefault="00BD30B1" w:rsidP="00BD30B1">
      <w:pPr>
        <w:spacing w:line="480" w:lineRule="auto"/>
        <w:rPr>
          <w:sz w:val="24"/>
        </w:rPr>
      </w:pPr>
      <w:r w:rsidRPr="00BD30B1">
        <w:rPr>
          <w:sz w:val="24"/>
        </w:rPr>
        <w:t>assumes a significant effect to one that assumes a null effect. A probability estimate is computed</w:t>
      </w:r>
    </w:p>
    <w:p w14:paraId="17A9230A" w14:textId="77777777" w:rsidR="00BD30B1" w:rsidRPr="00BD30B1" w:rsidRDefault="00BD30B1" w:rsidP="00BD30B1">
      <w:pPr>
        <w:spacing w:line="480" w:lineRule="auto"/>
        <w:rPr>
          <w:sz w:val="24"/>
        </w:rPr>
      </w:pPr>
      <w:r w:rsidRPr="00BD30B1">
        <w:rPr>
          <w:sz w:val="24"/>
        </w:rPr>
        <w:t xml:space="preserve">termed </w:t>
      </w:r>
      <w:r w:rsidRPr="00BD30B1">
        <w:rPr>
          <w:i/>
          <w:iCs/>
          <w:sz w:val="24"/>
        </w:rPr>
        <w:t>p</w:t>
      </w:r>
      <w:r w:rsidRPr="00BD30B1">
        <w:rPr>
          <w:sz w:val="24"/>
          <w:vertAlign w:val="subscript"/>
        </w:rPr>
        <w:t>BIC</w:t>
      </w:r>
      <w:r w:rsidRPr="00BD30B1">
        <w:rPr>
          <w:sz w:val="24"/>
        </w:rPr>
        <w:t xml:space="preserve"> (Bayesian Information Criterion) which indicates the likelihood that the</w:t>
      </w:r>
    </w:p>
    <w:p w14:paraId="00D2768A" w14:textId="39668D30" w:rsidR="00BD30B1" w:rsidRDefault="00BD30B1" w:rsidP="00BD30B1">
      <w:pPr>
        <w:spacing w:line="480" w:lineRule="auto"/>
        <w:rPr>
          <w:sz w:val="24"/>
        </w:rPr>
      </w:pPr>
      <w:r w:rsidRPr="00BD30B1">
        <w:rPr>
          <w:sz w:val="24"/>
        </w:rPr>
        <w:t xml:space="preserve">null hypothesis is retained. Thus, null effects are supplemented with a </w:t>
      </w:r>
      <w:r w:rsidRPr="00BD30B1">
        <w:rPr>
          <w:i/>
          <w:iCs/>
          <w:sz w:val="24"/>
        </w:rPr>
        <w:t>p</w:t>
      </w:r>
      <w:r w:rsidRPr="00BD30B1">
        <w:rPr>
          <w:sz w:val="24"/>
          <w:vertAlign w:val="subscript"/>
        </w:rPr>
        <w:t xml:space="preserve">BIC </w:t>
      </w:r>
      <w:r w:rsidRPr="00BD30B1">
        <w:rPr>
          <w:sz w:val="24"/>
        </w:rPr>
        <w:t xml:space="preserve">estimate. </w:t>
      </w:r>
      <w:r>
        <w:rPr>
          <w:sz w:val="24"/>
        </w:rPr>
        <w:t>[REF THE TABLES/FIGURES FOR ERROR RATES AND RTS] [APPENDIX?</w:t>
      </w:r>
      <w:r w:rsidR="00D41995">
        <w:rPr>
          <w:sz w:val="24"/>
        </w:rPr>
        <w:t>]</w:t>
      </w:r>
    </w:p>
    <w:p w14:paraId="6B7CCFB2" w14:textId="596667AF" w:rsidR="00F02CC9" w:rsidRDefault="002D4E15" w:rsidP="00F02CC9">
      <w:pPr>
        <w:spacing w:line="480" w:lineRule="auto"/>
        <w:rPr>
          <w:sz w:val="24"/>
        </w:rPr>
      </w:pPr>
      <w:r>
        <w:rPr>
          <w:sz w:val="24"/>
        </w:rPr>
        <w:t>[ANOVAS]</w:t>
      </w:r>
    </w:p>
    <w:p w14:paraId="48A490B2" w14:textId="0C45E56C" w:rsidR="002D4E15" w:rsidRDefault="002D4E15" w:rsidP="00F02CC9">
      <w:pPr>
        <w:spacing w:line="480" w:lineRule="auto"/>
        <w:rPr>
          <w:sz w:val="24"/>
        </w:rPr>
      </w:pPr>
      <w:r>
        <w:rPr>
          <w:sz w:val="24"/>
        </w:rPr>
        <w:t>[VINCENTILES]</w:t>
      </w:r>
    </w:p>
    <w:p w14:paraId="707F2371" w14:textId="4A53168E"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3A1EC206" w:rsidR="005869CA" w:rsidRDefault="005869CA" w:rsidP="005869CA">
      <w:pPr>
        <w:spacing w:line="480" w:lineRule="auto"/>
        <w:rPr>
          <w:sz w:val="24"/>
        </w:rPr>
      </w:pPr>
      <w:r>
        <w:rPr>
          <w:sz w:val="24"/>
        </w:rPr>
        <w:t>[SOMETHING HERE]</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4"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5" w:author="Nick Maxwell" w:date="2021-12-07T13:49:00Z" w:initials="NM">
    <w:p w14:paraId="2C418A94" w14:textId="5B2C8725" w:rsidR="00D27CFE" w:rsidRDefault="00D27CFE">
      <w:pPr>
        <w:pStyle w:val="CommentText"/>
      </w:pPr>
      <w:r>
        <w:rPr>
          <w:rStyle w:val="CommentReference"/>
        </w:rPr>
        <w:annotationRef/>
      </w:r>
      <w:r>
        <w:t>Plot the costs!</w:t>
      </w:r>
    </w:p>
  </w:comment>
  <w:comment w:id="6"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7"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8" w:author="Nicholas Maxwell" w:date="2021-12-08T11:22:00Z" w:initials="NM">
    <w:p w14:paraId="35C3C8CC" w14:textId="62D3F664" w:rsidR="005F2B3A" w:rsidRDefault="005F2B3A">
      <w:pPr>
        <w:pStyle w:val="CommentText"/>
      </w:pPr>
      <w:r>
        <w:rPr>
          <w:rStyle w:val="CommentReference"/>
        </w:rPr>
        <w:annotationRef/>
      </w:r>
      <w:r>
        <w:t>Need to figure out the proper APA way of doing tertiary headings</w:t>
      </w:r>
    </w:p>
  </w:comment>
  <w:comment w:id="9" w:author="Nick Maxwell" w:date="2021-12-07T16:15:00Z" w:initials="NM">
    <w:p w14:paraId="61B6AECF" w14:textId="77777777" w:rsidR="00AD3BD3" w:rsidRDefault="00AD3BD3">
      <w:pPr>
        <w:pStyle w:val="CommentText"/>
      </w:pPr>
      <w:r>
        <w:rPr>
          <w:rStyle w:val="CommentReference"/>
        </w:rPr>
        <w:annotationRef/>
      </w:r>
      <w:r>
        <w:t>Ex-guass in table</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0"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1" w:author="Nicholas Maxwell" w:date="2021-12-08T11:33:00Z" w:initials="NM">
    <w:p w14:paraId="52A705C9" w14:textId="5FF28002" w:rsidR="00BD30B1" w:rsidRDefault="00BD30B1">
      <w:pPr>
        <w:pStyle w:val="CommentText"/>
      </w:pPr>
      <w:r>
        <w:rPr>
          <w:rStyle w:val="CommentReference"/>
        </w:rPr>
        <w:annotationRef/>
      </w:r>
      <w:r>
        <w:t>This copied directly from the perceptual JOL paper. Will need to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85848" w15:done="0"/>
  <w15:commentEx w15:paraId="6C2BD28D" w15:done="0"/>
  <w15:commentEx w15:paraId="6CE81035" w15:done="0"/>
  <w15:commentEx w15:paraId="2C418A94" w15:done="0"/>
  <w15:commentEx w15:paraId="205D7E95" w15:paraIdParent="2C418A94" w15:done="0"/>
  <w15:commentEx w15:paraId="64EA3AAC" w15:done="0"/>
  <w15:commentEx w15:paraId="35C3C8CC" w15:done="0"/>
  <w15:commentEx w15:paraId="56B31A32" w15:done="0"/>
  <w15:commentEx w15:paraId="1269FD83" w15:done="0"/>
  <w15:commentEx w15:paraId="52A70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Extensible w16cex:durableId="255AF580" w16cex:dateUtc="2021-12-08T15:12: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B0E90" w16cex:dateUtc="2021-12-08T16:59:00Z"/>
  <w16cex:commentExtensible w16cex:durableId="255B140C" w16cex:dateUtc="2021-12-08T17:22:00Z"/>
  <w16cex:commentExtensible w16cex:durableId="255A071D" w16cex:dateUtc="2021-12-07T22:15:00Z"/>
  <w16cex:commentExtensible w16cex:durableId="255AF4A2" w16cex:dateUtc="2021-12-08T15:08:00Z"/>
  <w16cex:commentExtensible w16cex:durableId="255B1685" w16cex:dateUtc="2021-12-08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85848" w16cid:durableId="2545DA5A"/>
  <w16cid:commentId w16cid:paraId="6C2BD28D" w16cid:durableId="255AF580"/>
  <w16cid:commentId w16cid:paraId="6CE81035" w16cid:durableId="2559E1F1"/>
  <w16cid:commentId w16cid:paraId="2C418A94" w16cid:durableId="2559E4E3"/>
  <w16cid:commentId w16cid:paraId="205D7E95" w16cid:durableId="255B0EAF"/>
  <w16cid:commentId w16cid:paraId="64EA3AAC" w16cid:durableId="255B0E90"/>
  <w16cid:commentId w16cid:paraId="35C3C8CC" w16cid:durableId="255B140C"/>
  <w16cid:commentId w16cid:paraId="56B31A32" w16cid:durableId="255A071D"/>
  <w16cid:commentId w16cid:paraId="1269FD83" w16cid:durableId="255AF4A2"/>
  <w16cid:commentId w16cid:paraId="52A705C9" w16cid:durableId="255B1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549FF" w14:textId="77777777" w:rsidR="00897D5A" w:rsidRDefault="00897D5A" w:rsidP="006C0CFD">
      <w:r>
        <w:separator/>
      </w:r>
    </w:p>
  </w:endnote>
  <w:endnote w:type="continuationSeparator" w:id="0">
    <w:p w14:paraId="6230827E" w14:textId="77777777" w:rsidR="00897D5A" w:rsidRDefault="00897D5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7782F" w14:textId="77777777" w:rsidR="00897D5A" w:rsidRDefault="00897D5A" w:rsidP="006C0CFD">
      <w:r>
        <w:separator/>
      </w:r>
    </w:p>
  </w:footnote>
  <w:footnote w:type="continuationSeparator" w:id="0">
    <w:p w14:paraId="0F009175" w14:textId="77777777" w:rsidR="00897D5A" w:rsidRDefault="00897D5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897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A483D"/>
    <w:rsid w:val="001F7176"/>
    <w:rsid w:val="002153D2"/>
    <w:rsid w:val="002258EE"/>
    <w:rsid w:val="0024023D"/>
    <w:rsid w:val="0026280B"/>
    <w:rsid w:val="002A47DC"/>
    <w:rsid w:val="002C5405"/>
    <w:rsid w:val="002D4E15"/>
    <w:rsid w:val="002F4CC8"/>
    <w:rsid w:val="00310DEA"/>
    <w:rsid w:val="003268DB"/>
    <w:rsid w:val="00332940"/>
    <w:rsid w:val="00380E52"/>
    <w:rsid w:val="003D065E"/>
    <w:rsid w:val="003F1610"/>
    <w:rsid w:val="00490D12"/>
    <w:rsid w:val="004A6944"/>
    <w:rsid w:val="00521552"/>
    <w:rsid w:val="005869CA"/>
    <w:rsid w:val="005D56E1"/>
    <w:rsid w:val="005F2B3A"/>
    <w:rsid w:val="005F2D9A"/>
    <w:rsid w:val="006018AD"/>
    <w:rsid w:val="00616238"/>
    <w:rsid w:val="00635AED"/>
    <w:rsid w:val="0065136C"/>
    <w:rsid w:val="006A2E1D"/>
    <w:rsid w:val="006A3DC8"/>
    <w:rsid w:val="006C0CFD"/>
    <w:rsid w:val="00705B42"/>
    <w:rsid w:val="00710371"/>
    <w:rsid w:val="0073480E"/>
    <w:rsid w:val="00791DCC"/>
    <w:rsid w:val="007E6011"/>
    <w:rsid w:val="008448BB"/>
    <w:rsid w:val="00877DA3"/>
    <w:rsid w:val="00897D5A"/>
    <w:rsid w:val="008C0DC2"/>
    <w:rsid w:val="008F0E8D"/>
    <w:rsid w:val="009211B2"/>
    <w:rsid w:val="00946C99"/>
    <w:rsid w:val="009A730A"/>
    <w:rsid w:val="009F2885"/>
    <w:rsid w:val="00A03499"/>
    <w:rsid w:val="00A65F38"/>
    <w:rsid w:val="00A964F3"/>
    <w:rsid w:val="00AA050A"/>
    <w:rsid w:val="00AD0038"/>
    <w:rsid w:val="00AD3BD3"/>
    <w:rsid w:val="00AF5F5B"/>
    <w:rsid w:val="00B01D32"/>
    <w:rsid w:val="00B71B1E"/>
    <w:rsid w:val="00BA7389"/>
    <w:rsid w:val="00BB45BC"/>
    <w:rsid w:val="00BD30B1"/>
    <w:rsid w:val="00C01F18"/>
    <w:rsid w:val="00C15F19"/>
    <w:rsid w:val="00C224A2"/>
    <w:rsid w:val="00CB780D"/>
    <w:rsid w:val="00D0742A"/>
    <w:rsid w:val="00D27CFE"/>
    <w:rsid w:val="00D31EE8"/>
    <w:rsid w:val="00D41995"/>
    <w:rsid w:val="00D60757"/>
    <w:rsid w:val="00D7141C"/>
    <w:rsid w:val="00E10005"/>
    <w:rsid w:val="00E915A3"/>
    <w:rsid w:val="00E939A3"/>
    <w:rsid w:val="00EA326D"/>
    <w:rsid w:val="00F0022D"/>
    <w:rsid w:val="00F02CC9"/>
    <w:rsid w:val="00F101E2"/>
    <w:rsid w:val="00F30195"/>
    <w:rsid w:val="00F842C6"/>
    <w:rsid w:val="00F84C0B"/>
    <w:rsid w:val="00FA10D4"/>
    <w:rsid w:val="00FA164D"/>
    <w:rsid w:val="00FB594D"/>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75</cp:revision>
  <dcterms:created xsi:type="dcterms:W3CDTF">2019-07-24T18:36:00Z</dcterms:created>
  <dcterms:modified xsi:type="dcterms:W3CDTF">2021-12-08T17:33:00Z</dcterms:modified>
</cp:coreProperties>
</file>