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4" w:name="page3"/>
      <w:bookmarkEnd w:id="4"/>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5"/>
      <w:r w:rsidR="002258EE" w:rsidRPr="002258EE">
        <w:rPr>
          <w:sz w:val="24"/>
          <w:highlight w:val="yellow"/>
        </w:rPr>
        <w:t>USEFUL]</w:t>
      </w:r>
      <w:commentRangeEnd w:id="5"/>
      <w:r w:rsidR="008448BB">
        <w:rPr>
          <w:rStyle w:val="CommentReference"/>
        </w:rPr>
        <w:commentReference w:id="5"/>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49017B24" w14:textId="52D11B36" w:rsidR="002233F5" w:rsidRDefault="002233F5" w:rsidP="006A2E1D">
      <w:pPr>
        <w:spacing w:line="480" w:lineRule="auto"/>
        <w:rPr>
          <w:sz w:val="24"/>
        </w:rPr>
      </w:pPr>
      <w:r w:rsidRPr="002233F5">
        <w:rPr>
          <w:sz w:val="24"/>
        </w:rPr>
        <w:tab/>
      </w:r>
      <w:r w:rsidR="00CF5159">
        <w:rPr>
          <w:sz w:val="24"/>
        </w:rPr>
        <w:t xml:space="preserve">Like </w:t>
      </w:r>
      <w:r w:rsidR="00B07BA8">
        <w:rPr>
          <w:sz w:val="24"/>
        </w:rPr>
        <w:t>many domains of psychological</w:t>
      </w:r>
      <w:r w:rsidR="00CF5159">
        <w:rPr>
          <w:sz w:val="24"/>
        </w:rPr>
        <w:t>,</w:t>
      </w:r>
      <w:r w:rsidR="00B07BA8">
        <w:rPr>
          <w:sz w:val="24"/>
        </w:rPr>
        <w:t xml:space="preserve"> 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Commonly, the variables of interest in these studies are mean accuracy rates and response times (RTs).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 xml:space="preserve">are almost always positively skewed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 xml:space="preserve">To account for this, </w:t>
      </w:r>
      <w:r w:rsidR="00161DF2">
        <w:rPr>
          <w:sz w:val="24"/>
        </w:rPr>
        <w:t>the present study included both Vincentile and ex-Gaussian analyses of RTs.</w:t>
      </w:r>
      <w:r w:rsidR="00692C50">
        <w:rPr>
          <w:sz w:val="24"/>
        </w:rPr>
        <w:t xml:space="preserve"> These analyses </w:t>
      </w:r>
      <w:r w:rsidR="00C85448">
        <w:rPr>
          <w:sz w:val="24"/>
        </w:rPr>
        <w:t xml:space="preserve">each </w:t>
      </w:r>
      <w:r w:rsidR="00692C50" w:rsidRPr="00C85448">
        <w:rPr>
          <w:sz w:val="24"/>
          <w:highlight w:val="yellow"/>
        </w:rPr>
        <w:t>[WHAT DO THEY DO?]</w:t>
      </w:r>
    </w:p>
    <w:p w14:paraId="62E5A3DE" w14:textId="23F8FBB0" w:rsidR="00692C50" w:rsidRDefault="00692C50" w:rsidP="006A2E1D">
      <w:pPr>
        <w:spacing w:line="480" w:lineRule="auto"/>
        <w:rPr>
          <w:sz w:val="24"/>
        </w:rPr>
      </w:pPr>
      <w:r>
        <w:rPr>
          <w:sz w:val="24"/>
        </w:rPr>
        <w:tab/>
        <w:t xml:space="preserve">First, the Vincentile analysis rank orders all RTs for each trial type at the participant level and </w:t>
      </w:r>
      <w:r w:rsidR="000C6DCE">
        <w:rPr>
          <w:sz w:val="24"/>
        </w:rPr>
        <w:t xml:space="preserve">then </w:t>
      </w:r>
      <w:r>
        <w:rPr>
          <w:sz w:val="24"/>
        </w:rPr>
        <w:t>bins the ordered data into groups of equal size. [AVERAGING PROCESS] For example, a Vincentile analyses using four bins [EXAMPLE]</w:t>
      </w:r>
    </w:p>
    <w:p w14:paraId="6F09EAA3" w14:textId="3ECB7807" w:rsidR="00692C50" w:rsidRPr="002233F5" w:rsidRDefault="00692C50" w:rsidP="006A2E1D">
      <w:pPr>
        <w:spacing w:line="480" w:lineRule="auto"/>
        <w:rPr>
          <w:sz w:val="24"/>
        </w:rPr>
      </w:pPr>
      <w:r>
        <w:rPr>
          <w:sz w:val="24"/>
        </w:rPr>
        <w:tab/>
      </w:r>
      <w:commentRangeStart w:id="8"/>
      <w:r>
        <w:rPr>
          <w:sz w:val="24"/>
        </w:rPr>
        <w:t>[EX-GAUSS HERE]</w:t>
      </w:r>
      <w:commentRangeEnd w:id="8"/>
      <w:r w:rsidR="000C6DCE">
        <w:rPr>
          <w:rStyle w:val="CommentReference"/>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56CE5183" w:rsidR="006A2E1D" w:rsidRDefault="006A2E1D" w:rsidP="006A2E1D">
      <w:pPr>
        <w:spacing w:line="480" w:lineRule="auto"/>
        <w:ind w:firstLine="720"/>
        <w:rPr>
          <w:sz w:val="24"/>
        </w:rPr>
      </w:pPr>
      <w:r w:rsidRPr="006A2E1D">
        <w:rPr>
          <w:sz w:val="24"/>
          <w:highlight w:val="yellow"/>
        </w:rPr>
        <w:lastRenderedPageBreak/>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9"/>
      <w:r>
        <w:rPr>
          <w:b/>
          <w:bCs/>
          <w:sz w:val="24"/>
        </w:rPr>
        <w:t>Alternating Runs vs. Random Switching</w:t>
      </w:r>
      <w:commentRangeEnd w:id="9"/>
      <w:r>
        <w:rPr>
          <w:rStyle w:val="CommentReference"/>
        </w:rPr>
        <w:commentReference w:id="9"/>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6FEB2E8"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AD207B">
        <w:rPr>
          <w:sz w:val="24"/>
        </w:rPr>
        <w:t>11</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commentRangeStart w:id="10"/>
      <w:r>
        <w:rPr>
          <w:b/>
          <w:bCs/>
          <w:sz w:val="24"/>
        </w:rPr>
        <w:lastRenderedPageBreak/>
        <w:t>Materials</w:t>
      </w:r>
      <w:commentRangeEnd w:id="10"/>
      <w:r w:rsidR="00423011">
        <w:rPr>
          <w:rStyle w:val="CommentReference"/>
        </w:rPr>
        <w:commentReference w:id="10"/>
      </w:r>
    </w:p>
    <w:p w14:paraId="6D518D97" w14:textId="7705054F" w:rsidR="00F02CC9" w:rsidRPr="003268DB" w:rsidRDefault="008D7E9F" w:rsidP="00CB5A82">
      <w:pPr>
        <w:spacing w:line="480" w:lineRule="auto"/>
        <w:ind w:firstLine="720"/>
        <w:rPr>
          <w:sz w:val="24"/>
        </w:rPr>
      </w:pPr>
      <w:r>
        <w:rPr>
          <w:sz w:val="24"/>
        </w:rPr>
        <w:t xml:space="preserve">A series of </w:t>
      </w:r>
      <w:r w:rsidR="000F1660">
        <w:rPr>
          <w:sz w:val="24"/>
        </w:rPr>
        <w:t>letter-number</w:t>
      </w:r>
      <w:r>
        <w:rPr>
          <w:sz w:val="24"/>
        </w:rPr>
        <w:t xml:space="preserve"> stimulus pairs (e.g., A 15) were </w:t>
      </w:r>
      <w:r w:rsidR="00D67620">
        <w:rPr>
          <w:sz w:val="24"/>
        </w:rPr>
        <w:t xml:space="preserve">randomly </w:t>
      </w:r>
      <w:r w:rsidR="00F34652">
        <w:rPr>
          <w:sz w:val="24"/>
        </w:rPr>
        <w:t>generated</w:t>
      </w:r>
      <w:r w:rsidR="00D67620">
        <w:rPr>
          <w:sz w:val="24"/>
        </w:rPr>
        <w:t xml:space="preserve"> using the following process.</w:t>
      </w:r>
      <w:r w:rsidR="00DE3205">
        <w:rPr>
          <w:sz w:val="24"/>
        </w:rPr>
        <w:t xml:space="preserve"> </w:t>
      </w:r>
      <w:r w:rsidR="00D67620">
        <w:rPr>
          <w:sz w:val="24"/>
        </w:rPr>
        <w:t xml:space="preserve">First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5B4F66AB"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(Pure Blocks) or </w:t>
      </w:r>
      <w:r w:rsidR="00610945">
        <w:rPr>
          <w:sz w:val="24"/>
        </w:rPr>
        <w:t xml:space="preserve">as a function of </w:t>
      </w:r>
      <w:r w:rsidR="00423011">
        <w:rPr>
          <w:sz w:val="24"/>
        </w:rPr>
        <w:t xml:space="preserve">trial (Switch Blocks).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p>
    <w:p w14:paraId="038FE67B" w14:textId="301F0926" w:rsidR="00162266" w:rsidRDefault="00AE0291" w:rsidP="00094E7B">
      <w:pPr>
        <w:spacing w:line="480" w:lineRule="auto"/>
        <w:ind w:firstLine="720"/>
        <w:rPr>
          <w:sz w:val="24"/>
        </w:rPr>
      </w:pPr>
      <w:r>
        <w:rPr>
          <w:sz w:val="24"/>
        </w:rPr>
        <w:t xml:space="preserve">Trials were arranged into four blocks, and </w:t>
      </w:r>
      <w:r w:rsidR="00D00B0B">
        <w:rPr>
          <w:sz w:val="24"/>
        </w:rPr>
        <w:t xml:space="preserve">each block contained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Participants </w:t>
      </w:r>
      <w:r w:rsidR="00DC27A1">
        <w:rPr>
          <w:sz w:val="24"/>
        </w:rPr>
        <w:t xml:space="preserve">first completed a set of 10 practice trials which corresponded to the first pure block and received verbal feedback on their performance. Following completion of the </w:t>
      </w:r>
      <w:r w:rsidR="00DC27A1">
        <w:rPr>
          <w:sz w:val="24"/>
        </w:rPr>
        <w:lastRenderedPageBreak/>
        <w:t xml:space="preserve">initial practice trials, participants </w:t>
      </w:r>
      <w:r w:rsidR="00525188">
        <w:rPr>
          <w:sz w:val="24"/>
        </w:rPr>
        <w:t xml:space="preserve">were presented with </w:t>
      </w:r>
      <w:r w:rsidR="00DC27A1">
        <w:rPr>
          <w:sz w:val="24"/>
        </w:rPr>
        <w:t xml:space="preserve">the first of </w:t>
      </w:r>
      <w:r>
        <w:rPr>
          <w:sz w:val="24"/>
        </w:rPr>
        <w:t xml:space="preserve">two pure blocks in which they completed only the CV or OE task. These blocks each contained 96 trials, with one block containing the CV task and the other the OE task. </w:t>
      </w:r>
      <w:r w:rsidR="00DC27A1">
        <w:rPr>
          <w:sz w:val="24"/>
        </w:rPr>
        <w:t xml:space="preserve">Following completion of the first pure block, participants completed a second set of practice trials (corresponding to the task set in the second block) and the completed the second pure block. </w:t>
      </w:r>
      <w:r>
        <w:rPr>
          <w:sz w:val="24"/>
        </w:rPr>
        <w:t>F</w:t>
      </w:r>
      <w:r w:rsidR="00525188">
        <w:rPr>
          <w:sz w:val="24"/>
        </w:rPr>
        <w:t xml:space="preserve">ollowing completion of the two pure blocks, participants began the </w:t>
      </w:r>
      <w:r w:rsidR="00162266">
        <w:rPr>
          <w:sz w:val="24"/>
        </w:rPr>
        <w:t xml:space="preserve">two </w:t>
      </w:r>
      <w:r w:rsidR="00525188">
        <w:rPr>
          <w:sz w:val="24"/>
        </w:rPr>
        <w:t>switch blocks.</w:t>
      </w:r>
      <w:r w:rsidR="00162266">
        <w:rPr>
          <w:sz w:val="24"/>
        </w:rPr>
        <w:t xml:space="preserve"> In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the switching task and become familiar with the</w:t>
      </w:r>
      <w:r w:rsidR="00701580">
        <w:rPr>
          <w:sz w:val="24"/>
        </w:rPr>
        <w:t xml:space="preserve"> switch</w:t>
      </w:r>
      <w:r w:rsidR="00162266">
        <w:rPr>
          <w:sz w:val="24"/>
        </w:rPr>
        <w:t xml:space="preserve"> 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using</w:t>
      </w:r>
      <w:r w:rsidR="00701580">
        <w:rPr>
          <w:sz w:val="24"/>
        </w:rPr>
        <w:t xml:space="preserve"> either</w:t>
      </w:r>
      <w:r w:rsidR="00162266">
        <w:rPr>
          <w:sz w:val="24"/>
        </w:rPr>
        <w:t xml:space="preserve"> 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 (e.g., CV, OE, OE, OE, CV, OE, etc.). Each switch block contained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Block presentation was randomized across participants; however, f</w:t>
      </w:r>
      <w:r w:rsidR="00037E56">
        <w:rPr>
          <w:sz w:val="24"/>
        </w:rPr>
        <w:t xml:space="preserve">ollowing the design of Huff et al. (2015), 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p>
    <w:p w14:paraId="7D57EB28" w14:textId="32B68BA1" w:rsidR="00F02CC9" w:rsidRDefault="00162266" w:rsidP="00094E7B">
      <w:pPr>
        <w:spacing w:line="480" w:lineRule="auto"/>
        <w:ind w:firstLine="720"/>
        <w:rPr>
          <w:sz w:val="24"/>
        </w:rPr>
      </w:pPr>
      <w:r>
        <w:rPr>
          <w:sz w:val="24"/>
        </w:rPr>
        <w:lastRenderedPageBreak/>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using E-Prime 3.0 software </w:t>
      </w:r>
      <w:r w:rsidR="003B5619" w:rsidRPr="003B5619">
        <w:rPr>
          <w:sz w:val="24"/>
          <w:highlight w:val="cyan"/>
        </w:rPr>
        <w:t>[CITE]</w:t>
      </w:r>
      <w:r w:rsidR="003B5619">
        <w:rPr>
          <w:sz w:val="24"/>
        </w:rPr>
        <w:t xml:space="preserve">, and </w:t>
      </w:r>
      <w:r w:rsidR="00501B19">
        <w:rPr>
          <w:sz w:val="24"/>
        </w:rPr>
        <w:t xml:space="preserve">stimuli were presented in </w:t>
      </w:r>
      <w:r w:rsidR="00501B19" w:rsidRPr="00501B19">
        <w:rPr>
          <w:sz w:val="24"/>
          <w:highlight w:val="yellow"/>
        </w:rPr>
        <w:t>XX</w:t>
      </w:r>
      <w:r w:rsidR="00501B19">
        <w:rPr>
          <w:sz w:val="24"/>
        </w:rPr>
        <w:t xml:space="preserve">-point Courier New font. All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56BBA8DD" w14:textId="4D7378E3" w:rsidR="00BD30B1" w:rsidRPr="00BD30B1" w:rsidRDefault="00FA118E" w:rsidP="00FA118E">
      <w:pPr>
        <w:spacing w:line="480" w:lineRule="auto"/>
        <w:ind w:firstLine="720"/>
        <w:rPr>
          <w:sz w:val="24"/>
        </w:rPr>
      </w:pPr>
      <w:r>
        <w:rPr>
          <w:sz w:val="24"/>
        </w:rPr>
        <w:t>For all analyses, a</w:t>
      </w:r>
      <w:r w:rsidR="00BD30B1" w:rsidRPr="00BD30B1">
        <w:rPr>
          <w:sz w:val="24"/>
        </w:rPr>
        <w:t xml:space="preserve"> </w:t>
      </w:r>
      <w:r w:rsidR="00BD30B1" w:rsidRPr="00BD30B1">
        <w:rPr>
          <w:i/>
          <w:iCs/>
          <w:sz w:val="24"/>
        </w:rPr>
        <w:t>p</w:t>
      </w:r>
      <w:r w:rsidR="00BD30B1" w:rsidRPr="00BD30B1">
        <w:rPr>
          <w:sz w:val="24"/>
        </w:rPr>
        <w:t xml:space="preserve"> &lt; .05 significance level was used. </w:t>
      </w:r>
      <w:r>
        <w:rPr>
          <w:sz w:val="24"/>
        </w:rPr>
        <w:t>P</w:t>
      </w:r>
      <w:r w:rsidR="00BD30B1" w:rsidRPr="00BD30B1">
        <w:rPr>
          <w:sz w:val="24"/>
        </w:rPr>
        <w:t>artial-</w:t>
      </w:r>
      <w:r>
        <w:rPr>
          <w:sz w:val="24"/>
        </w:rPr>
        <w:t xml:space="preserve"> </w:t>
      </w:r>
      <w:r w:rsidR="00BD30B1" w:rsidRPr="00BD30B1">
        <w:rPr>
          <w:sz w:val="24"/>
        </w:rPr>
        <w:t>eta squared (</w:t>
      </w:r>
      <w:r w:rsidR="00BD30B1" w:rsidRPr="003B5619">
        <w:rPr>
          <w:sz w:val="24"/>
          <w:highlight w:val="yellow"/>
        </w:rPr>
        <w:t>xx</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Pr>
          <w:sz w:val="24"/>
        </w:rPr>
        <w:t xml:space="preserve">Additionally, we </w:t>
      </w:r>
      <w:r w:rsidR="00BD30B1" w:rsidRPr="00BD30B1">
        <w:rPr>
          <w:sz w:val="24"/>
        </w:rPr>
        <w:t>supplemen</w:t>
      </w:r>
      <w:r>
        <w:rPr>
          <w:sz w:val="24"/>
        </w:rPr>
        <w:t xml:space="preserve">ted all </w:t>
      </w:r>
      <w:r w:rsidR="00BD30B1" w:rsidRPr="00BD30B1">
        <w:rPr>
          <w:sz w:val="24"/>
        </w:rPr>
        <w:t>standard null-hypothesis significanc</w:t>
      </w:r>
      <w:r>
        <w:rPr>
          <w:sz w:val="24"/>
        </w:rPr>
        <w:t xml:space="preserve">e </w:t>
      </w:r>
      <w:r w:rsidR="00BD30B1" w:rsidRPr="00BD30B1">
        <w:rPr>
          <w:sz w:val="24"/>
        </w:rPr>
        <w:t>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p>
    <w:p w14:paraId="00D2768A" w14:textId="55457F1E" w:rsidR="00BD30B1" w:rsidRPr="00587B5C" w:rsidRDefault="00BD30B1" w:rsidP="00BD30B1">
      <w:pPr>
        <w:spacing w:line="480" w:lineRule="auto"/>
        <w:rPr>
          <w:sz w:val="24"/>
          <w:szCs w:val="24"/>
        </w:rPr>
      </w:pPr>
      <w:r w:rsidRPr="00BD30B1">
        <w:rPr>
          <w:sz w:val="24"/>
        </w:rPr>
        <w:t>hypothesis</w:t>
      </w:r>
      <w:r w:rsidR="006709FD">
        <w:rPr>
          <w:sz w:val="24"/>
        </w:rPr>
        <w:t>,</w:t>
      </w:r>
      <w:r w:rsidRPr="00BD30B1">
        <w:rPr>
          <w:sz w:val="24"/>
        </w:rPr>
        <w:t xml:space="preserve"> </w:t>
      </w:r>
      <w:r w:rsidR="006709FD">
        <w:rPr>
          <w:sz w:val="24"/>
        </w:rPr>
        <w:t>which</w:t>
      </w:r>
      <w:r w:rsidRPr="00BD30B1">
        <w:rPr>
          <w:sz w:val="24"/>
        </w:rPr>
        <w:t xml:space="preserve"> compares a model that</w:t>
      </w:r>
      <w:r w:rsidR="006709FD">
        <w:rPr>
          <w:sz w:val="24"/>
        </w:rPr>
        <w:t xml:space="preserve"> </w:t>
      </w:r>
      <w:r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Pr="00BD30B1">
        <w:rPr>
          <w:sz w:val="24"/>
        </w:rPr>
        <w:t xml:space="preserve">. </w:t>
      </w:r>
      <w:r w:rsidR="007E3F63">
        <w:rPr>
          <w:sz w:val="24"/>
        </w:rPr>
        <w:t>This analys</w:t>
      </w:r>
      <w:r w:rsidR="00BF471B">
        <w:rPr>
          <w:sz w:val="24"/>
        </w:rPr>
        <w:t>i</w:t>
      </w:r>
      <w:r w:rsidR="007E3F63">
        <w:rPr>
          <w:sz w:val="24"/>
        </w:rPr>
        <w:t>s returns a</w:t>
      </w:r>
      <w:r w:rsidRPr="00BD30B1">
        <w:rPr>
          <w:sz w:val="24"/>
        </w:rPr>
        <w:t xml:space="preserve"> probability estimate termed </w:t>
      </w:r>
      <w:r w:rsidRPr="00BD30B1">
        <w:rPr>
          <w:i/>
          <w:iCs/>
          <w:sz w:val="24"/>
        </w:rPr>
        <w:t>p</w:t>
      </w:r>
      <w:r w:rsidRPr="00BD30B1">
        <w:rPr>
          <w:sz w:val="24"/>
          <w:vertAlign w:val="subscript"/>
        </w:rPr>
        <w:t>BIC</w:t>
      </w:r>
      <w:r w:rsidRPr="00BD30B1">
        <w:rPr>
          <w:sz w:val="24"/>
        </w:rPr>
        <w:t xml:space="preserve"> (Bayesian Information Criterion) which </w:t>
      </w:r>
      <w:r w:rsidR="00ED2719">
        <w:rPr>
          <w:sz w:val="24"/>
        </w:rPr>
        <w:t>represent</w:t>
      </w:r>
      <w:r w:rsidR="006709FD">
        <w:rPr>
          <w:sz w:val="24"/>
        </w:rPr>
        <w:t>s</w:t>
      </w:r>
      <w:r w:rsidRPr="00BD30B1">
        <w:rPr>
          <w:sz w:val="24"/>
        </w:rPr>
        <w:t xml:space="preserve"> the likelihood that the</w:t>
      </w:r>
      <w:r w:rsidR="006709FD">
        <w:rPr>
          <w:sz w:val="24"/>
        </w:rPr>
        <w:t xml:space="preserve"> </w:t>
      </w:r>
      <w:r w:rsidRPr="00BD30B1">
        <w:rPr>
          <w:sz w:val="24"/>
        </w:rPr>
        <w:t xml:space="preserve">null hypothesis is retained. </w:t>
      </w:r>
      <w:r w:rsidR="00ED2719">
        <w:rPr>
          <w:sz w:val="24"/>
        </w:rPr>
        <w:t xml:space="preserve">Therefore, all </w:t>
      </w:r>
      <w:r w:rsidRPr="00BD30B1">
        <w:rPr>
          <w:sz w:val="24"/>
        </w:rPr>
        <w:t xml:space="preserve">null effects are supplemented with a </w:t>
      </w:r>
      <w:r w:rsidRPr="00BD30B1">
        <w:rPr>
          <w:i/>
          <w:iCs/>
          <w:sz w:val="24"/>
        </w:rPr>
        <w:t>p</w:t>
      </w:r>
      <w:r w:rsidRPr="00BD30B1">
        <w:rPr>
          <w:sz w:val="24"/>
          <w:vertAlign w:val="subscript"/>
        </w:rPr>
        <w:t xml:space="preserve">BIC </w:t>
      </w:r>
      <w:r w:rsidRPr="00BD30B1">
        <w:rPr>
          <w:sz w:val="24"/>
        </w:rPr>
        <w:t xml:space="preserve">estimate. </w:t>
      </w:r>
      <w:r w:rsidRPr="00ED2719">
        <w:rPr>
          <w:sz w:val="24"/>
          <w:highlight w:val="yellow"/>
        </w:rPr>
        <w:t>[</w:t>
      </w:r>
      <w:r w:rsidRPr="00C454D8">
        <w:rPr>
          <w:sz w:val="24"/>
          <w:highlight w:val="yellow"/>
        </w:rPr>
        <w:t xml:space="preserve">REF THE </w:t>
      </w:r>
      <w:r w:rsidRPr="00587B5C">
        <w:rPr>
          <w:sz w:val="24"/>
          <w:szCs w:val="24"/>
          <w:highlight w:val="yellow"/>
        </w:rPr>
        <w:t>TABLES/FIGURES FOR ERROR RATES AND RTS] [APPENDIX?</w:t>
      </w:r>
      <w:r w:rsidR="00D41995" w:rsidRPr="00587B5C">
        <w:rPr>
          <w:sz w:val="24"/>
          <w:szCs w:val="24"/>
          <w:highlight w:val="yellow"/>
        </w:rPr>
        <w:t>]</w:t>
      </w:r>
    </w:p>
    <w:p w14:paraId="1AA4819A" w14:textId="55610A19" w:rsidR="00C454D8" w:rsidRDefault="00C454D8" w:rsidP="00BD30B1">
      <w:pPr>
        <w:spacing w:line="480" w:lineRule="auto"/>
        <w:rPr>
          <w:sz w:val="24"/>
          <w:szCs w:val="24"/>
        </w:rPr>
      </w:pPr>
      <w:r w:rsidRPr="00587B5C">
        <w:rPr>
          <w:sz w:val="24"/>
          <w:szCs w:val="24"/>
        </w:rPr>
        <w:tab/>
      </w:r>
      <w:r w:rsidR="00587B5C" w:rsidRPr="00587B5C">
        <w:rPr>
          <w:sz w:val="24"/>
          <w:szCs w:val="24"/>
        </w:rPr>
        <w:t>Followin</w:t>
      </w:r>
      <w:r w:rsidR="00587B5C">
        <w:rPr>
          <w:sz w:val="24"/>
          <w:szCs w:val="24"/>
        </w:rPr>
        <w:t xml:space="preserve">g the design of Huff et al. (2015), RT analyses only utilized correct trials. Additionally, we employed a trimming procedure to reduce the likelihood of RT analyses being disproportionately influenced by extreme scores. RT outliers were defined as </w:t>
      </w:r>
      <w:r w:rsidR="004A3808">
        <w:rPr>
          <w:sz w:val="24"/>
          <w:szCs w:val="24"/>
        </w:rPr>
        <w:t xml:space="preserve">any </w:t>
      </w:r>
      <w:r w:rsidR="00587B5C">
        <w:rPr>
          <w:sz w:val="24"/>
          <w:szCs w:val="24"/>
        </w:rPr>
        <w:t xml:space="preserve">responses </w:t>
      </w:r>
      <w:r w:rsidR="004A3808">
        <w:rPr>
          <w:sz w:val="24"/>
          <w:szCs w:val="24"/>
        </w:rPr>
        <w:t>three</w:t>
      </w:r>
      <w:r w:rsidR="00587B5C">
        <w:rPr>
          <w:sz w:val="24"/>
          <w:szCs w:val="24"/>
        </w:rPr>
        <w:t xml:space="preserve"> standard deviations</w:t>
      </w:r>
      <w:r w:rsidR="004A3808">
        <w:rPr>
          <w:sz w:val="24"/>
          <w:szCs w:val="24"/>
        </w:rPr>
        <w:t xml:space="preserve"> above or below</w:t>
      </w:r>
      <w:r w:rsidR="00587B5C">
        <w:rPr>
          <w:sz w:val="24"/>
          <w:szCs w:val="24"/>
        </w:rPr>
        <w:t xml:space="preserve"> of each participant</w:t>
      </w:r>
      <w:r w:rsidR="00451539">
        <w:rPr>
          <w:sz w:val="24"/>
          <w:szCs w:val="24"/>
        </w:rPr>
        <w:t>’</w:t>
      </w:r>
      <w:r w:rsidR="00587B5C">
        <w:rPr>
          <w:sz w:val="24"/>
          <w:szCs w:val="24"/>
        </w:rPr>
        <w:t xml:space="preserve">s </w:t>
      </w:r>
      <w:r w:rsidR="004A3808">
        <w:rPr>
          <w:sz w:val="24"/>
          <w:szCs w:val="24"/>
        </w:rPr>
        <w:t xml:space="preserve">respective </w:t>
      </w:r>
      <w:r w:rsidR="00587B5C">
        <w:rPr>
          <w:sz w:val="24"/>
          <w:szCs w:val="24"/>
        </w:rPr>
        <w:t xml:space="preserve">mean. </w:t>
      </w:r>
      <w:r w:rsidR="006255DD">
        <w:rPr>
          <w:sz w:val="24"/>
          <w:szCs w:val="24"/>
        </w:rPr>
        <w:t>Overall, this</w:t>
      </w:r>
      <w:r w:rsidRPr="00C454D8">
        <w:rPr>
          <w:sz w:val="24"/>
          <w:szCs w:val="24"/>
        </w:rPr>
        <w:t xml:space="preserve"> trimming procedure eliminated</w:t>
      </w:r>
      <w:r w:rsidR="00587B5C">
        <w:rPr>
          <w:sz w:val="24"/>
          <w:szCs w:val="24"/>
        </w:rPr>
        <w:t xml:space="preserve"> </w:t>
      </w:r>
      <w:r w:rsidR="00587B5C" w:rsidRPr="00D616C3">
        <w:rPr>
          <w:sz w:val="24"/>
          <w:szCs w:val="24"/>
          <w:highlight w:val="yellow"/>
        </w:rPr>
        <w:t>xx</w:t>
      </w:r>
      <w:r w:rsidR="00587B5C">
        <w:rPr>
          <w:sz w:val="24"/>
          <w:szCs w:val="24"/>
        </w:rPr>
        <w:t xml:space="preserve">% of Pure Block trials, </w:t>
      </w:r>
      <w:r w:rsidR="00587B5C" w:rsidRPr="00D616C3">
        <w:rPr>
          <w:sz w:val="24"/>
          <w:szCs w:val="24"/>
          <w:highlight w:val="yellow"/>
        </w:rPr>
        <w:t>xx</w:t>
      </w:r>
      <w:r w:rsidR="00587B5C">
        <w:rPr>
          <w:sz w:val="24"/>
          <w:szCs w:val="24"/>
        </w:rPr>
        <w:t xml:space="preserve">% of nonswitch trials, and </w:t>
      </w:r>
      <w:r w:rsidR="00587B5C" w:rsidRPr="00D616C3">
        <w:rPr>
          <w:sz w:val="24"/>
          <w:szCs w:val="24"/>
          <w:highlight w:val="yellow"/>
        </w:rPr>
        <w:t>xx</w:t>
      </w:r>
      <w:r w:rsidR="00587B5C">
        <w:rPr>
          <w:sz w:val="24"/>
          <w:szCs w:val="24"/>
        </w:rPr>
        <w:t>% of switch trials.</w:t>
      </w:r>
      <w:r w:rsidR="009C192B">
        <w:rPr>
          <w:sz w:val="24"/>
          <w:szCs w:val="24"/>
        </w:rPr>
        <w:t xml:space="preserve"> </w:t>
      </w:r>
    </w:p>
    <w:p w14:paraId="399B8485" w14:textId="1D056744" w:rsidR="00587B5C" w:rsidRPr="00C454D8" w:rsidRDefault="00587B5C" w:rsidP="00BD30B1">
      <w:pPr>
        <w:spacing w:line="480" w:lineRule="auto"/>
        <w:rPr>
          <w:sz w:val="28"/>
          <w:szCs w:val="24"/>
        </w:rPr>
      </w:pPr>
      <w:r>
        <w:rPr>
          <w:sz w:val="24"/>
          <w:szCs w:val="24"/>
        </w:rPr>
        <w:tab/>
      </w:r>
      <w:r w:rsidR="008A5D93">
        <w:rPr>
          <w:sz w:val="24"/>
          <w:szCs w:val="24"/>
        </w:rPr>
        <w:t>T</w:t>
      </w:r>
      <w:r>
        <w:rPr>
          <w:sz w:val="24"/>
          <w:szCs w:val="24"/>
        </w:rPr>
        <w:t xml:space="preserve">he following analyses </w:t>
      </w:r>
      <w:r w:rsidR="008A5D93">
        <w:rPr>
          <w:sz w:val="24"/>
          <w:szCs w:val="24"/>
        </w:rPr>
        <w:t>first</w:t>
      </w:r>
      <w:r w:rsidR="004A3808">
        <w:rPr>
          <w:sz w:val="24"/>
          <w:szCs w:val="24"/>
        </w:rPr>
        <w:t xml:space="preserve"> examine mean error rates as a function of trial type (pure, alternating switch, alternating nonswitch, random switch, and random nonswitch). We then assess mean RTs as a function of trial type. 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lastRenderedPageBreak/>
        <w:t xml:space="preserve">Mean </w:t>
      </w:r>
      <w:r w:rsidR="00C454D8" w:rsidRPr="00C454D8">
        <w:rPr>
          <w:b/>
          <w:bCs/>
          <w:sz w:val="24"/>
        </w:rPr>
        <w:t>Error</w:t>
      </w:r>
      <w:r>
        <w:rPr>
          <w:b/>
          <w:bCs/>
          <w:sz w:val="24"/>
        </w:rPr>
        <w:t xml:space="preserve"> Rates</w:t>
      </w:r>
    </w:p>
    <w:p w14:paraId="6B7CCFB2" w14:textId="602CD086" w:rsidR="00F02CC9" w:rsidRDefault="00B379D9" w:rsidP="00B379D9">
      <w:pPr>
        <w:spacing w:line="480" w:lineRule="auto"/>
        <w:ind w:firstLine="720"/>
        <w:rPr>
          <w:sz w:val="24"/>
        </w:rPr>
      </w:pPr>
      <w:r>
        <w:rPr>
          <w:sz w:val="24"/>
        </w:rPr>
        <w:t xml:space="preserve">Mean error rates as a function of </w:t>
      </w:r>
      <w:r w:rsidR="00D616C3">
        <w:rPr>
          <w:sz w:val="24"/>
        </w:rPr>
        <w:t xml:space="preserve">trial type are displayed in Figure </w:t>
      </w:r>
      <w:r w:rsidR="00D616C3" w:rsidRPr="00D616C3">
        <w:rPr>
          <w:sz w:val="24"/>
          <w:highlight w:val="green"/>
        </w:rPr>
        <w:t>X</w:t>
      </w:r>
      <w:r w:rsidR="00D616C3">
        <w:rPr>
          <w:sz w:val="24"/>
        </w:rPr>
        <w:t xml:space="preserve">. Overall, error rates were greatest for </w:t>
      </w:r>
      <w:r w:rsidR="004A4C0F" w:rsidRPr="001E1782">
        <w:rPr>
          <w:sz w:val="24"/>
          <w:highlight w:val="yellow"/>
        </w:rPr>
        <w:t>XX</w:t>
      </w:r>
      <w:r w:rsidR="004A4C0F">
        <w:rPr>
          <w:sz w:val="24"/>
        </w:rPr>
        <w:t xml:space="preserve"> trials (</w:t>
      </w:r>
      <w:r w:rsidR="004A4C0F" w:rsidRPr="001E1782">
        <w:rPr>
          <w:sz w:val="24"/>
          <w:highlight w:val="yellow"/>
        </w:rPr>
        <w:t>XX</w:t>
      </w:r>
      <w:r w:rsidR="004A4C0F">
        <w:rPr>
          <w:sz w:val="24"/>
        </w:rPr>
        <w:t xml:space="preserve">), followed by the </w:t>
      </w:r>
      <w:r w:rsidR="004A4C0F" w:rsidRPr="001E1782">
        <w:rPr>
          <w:sz w:val="24"/>
          <w:highlight w:val="yellow"/>
        </w:rPr>
        <w:t>XX (XX), XX (XX), XX (XX), and XX (XX)</w:t>
      </w:r>
      <w:r w:rsidR="004A4C0F">
        <w:rPr>
          <w:sz w:val="24"/>
        </w:rPr>
        <w:t xml:space="preserve"> trials. A one-way repeated measures ANOVA confirmed the presence of a significant main effect </w:t>
      </w:r>
      <w:r w:rsidR="004A4C0F" w:rsidRPr="004A4C0F">
        <w:rPr>
          <w:sz w:val="24"/>
          <w:highlight w:val="yellow"/>
        </w:rPr>
        <w:t>[STAT</w:t>
      </w:r>
      <w:r w:rsidR="001D3A95">
        <w:rPr>
          <w:sz w:val="24"/>
          <w:highlight w:val="yellow"/>
        </w:rPr>
        <w:t>S]</w:t>
      </w:r>
      <w:r w:rsidR="004A4C0F" w:rsidRPr="004A4C0F">
        <w:rPr>
          <w:sz w:val="24"/>
          <w:highlight w:val="yellow"/>
        </w:rPr>
        <w:t xml:space="preserve"> [POST-HOCS]</w:t>
      </w:r>
    </w:p>
    <w:p w14:paraId="32489F6A" w14:textId="7E01A9A6" w:rsidR="001D3A95" w:rsidRDefault="001D3A95" w:rsidP="001D3A95">
      <w:pPr>
        <w:spacing w:line="480" w:lineRule="auto"/>
        <w:rPr>
          <w:sz w:val="24"/>
        </w:rPr>
      </w:pPr>
      <w:r w:rsidRPr="001D3A95">
        <w:rPr>
          <w:sz w:val="24"/>
          <w:highlight w:val="yellow"/>
        </w:rPr>
        <w:t>[LOCAL AND GLOBAL SWITCH COSTS]</w:t>
      </w:r>
    </w:p>
    <w:p w14:paraId="313CFDCF" w14:textId="3A67D0C5" w:rsidR="00C454D8" w:rsidRDefault="00C454D8" w:rsidP="00F02CC9">
      <w:pPr>
        <w:spacing w:line="480" w:lineRule="auto"/>
        <w:rPr>
          <w:b/>
          <w:bCs/>
          <w:sz w:val="24"/>
        </w:rPr>
      </w:pPr>
      <w:commentRangeStart w:id="15"/>
      <w:r w:rsidRPr="00C454D8">
        <w:rPr>
          <w:b/>
          <w:bCs/>
          <w:sz w:val="24"/>
        </w:rPr>
        <w:t>Mean RTs</w:t>
      </w:r>
      <w:commentRangeEnd w:id="15"/>
      <w:r w:rsidR="001D3A95">
        <w:rPr>
          <w:rStyle w:val="CommentReference"/>
        </w:rPr>
        <w:commentReference w:id="15"/>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E121BB">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0" w:author="Nicholas Maxwell" w:date="2021-12-08T15:46:00Z" w:initials="NM">
    <w:p w14:paraId="3986AE8E" w14:textId="384ECF64" w:rsidR="00423011" w:rsidRDefault="00423011">
      <w:pPr>
        <w:pStyle w:val="CommentText"/>
      </w:pPr>
      <w:r>
        <w:rPr>
          <w:rStyle w:val="CommentReference"/>
        </w:rPr>
        <w:annotationRef/>
      </w:r>
      <w:r>
        <w:t>Might need to mention E-PRIME up here? Probably should go take a look at psych research paper to see what we did.</w:t>
      </w:r>
    </w:p>
  </w:comment>
  <w:comment w:id="11"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14A96F05" w:rsidR="00AD3BD3" w:rsidRDefault="00AD3BD3">
      <w:pPr>
        <w:pStyle w:val="CommentText"/>
      </w:pPr>
      <w:r>
        <w:rPr>
          <w:rStyle w:val="CommentReference"/>
        </w:rPr>
        <w:annotationRef/>
      </w:r>
      <w:r>
        <w:t>Ex-guass in table</w:t>
      </w:r>
      <w:r w:rsidR="00FB7C07">
        <w:t>? (bar chart looks whack when you take out the older 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5"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6CE81035" w15:done="0"/>
  <w15:commentEx w15:paraId="2C418A94" w15:done="0"/>
  <w15:commentEx w15:paraId="205D7E95" w15:paraIdParent="2C418A94" w15:done="0"/>
  <w15:commentEx w15:paraId="21DC59F1" w15:done="0"/>
  <w15:commentEx w15:paraId="64EA3AAC" w15:done="0"/>
  <w15:commentEx w15:paraId="3986AE8E"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5B51F3" w16cex:dateUtc="2021-12-08T21:46: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986AE8E" w16cid:durableId="255B51F3"/>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A59DE" w14:textId="77777777" w:rsidR="003075AB" w:rsidRDefault="003075AB" w:rsidP="006C0CFD">
      <w:r>
        <w:separator/>
      </w:r>
    </w:p>
  </w:endnote>
  <w:endnote w:type="continuationSeparator" w:id="0">
    <w:p w14:paraId="1C6F2EC8" w14:textId="77777777" w:rsidR="003075AB" w:rsidRDefault="003075AB"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6142F" w14:textId="77777777" w:rsidR="003075AB" w:rsidRDefault="003075AB" w:rsidP="006C0CFD">
      <w:r>
        <w:separator/>
      </w:r>
    </w:p>
  </w:footnote>
  <w:footnote w:type="continuationSeparator" w:id="0">
    <w:p w14:paraId="761269A4" w14:textId="77777777" w:rsidR="003075AB" w:rsidRDefault="003075AB"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5743"/>
    <w:rsid w:val="00092C23"/>
    <w:rsid w:val="00094E7B"/>
    <w:rsid w:val="000B5AB6"/>
    <w:rsid w:val="000C6DCE"/>
    <w:rsid w:val="000F1660"/>
    <w:rsid w:val="001306BB"/>
    <w:rsid w:val="00146E5D"/>
    <w:rsid w:val="0015253C"/>
    <w:rsid w:val="00161DF2"/>
    <w:rsid w:val="00162266"/>
    <w:rsid w:val="001625AB"/>
    <w:rsid w:val="001A483D"/>
    <w:rsid w:val="001D3A95"/>
    <w:rsid w:val="001E1782"/>
    <w:rsid w:val="001F7176"/>
    <w:rsid w:val="002153D2"/>
    <w:rsid w:val="00221336"/>
    <w:rsid w:val="002233F5"/>
    <w:rsid w:val="002258EE"/>
    <w:rsid w:val="0024023D"/>
    <w:rsid w:val="0026067B"/>
    <w:rsid w:val="0026280B"/>
    <w:rsid w:val="002702BD"/>
    <w:rsid w:val="00296CBD"/>
    <w:rsid w:val="002A47DC"/>
    <w:rsid w:val="002C5405"/>
    <w:rsid w:val="002C603A"/>
    <w:rsid w:val="002D4E15"/>
    <w:rsid w:val="002E3587"/>
    <w:rsid w:val="002F4CC8"/>
    <w:rsid w:val="003075AB"/>
    <w:rsid w:val="00310DEA"/>
    <w:rsid w:val="003268DB"/>
    <w:rsid w:val="00332940"/>
    <w:rsid w:val="00374DCC"/>
    <w:rsid w:val="00380E52"/>
    <w:rsid w:val="003B5619"/>
    <w:rsid w:val="003D065E"/>
    <w:rsid w:val="003F1610"/>
    <w:rsid w:val="003F7F82"/>
    <w:rsid w:val="00423011"/>
    <w:rsid w:val="00451539"/>
    <w:rsid w:val="00490D12"/>
    <w:rsid w:val="004947B0"/>
    <w:rsid w:val="004A3808"/>
    <w:rsid w:val="004A4C0F"/>
    <w:rsid w:val="004A6944"/>
    <w:rsid w:val="00501B19"/>
    <w:rsid w:val="00521552"/>
    <w:rsid w:val="00525188"/>
    <w:rsid w:val="005869CA"/>
    <w:rsid w:val="00587B5C"/>
    <w:rsid w:val="005D56E1"/>
    <w:rsid w:val="005F2B3A"/>
    <w:rsid w:val="005F2D9A"/>
    <w:rsid w:val="006018AD"/>
    <w:rsid w:val="00610945"/>
    <w:rsid w:val="00615090"/>
    <w:rsid w:val="00616238"/>
    <w:rsid w:val="006255DD"/>
    <w:rsid w:val="00635AED"/>
    <w:rsid w:val="0065136C"/>
    <w:rsid w:val="006709FD"/>
    <w:rsid w:val="00692C50"/>
    <w:rsid w:val="006A1826"/>
    <w:rsid w:val="006A2E1D"/>
    <w:rsid w:val="006A3DC8"/>
    <w:rsid w:val="006A63B6"/>
    <w:rsid w:val="006C0CFD"/>
    <w:rsid w:val="006E5A90"/>
    <w:rsid w:val="00701580"/>
    <w:rsid w:val="00705B42"/>
    <w:rsid w:val="00710371"/>
    <w:rsid w:val="0073480E"/>
    <w:rsid w:val="00745276"/>
    <w:rsid w:val="00753787"/>
    <w:rsid w:val="00786477"/>
    <w:rsid w:val="00787255"/>
    <w:rsid w:val="00791DCC"/>
    <w:rsid w:val="007A4F79"/>
    <w:rsid w:val="007D1FEA"/>
    <w:rsid w:val="007E3F63"/>
    <w:rsid w:val="007E6011"/>
    <w:rsid w:val="008448BB"/>
    <w:rsid w:val="00854157"/>
    <w:rsid w:val="008759CB"/>
    <w:rsid w:val="00877DA3"/>
    <w:rsid w:val="00897D5A"/>
    <w:rsid w:val="008A5D93"/>
    <w:rsid w:val="008C0DC2"/>
    <w:rsid w:val="008D7E9F"/>
    <w:rsid w:val="008E1C19"/>
    <w:rsid w:val="008F0E8D"/>
    <w:rsid w:val="009211B2"/>
    <w:rsid w:val="00946C99"/>
    <w:rsid w:val="00977EFF"/>
    <w:rsid w:val="00983672"/>
    <w:rsid w:val="009A730A"/>
    <w:rsid w:val="009C192B"/>
    <w:rsid w:val="009F2885"/>
    <w:rsid w:val="009F6900"/>
    <w:rsid w:val="00A03499"/>
    <w:rsid w:val="00A61677"/>
    <w:rsid w:val="00A65F38"/>
    <w:rsid w:val="00A84B48"/>
    <w:rsid w:val="00A858C7"/>
    <w:rsid w:val="00A940EB"/>
    <w:rsid w:val="00A964F3"/>
    <w:rsid w:val="00AA050A"/>
    <w:rsid w:val="00AB4760"/>
    <w:rsid w:val="00AD0038"/>
    <w:rsid w:val="00AD207B"/>
    <w:rsid w:val="00AD3BD3"/>
    <w:rsid w:val="00AE0291"/>
    <w:rsid w:val="00AE116D"/>
    <w:rsid w:val="00AF5F5B"/>
    <w:rsid w:val="00B01D32"/>
    <w:rsid w:val="00B07BA8"/>
    <w:rsid w:val="00B379D9"/>
    <w:rsid w:val="00B611B2"/>
    <w:rsid w:val="00B71B1E"/>
    <w:rsid w:val="00B811AA"/>
    <w:rsid w:val="00B86C8C"/>
    <w:rsid w:val="00BA7389"/>
    <w:rsid w:val="00BB45BC"/>
    <w:rsid w:val="00BD30B1"/>
    <w:rsid w:val="00BF471B"/>
    <w:rsid w:val="00C01F18"/>
    <w:rsid w:val="00C15F19"/>
    <w:rsid w:val="00C173F3"/>
    <w:rsid w:val="00C224A2"/>
    <w:rsid w:val="00C454D8"/>
    <w:rsid w:val="00C742ED"/>
    <w:rsid w:val="00C85448"/>
    <w:rsid w:val="00CB5A82"/>
    <w:rsid w:val="00CB780D"/>
    <w:rsid w:val="00CF5159"/>
    <w:rsid w:val="00CF5602"/>
    <w:rsid w:val="00D00B0B"/>
    <w:rsid w:val="00D0742A"/>
    <w:rsid w:val="00D216C9"/>
    <w:rsid w:val="00D26FAF"/>
    <w:rsid w:val="00D27CFE"/>
    <w:rsid w:val="00D31EE8"/>
    <w:rsid w:val="00D41995"/>
    <w:rsid w:val="00D60757"/>
    <w:rsid w:val="00D616C3"/>
    <w:rsid w:val="00D67620"/>
    <w:rsid w:val="00D7141C"/>
    <w:rsid w:val="00D93521"/>
    <w:rsid w:val="00DC27A1"/>
    <w:rsid w:val="00DE3205"/>
    <w:rsid w:val="00E10005"/>
    <w:rsid w:val="00E121BB"/>
    <w:rsid w:val="00E915A3"/>
    <w:rsid w:val="00E939A3"/>
    <w:rsid w:val="00EA0718"/>
    <w:rsid w:val="00EA326D"/>
    <w:rsid w:val="00ED2719"/>
    <w:rsid w:val="00EF6672"/>
    <w:rsid w:val="00F0022D"/>
    <w:rsid w:val="00F02CC9"/>
    <w:rsid w:val="00F101E2"/>
    <w:rsid w:val="00F30195"/>
    <w:rsid w:val="00F34652"/>
    <w:rsid w:val="00F44499"/>
    <w:rsid w:val="00F52E06"/>
    <w:rsid w:val="00F63EB9"/>
    <w:rsid w:val="00F72FA5"/>
    <w:rsid w:val="00F842C6"/>
    <w:rsid w:val="00F84C0B"/>
    <w:rsid w:val="00F86144"/>
    <w:rsid w:val="00FA10D4"/>
    <w:rsid w:val="00FA118E"/>
    <w:rsid w:val="00FA164D"/>
    <w:rsid w:val="00FB594D"/>
    <w:rsid w:val="00FB7C07"/>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10</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171</cp:revision>
  <cp:lastPrinted>2021-12-09T19:35:00Z</cp:lastPrinted>
  <dcterms:created xsi:type="dcterms:W3CDTF">2019-07-24T18:36:00Z</dcterms:created>
  <dcterms:modified xsi:type="dcterms:W3CDTF">2021-12-09T22:04:00Z</dcterms:modified>
</cp:coreProperties>
</file>