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7C4C255" w14:textId="6FA7A128" w:rsidR="00E20D9F" w:rsidRDefault="00061A00" w:rsidP="00E20D9F">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w:t>
      </w:r>
      <w:r w:rsidR="009C69ED">
        <w:rPr>
          <w:sz w:val="24"/>
        </w:rPr>
        <w:t>critical</w:t>
      </w:r>
      <w:r w:rsidR="00A61411">
        <w:rPr>
          <w:sz w:val="24"/>
        </w:rPr>
        <w:t xml:space="preserve"> </w:t>
      </w:r>
      <w:r w:rsidR="00AF3B71">
        <w:rPr>
          <w:sz w:val="24"/>
        </w:rPr>
        <w:t>for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 xml:space="preserve">Attentional systems play a </w:t>
      </w:r>
      <w:r w:rsidR="009C69ED">
        <w:rPr>
          <w:sz w:val="24"/>
        </w:rPr>
        <w:t>key</w:t>
      </w:r>
      <w:r w:rsidR="00AF3B71">
        <w:rPr>
          <w:sz w:val="24"/>
        </w:rPr>
        <w:t xml:space="preserve"> 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information within their environment</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8A1DA2">
        <w:rPr>
          <w:sz w:val="24"/>
        </w:rPr>
        <w:t xml:space="preserve">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1D2CA8">
        <w:rPr>
          <w:sz w:val="24"/>
        </w:rPr>
        <w:t xml:space="preserve">is contrasted </w:t>
      </w:r>
      <w:r w:rsidR="00926EA2">
        <w:rPr>
          <w:sz w:val="24"/>
        </w:rPr>
        <w:t xml:space="preserve">with </w:t>
      </w:r>
      <w:r w:rsidR="009C69ED">
        <w:rPr>
          <w:sz w:val="24"/>
        </w:rPr>
        <w:t>information that is highly salient yet unrelated to the task at hand</w:t>
      </w:r>
      <w:r w:rsidR="00926EA2">
        <w:rPr>
          <w:sz w:val="24"/>
        </w:rPr>
        <w:t xml:space="preserve">. </w:t>
      </w:r>
      <w:r w:rsidR="00E13253">
        <w:rPr>
          <w:sz w:val="24"/>
        </w:rPr>
        <w:t>T</w:t>
      </w:r>
      <w:r w:rsidR="00926EA2">
        <w:rPr>
          <w:sz w:val="24"/>
        </w:rPr>
        <w:t xml:space="preserve">hese studies </w:t>
      </w:r>
      <w:r w:rsidR="00D959A8">
        <w:rPr>
          <w:sz w:val="24"/>
        </w:rPr>
        <w:t xml:space="preserve">have </w:t>
      </w:r>
      <w:r w:rsidR="00E13253">
        <w:rPr>
          <w:sz w:val="24"/>
        </w:rPr>
        <w:t>consistently show</w:t>
      </w:r>
      <w:r w:rsidR="00D959A8">
        <w:rPr>
          <w:sz w:val="24"/>
        </w:rPr>
        <w:t>n</w:t>
      </w:r>
      <w:r w:rsidR="00E13253">
        <w:rPr>
          <w:sz w:val="24"/>
        </w:rPr>
        <w:t xml:space="preserve">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926EA2">
        <w:rPr>
          <w:sz w:val="24"/>
        </w:rPr>
        <w:t xml:space="preserve"> </w:t>
      </w:r>
      <w:r w:rsidR="00533654">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sidR="00533654">
        <w:rPr>
          <w:sz w:val="24"/>
        </w:rPr>
        <w:t>by</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study investigating </w:t>
      </w:r>
      <w:r w:rsidR="007F27C2">
        <w:rPr>
          <w:sz w:val="24"/>
        </w:rPr>
        <w:t xml:space="preserve">the effects of </w:t>
      </w:r>
      <w:r w:rsidR="00926EA2">
        <w:rPr>
          <w:sz w:val="24"/>
        </w:rPr>
        <w:t>color naming</w:t>
      </w:r>
      <w:r w:rsidR="00D959A8">
        <w:rPr>
          <w:sz w:val="24"/>
        </w:rPr>
        <w:t>. P</w:t>
      </w:r>
      <w:r w:rsidR="007C5BC4">
        <w:rPr>
          <w:sz w:val="24"/>
        </w:rPr>
        <w:t xml:space="preserve">articipants read lists of color words, </w:t>
      </w:r>
      <w:r w:rsidR="0011730F">
        <w:rPr>
          <w:sz w:val="24"/>
        </w:rPr>
        <w:t xml:space="preserve">which had been </w:t>
      </w:r>
      <w:r w:rsidR="007C5BC4">
        <w:rPr>
          <w:sz w:val="24"/>
        </w:rPr>
        <w:t xml:space="preserve">printed </w:t>
      </w:r>
      <w:r w:rsidR="00E20D9F">
        <w:rPr>
          <w:sz w:val="24"/>
        </w:rPr>
        <w:t>using</w:t>
      </w:r>
      <w:r w:rsidR="007C5BC4">
        <w:rPr>
          <w:sz w:val="24"/>
        </w:rPr>
        <w:t xml:space="preserve"> ink that was either congruent with the word (i.e., “Blue” printed in blue ink) or incongruent (e.g., “Blue” printed in green ink</w:t>
      </w:r>
      <w:r w:rsidR="00D959A8">
        <w:rPr>
          <w:sz w:val="24"/>
        </w:rPr>
        <w:t>) and</w:t>
      </w:r>
      <w:r w:rsidR="0011730F">
        <w:rPr>
          <w:sz w:val="24"/>
        </w:rPr>
        <w:t xml:space="preserve"> were instructed to </w:t>
      </w:r>
      <w:r w:rsidR="00E20D9F">
        <w:rPr>
          <w:sz w:val="24"/>
        </w:rPr>
        <w:t xml:space="preserve">quickly </w:t>
      </w:r>
      <w:r w:rsidR="0011730F">
        <w:rPr>
          <w:sz w:val="24"/>
        </w:rPr>
        <w:t xml:space="preserve">name the color ink in which the word had been printed, rather than reading the word. </w:t>
      </w:r>
      <w:r w:rsidR="00E20D9F">
        <w:rPr>
          <w:sz w:val="24"/>
        </w:rPr>
        <w:t>Thus,</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p>
    <w:p w14:paraId="710FD376" w14:textId="7F89E450" w:rsidR="00D10DD3" w:rsidRDefault="007C5BC4" w:rsidP="00E20D9F">
      <w:pPr>
        <w:spacing w:line="480" w:lineRule="auto"/>
        <w:ind w:firstLine="720"/>
        <w:rPr>
          <w:sz w:val="24"/>
        </w:rPr>
      </w:pPr>
      <w:r>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congruent 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lastRenderedPageBreak/>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4D0A1ACE"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E20D9F">
        <w:rPr>
          <w:sz w:val="24"/>
        </w:rPr>
        <w:t>often been used as</w:t>
      </w:r>
      <w:r w:rsidR="00066F6A">
        <w:rPr>
          <w:sz w:val="24"/>
        </w:rPr>
        <w:t xml:space="preserve"> a</w:t>
      </w:r>
      <w:r w:rsidR="006E1254">
        <w:rPr>
          <w:sz w:val="24"/>
        </w:rPr>
        <w:t xml:space="preserve"> standard</w:t>
      </w:r>
      <w:r w:rsidR="00066F6A">
        <w:rPr>
          <w:sz w:val="24"/>
        </w:rPr>
        <w:t xml:space="preserve"> measure 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428DB577" w:rsidR="00920834" w:rsidRDefault="00966BA1" w:rsidP="002F6FFB">
      <w:pPr>
        <w:spacing w:line="480" w:lineRule="auto"/>
        <w:ind w:firstLine="720"/>
        <w:rPr>
          <w:sz w:val="24"/>
        </w:rPr>
      </w:pPr>
      <w:r>
        <w:rPr>
          <w:sz w:val="24"/>
        </w:rPr>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w:t>
      </w:r>
      <w:r w:rsidR="00BD758E">
        <w:rPr>
          <w:sz w:val="24"/>
        </w:rPr>
        <w:lastRenderedPageBreak/>
        <w:t xml:space="preserve">switching paradigm, </w:t>
      </w:r>
      <w:r w:rsidR="00613563">
        <w:rPr>
          <w:sz w:val="24"/>
        </w:rPr>
        <w:t xml:space="preserve">participants alternate between completing </w:t>
      </w:r>
      <w:r w:rsidR="00920834">
        <w:rPr>
          <w:sz w:val="24"/>
        </w:rPr>
        <w:t xml:space="preserve">a </w:t>
      </w:r>
      <w:r w:rsidR="006E1254">
        <w:rPr>
          <w:sz w:val="24"/>
        </w:rPr>
        <w:t>pair</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lastRenderedPageBreak/>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lastRenderedPageBreak/>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local costs, however, no group differences in errors emerged, but local costs of RTs decreased </w:t>
      </w:r>
      <w:r w:rsidR="00D43F9A">
        <w:rPr>
          <w:sz w:val="24"/>
        </w:rPr>
        <w:lastRenderedPageBreak/>
        <w:t>across groups, suggesting that MCI individuals were not as well tuned to the task set relative to younger adults and healthy older adults.</w:t>
      </w:r>
    </w:p>
    <w:p w14:paraId="26F44888" w14:textId="1E38099F" w:rsidR="00E06A88" w:rsidRPr="00E06A88" w:rsidRDefault="00E06A88" w:rsidP="00E06A88">
      <w:pPr>
        <w:spacing w:line="480" w:lineRule="auto"/>
        <w:rPr>
          <w:b/>
          <w:bCs/>
          <w:sz w:val="24"/>
        </w:rPr>
      </w:pPr>
      <w:r w:rsidRPr="00E06A88">
        <w:rPr>
          <w:b/>
          <w:bCs/>
          <w:sz w:val="24"/>
        </w:rPr>
        <w:t xml:space="preserve">Predictable vs </w:t>
      </w:r>
      <w:r w:rsidR="00402CA1">
        <w:rPr>
          <w:b/>
          <w:bCs/>
          <w:sz w:val="24"/>
        </w:rPr>
        <w:t>Random</w:t>
      </w:r>
      <w:r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w:t>
      </w:r>
      <w:proofErr w:type="spellStart"/>
      <w:r>
        <w:rPr>
          <w:sz w:val="24"/>
        </w:rPr>
        <w:t>Monsell</w:t>
      </w:r>
      <w:proofErr w:type="spellEnd"/>
      <w:r>
        <w:rPr>
          <w:sz w:val="24"/>
        </w:rPr>
        <w:t xml:space="preserve">,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proofErr w:type="spellStart"/>
      <w:r>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proofErr w:type="spellStart"/>
      <w:r w:rsidR="00340CA9">
        <w:rPr>
          <w:sz w:val="24"/>
        </w:rPr>
        <w:t>Monsell</w:t>
      </w:r>
      <w:proofErr w:type="spellEnd"/>
      <w:r w:rsidR="00340CA9">
        <w:rPr>
          <w:sz w:val="24"/>
        </w:rPr>
        <w:t xml:space="preserve"> et al. </w:t>
      </w:r>
      <w:r w:rsidR="007279A9">
        <w:rPr>
          <w:sz w:val="24"/>
        </w:rPr>
        <w:t xml:space="preserve">showed that random switching was more difficult for participants than predictive switching, as participants in the random group took more trials to recover from a switch (i.e., change task-sets) compared to when switching was predictive. </w:t>
      </w:r>
      <w:r w:rsidR="00996DEA">
        <w:rPr>
          <w:sz w:val="24"/>
        </w:rPr>
        <w:t xml:space="preserve">We note, however, </w:t>
      </w:r>
      <w:r w:rsidR="00996DEA">
        <w:rPr>
          <w:sz w:val="24"/>
        </w:rPr>
        <w:lastRenderedPageBreak/>
        <w:t xml:space="preserve">that the switch task used by </w:t>
      </w:r>
      <w:proofErr w:type="spellStart"/>
      <w:r w:rsidR="00996DEA">
        <w:rPr>
          <w:sz w:val="24"/>
        </w:rPr>
        <w:t>Monsell</w:t>
      </w:r>
      <w:proofErr w:type="spellEnd"/>
      <w:r w:rsidR="00996DEA">
        <w:rPr>
          <w:sz w:val="24"/>
        </w:rPr>
        <w:t xml:space="preserve"> et al. did not allow for a comparison of local and global switch costs.</w:t>
      </w:r>
      <w:r w:rsidR="00D113CD">
        <w:rPr>
          <w:sz w:val="24"/>
        </w:rPr>
        <w:t xml:space="preserve"> </w:t>
      </w:r>
      <w:r w:rsidR="007279A9">
        <w:rPr>
          <w:sz w:val="24"/>
        </w:rPr>
        <w:t>More recently</w:t>
      </w:r>
      <w:r w:rsidR="00996DEA">
        <w:rPr>
          <w:sz w:val="24"/>
        </w:rPr>
        <w:t xml:space="preserve">, </w:t>
      </w:r>
      <w:proofErr w:type="spellStart"/>
      <w:r w:rsidR="00340CA9">
        <w:rPr>
          <w:sz w:val="24"/>
        </w:rPr>
        <w:t>Minear</w:t>
      </w:r>
      <w:proofErr w:type="spellEnd"/>
      <w:r w:rsidR="00340CA9">
        <w:rPr>
          <w:sz w:val="24"/>
        </w:rPr>
        <w:t xml:space="preserve">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w:t>
      </w:r>
      <w:proofErr w:type="spellStart"/>
      <w:r w:rsidR="00C43F7C">
        <w:rPr>
          <w:sz w:val="24"/>
        </w:rPr>
        <w:t>Vincentile</w:t>
      </w:r>
      <w:proofErr w:type="spellEnd"/>
      <w:r w:rsidR="00C43F7C">
        <w:rPr>
          <w:sz w:val="24"/>
        </w:rPr>
        <w:t xml:space="preserve"> </w:t>
      </w:r>
      <w:r w:rsidR="007134C1">
        <w:rPr>
          <w:sz w:val="24"/>
        </w:rPr>
        <w:t xml:space="preserve">analyses 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analysis rank orders all RTs for each trial type at the participant </w:t>
      </w:r>
      <w:r w:rsidR="00692C50">
        <w:rPr>
          <w:sz w:val="24"/>
        </w:rPr>
        <w:lastRenderedPageBreak/>
        <w:t xml:space="preserve">level and </w:t>
      </w:r>
      <w:r w:rsidR="000C6DCE">
        <w:rPr>
          <w:sz w:val="24"/>
        </w:rPr>
        <w:t xml:space="preserve">then </w:t>
      </w:r>
      <w:r w:rsidR="00692C50">
        <w:rPr>
          <w:sz w:val="24"/>
        </w:rPr>
        <w:t xml:space="preserve">bins the ordered data into groups of equal size. For example, a </w:t>
      </w:r>
      <w:proofErr w:type="spellStart"/>
      <w:r w:rsidR="00441D7D">
        <w:rPr>
          <w:sz w:val="24"/>
        </w:rPr>
        <w:t>V</w:t>
      </w:r>
      <w:r w:rsidR="00692C50">
        <w:rPr>
          <w:sz w:val="24"/>
        </w:rPr>
        <w:t>incentile</w:t>
      </w:r>
      <w:proofErr w:type="spellEnd"/>
      <w:r w:rsidR="00692C50">
        <w:rPr>
          <w:sz w:val="24"/>
        </w:rPr>
        <w:t xml:space="preserv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441D7D">
        <w:rPr>
          <w:sz w:val="24"/>
        </w:rPr>
        <w:t>V</w:t>
      </w:r>
      <w:r w:rsidR="00834A60">
        <w:rPr>
          <w:sz w:val="24"/>
        </w:rPr>
        <w:t>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9D7BBB">
        <w:rPr>
          <w:sz w:val="24"/>
        </w:rPr>
        <w:t xml:space="preserve">As a result, </w:t>
      </w:r>
      <w:proofErr w:type="spellStart"/>
      <w:r w:rsidR="00441D7D">
        <w:rPr>
          <w:sz w:val="24"/>
        </w:rPr>
        <w:t>V</w:t>
      </w:r>
      <w:r w:rsidR="009D7BBB">
        <w:rPr>
          <w:sz w:val="24"/>
        </w:rPr>
        <w:t>incenetile</w:t>
      </w:r>
      <w:proofErr w:type="spellEnd"/>
      <w:r w:rsidR="009D7BBB">
        <w:rPr>
          <w:sz w:val="24"/>
        </w:rPr>
        <w:t xml:space="preserv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0337EE">
      <w:pPr>
        <w:spacing w:line="480" w:lineRule="auto"/>
        <w:jc w:val="center"/>
        <w:rPr>
          <w:b/>
          <w:bCs/>
          <w:sz w:val="24"/>
        </w:rPr>
      </w:pPr>
      <w:r>
        <w:rPr>
          <w:b/>
          <w:bCs/>
          <w:sz w:val="24"/>
        </w:rPr>
        <w:lastRenderedPageBreak/>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28066862"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lastRenderedPageBreak/>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w:t>
      </w:r>
      <w:r w:rsidR="00C4774E">
        <w:rPr>
          <w:sz w:val="24"/>
        </w:rPr>
        <w:lastRenderedPageBreak/>
        <w:t xml:space="preserve">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w:t>
      </w:r>
      <w:r w:rsidR="00525188">
        <w:rPr>
          <w:sz w:val="24"/>
        </w:rPr>
        <w:lastRenderedPageBreak/>
        <w:t xml:space="preserve">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 xml:space="preserve">participants were tested </w:t>
      </w:r>
      <w:commentRangeStart w:id="8"/>
      <w:r w:rsidR="00745276">
        <w:rPr>
          <w:sz w:val="24"/>
        </w:rPr>
        <w:t>individually in a laboratory setting</w:t>
      </w:r>
      <w:commentRangeEnd w:id="8"/>
      <w:r w:rsidR="00977EFF">
        <w:rPr>
          <w:rStyle w:val="CommentReference"/>
        </w:rPr>
        <w:commentReference w:id="8"/>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4C0103C"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lastRenderedPageBreak/>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1001BC16"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xml:space="preserve">.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9"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9"/>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0" w:name="_Hlk90631982"/>
      <w:proofErr w:type="spellStart"/>
      <w:r w:rsidRPr="00B72B7E">
        <w:rPr>
          <w:i/>
          <w:iCs/>
          <w:sz w:val="24"/>
        </w:rPr>
        <w:t>p</w:t>
      </w:r>
      <w:r w:rsidRPr="00B72B7E">
        <w:rPr>
          <w:sz w:val="24"/>
          <w:vertAlign w:val="subscript"/>
        </w:rPr>
        <w:t>BIC</w:t>
      </w:r>
      <w:bookmarkEnd w:id="10"/>
      <w:r>
        <w:rPr>
          <w:sz w:val="24"/>
        </w:rPr>
        <w:t>s</w:t>
      </w:r>
      <w:proofErr w:type="spellEnd"/>
      <w:r>
        <w:rPr>
          <w:sz w:val="24"/>
        </w:rPr>
        <w:t xml:space="preserve"> ≥ </w:t>
      </w:r>
      <w:r w:rsidR="00B269E9">
        <w:rPr>
          <w:sz w:val="24"/>
        </w:rPr>
        <w:t>.88</w:t>
      </w:r>
      <w:r>
        <w:rPr>
          <w:sz w:val="24"/>
        </w:rPr>
        <w:t>.</w:t>
      </w:r>
    </w:p>
    <w:p w14:paraId="60E53E1F" w14:textId="553212F9"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1"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1"/>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2"/>
      <w:r w:rsidR="00791CEF" w:rsidRPr="0008765C">
        <w:rPr>
          <w:sz w:val="24"/>
        </w:rPr>
        <w:t>-0.0</w:t>
      </w:r>
      <w:r w:rsidR="0008765C" w:rsidRPr="0008765C">
        <w:rPr>
          <w:sz w:val="24"/>
        </w:rPr>
        <w:t>03</w:t>
      </w:r>
      <w:commentRangeEnd w:id="12"/>
      <w:r w:rsidR="0008765C">
        <w:rPr>
          <w:rStyle w:val="CommentReference"/>
        </w:rPr>
        <w:commentReference w:id="12"/>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 xml:space="preserve">ollapsed across cost types, switch costs were greater for alternating runs (1.43) compared to random </w:t>
      </w:r>
      <w:r w:rsidR="00A30A81">
        <w:rPr>
          <w:rFonts w:eastAsia="Arial"/>
          <w:sz w:val="24"/>
          <w:szCs w:val="24"/>
        </w:rPr>
        <w:lastRenderedPageBreak/>
        <w:t xml:space="preserve">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0544F9AF"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.20 </w:t>
      </w:r>
      <w:proofErr w:type="spellStart"/>
      <w:r w:rsidR="003011BB">
        <w:rPr>
          <w:sz w:val="24"/>
        </w:rPr>
        <w:t>ms</w:t>
      </w:r>
      <w:proofErr w:type="spellEnd"/>
      <w:r w:rsidR="00201D0F">
        <w:rPr>
          <w:sz w:val="24"/>
        </w:rPr>
        <w:t xml:space="preserve">) followed by </w:t>
      </w:r>
      <w:r w:rsidR="003011BB">
        <w:rPr>
          <w:sz w:val="24"/>
        </w:rPr>
        <w:t xml:space="preserve">random non-switch trials (1259.87 </w:t>
      </w:r>
      <w:proofErr w:type="spellStart"/>
      <w:r w:rsidR="003011BB">
        <w:rPr>
          <w:sz w:val="24"/>
        </w:rPr>
        <w:t>ms</w:t>
      </w:r>
      <w:proofErr w:type="spellEnd"/>
      <w:r w:rsidR="003011BB">
        <w:rPr>
          <w:sz w:val="24"/>
        </w:rPr>
        <w:t xml:space="preserve">), alternating runs non-switch trials (1328.27 </w:t>
      </w:r>
      <w:proofErr w:type="spellStart"/>
      <w:r w:rsidR="003011BB">
        <w:rPr>
          <w:sz w:val="24"/>
        </w:rPr>
        <w:t>ms</w:t>
      </w:r>
      <w:proofErr w:type="spellEnd"/>
      <w:r w:rsidR="003011BB">
        <w:rPr>
          <w:sz w:val="24"/>
        </w:rPr>
        <w:t xml:space="preserve">), alternating runs switch trials (1414.49 </w:t>
      </w:r>
      <w:proofErr w:type="spellStart"/>
      <w:r w:rsidR="003011BB">
        <w:rPr>
          <w:sz w:val="24"/>
        </w:rPr>
        <w:t>ms</w:t>
      </w:r>
      <w:proofErr w:type="spellEnd"/>
      <w:r w:rsidR="003011BB">
        <w:rPr>
          <w:sz w:val="24"/>
        </w:rPr>
        <w:t xml:space="preserve">), and random switch trials (1450.55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4BAF5ADD" w:rsidR="00E3518A" w:rsidRPr="00391DBC" w:rsidRDefault="00E3518A" w:rsidP="006309C8">
      <w:pPr>
        <w:spacing w:line="480" w:lineRule="auto"/>
        <w:ind w:firstLine="720"/>
        <w:rPr>
          <w:sz w:val="24"/>
        </w:rPr>
      </w:pPr>
      <w:r>
        <w:rPr>
          <w:sz w:val="24"/>
        </w:rPr>
        <w:t>Regarding switch costs</w:t>
      </w:r>
      <w:r w:rsidR="00740336">
        <w:rPr>
          <w:sz w:val="24"/>
        </w:rPr>
        <w:t xml:space="preserve"> for RTs</w:t>
      </w:r>
      <w:r w:rsidR="00200FCC">
        <w:rPr>
          <w:sz w:val="24"/>
        </w:rPr>
        <w:t>, a</w:t>
      </w:r>
      <w:r w:rsidR="00200FCC" w:rsidRPr="00200FCC">
        <w:rPr>
          <w:sz w:val="24"/>
        </w:rPr>
        <w:t xml:space="preserve"> </w:t>
      </w:r>
      <w:bookmarkStart w:id="13" w:name="_Hlk98771117"/>
      <w:r w:rsidR="00200FCC" w:rsidRPr="00200FCC">
        <w:rPr>
          <w:sz w:val="24"/>
        </w:rPr>
        <w:t>2 (Switch Cost: Local vs. Global) × 2 (Presentation: Alternating Runs vs. Random)</w:t>
      </w:r>
      <w:r w:rsidR="00200FCC">
        <w:rPr>
          <w:sz w:val="24"/>
        </w:rPr>
        <w:t xml:space="preserve"> repeated measures ANOVA</w:t>
      </w:r>
      <w:bookmarkEnd w:id="13"/>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 xml:space="preserve">(616.87) </w:t>
      </w:r>
      <w:r w:rsidR="00341248">
        <w:rPr>
          <w:sz w:val="24"/>
        </w:rPr>
        <w:t xml:space="preserve">were greater than </w:t>
      </w:r>
      <w:r w:rsidR="00036FBA">
        <w:rPr>
          <w:sz w:val="24"/>
        </w:rPr>
        <w:t>local</w:t>
      </w:r>
      <w:r w:rsidR="00341248">
        <w:rPr>
          <w:sz w:val="24"/>
        </w:rPr>
        <w:t xml:space="preserve"> costs</w:t>
      </w:r>
      <w:r w:rsidR="00036FBA">
        <w:rPr>
          <w:sz w:val="24"/>
        </w:rPr>
        <w:t xml:space="preserve"> (138.45)</w:t>
      </w:r>
      <w:r w:rsidR="00341248">
        <w:rPr>
          <w:sz w:val="24"/>
        </w:rPr>
        <w:t>,</w:t>
      </w:r>
      <w:r w:rsidR="00036FBA">
        <w:rPr>
          <w:sz w:val="24"/>
        </w:rPr>
        <w:t xml:space="preserve"> </w:t>
      </w:r>
      <w:bookmarkStart w:id="14"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4"/>
      <w:r w:rsidR="00341248">
        <w:rPr>
          <w:sz w:val="24"/>
        </w:rPr>
        <w:t>The main effect of Presentation</w:t>
      </w:r>
      <w:r w:rsidR="00036FBA">
        <w:rPr>
          <w:sz w:val="24"/>
        </w:rPr>
        <w:t xml:space="preserve"> </w:t>
      </w:r>
      <w:r w:rsidR="00341248">
        <w:rPr>
          <w:sz w:val="24"/>
        </w:rPr>
        <w:t xml:space="preserve">was non-significant,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p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036FBA">
        <w:rPr>
          <w:sz w:val="24"/>
          <w:szCs w:val="24"/>
        </w:rPr>
        <w:t xml:space="preserve">. </w:t>
      </w:r>
      <w:r w:rsidR="00341248">
        <w:rPr>
          <w:sz w:val="24"/>
        </w:rPr>
        <w:t xml:space="preserve"> </w:t>
      </w:r>
      <w:r w:rsidR="00DB768E">
        <w:rPr>
          <w:sz w:val="24"/>
        </w:rPr>
        <w:t>The interaction, however</w:t>
      </w:r>
      <w:r w:rsidR="00341248">
        <w:rPr>
          <w:sz w:val="24"/>
        </w:rPr>
        <w:t xml:space="preserve">, </w:t>
      </w:r>
      <w:r w:rsidR="00DB768E">
        <w:rPr>
          <w:sz w:val="24"/>
        </w:rPr>
        <w:t>was</w:t>
      </w:r>
      <w:r w:rsidR="00341248">
        <w:rPr>
          <w:sz w:val="24"/>
        </w:rPr>
        <w:t xml:space="preserve"> significant,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cost was greater when participants engaged in random switching relative to predictive switching (190.68 vs. 86.21,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0D0419">
        <w:rPr>
          <w:rFonts w:eastAsia="Arial"/>
          <w:sz w:val="24"/>
          <w:szCs w:val="24"/>
        </w:rPr>
        <w:t>flipped</w:t>
      </w:r>
      <w:r w:rsidR="00DB768E">
        <w:rPr>
          <w:rFonts w:eastAsia="Arial"/>
          <w:sz w:val="24"/>
          <w:szCs w:val="24"/>
        </w:rPr>
        <w:t xml:space="preserve"> </w:t>
      </w:r>
      <w:r w:rsidR="005725DE">
        <w:rPr>
          <w:rFonts w:eastAsia="Arial"/>
          <w:sz w:val="24"/>
          <w:szCs w:val="24"/>
        </w:rPr>
        <w:t>for global costs, with predictive switching showing a higher global switch costs relative to random switching (651.07 vs. 582.67</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5C4FE925" w14:textId="27971F52" w:rsidR="006B24C2" w:rsidRDefault="008E0BF9" w:rsidP="00F02CC9">
      <w:pPr>
        <w:spacing w:line="480" w:lineRule="auto"/>
        <w:rPr>
          <w:sz w:val="24"/>
        </w:rPr>
      </w:pPr>
      <w:r>
        <w:rPr>
          <w:b/>
          <w:bCs/>
          <w:sz w:val="24"/>
        </w:rPr>
        <w:lastRenderedPageBreak/>
        <w:tab/>
      </w:r>
      <w:r w:rsidRPr="008E0BF9">
        <w:rPr>
          <w:sz w:val="24"/>
        </w:rPr>
        <w:t xml:space="preserve">Figure </w:t>
      </w:r>
      <w:r w:rsidR="0068591A">
        <w:rPr>
          <w:sz w:val="24"/>
        </w:rPr>
        <w:t>1</w:t>
      </w:r>
      <w:r w:rsidRPr="008E0BF9">
        <w:rPr>
          <w:sz w:val="24"/>
        </w:rPr>
        <w:t xml:space="preserve"> </w:t>
      </w:r>
      <w:r>
        <w:rPr>
          <w:sz w:val="24"/>
        </w:rPr>
        <w:t xml:space="preserve">reports </w:t>
      </w:r>
      <w:proofErr w:type="spellStart"/>
      <w:r>
        <w:rPr>
          <w:sz w:val="24"/>
        </w:rPr>
        <w:t>Vincentile</w:t>
      </w:r>
      <w:proofErr w:type="spellEnd"/>
      <w:r>
        <w:rPr>
          <w:sz w:val="24"/>
        </w:rPr>
        <w:t xml:space="preserve"> plots separated by trial type. The RTs used to construct these plots were the same as used in the mean RT analyses reported in the previous section. As illustrated in </w:t>
      </w:r>
      <w:r w:rsidR="00371B37">
        <w:rPr>
          <w:sz w:val="24"/>
        </w:rPr>
        <w:t>this</w:t>
      </w:r>
      <w:r>
        <w:rPr>
          <w:sz w:val="24"/>
        </w:rPr>
        <w:t xml:space="preserve"> plot</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 runs non-switch trials, alternating runs switch trials, and random switch trials. These patterns were confirmed by significant effects of Bin</w:t>
      </w:r>
      <w:r w:rsidR="00714A2B">
        <w:rPr>
          <w:sz w:val="24"/>
        </w:rPr>
        <w:t>,</w:t>
      </w:r>
      <w:r w:rsidR="00CF5EDD">
        <w:rPr>
          <w:sz w:val="24"/>
        </w:rPr>
        <w:t xml:space="preserve"> </w:t>
      </w:r>
      <w:bookmarkStart w:id="15"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5"/>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16374A">
        <w:rPr>
          <w:sz w:val="24"/>
        </w:rPr>
        <w:t>indicating the increases in RTs across the distribution were steeper for switch and non-switch trials relative to pure trials.</w:t>
      </w:r>
    </w:p>
    <w:p w14:paraId="46C89904" w14:textId="3D6DD024" w:rsidR="00747353" w:rsidRDefault="006B24C2" w:rsidP="00F02CC9">
      <w:pPr>
        <w:spacing w:line="480" w:lineRule="auto"/>
        <w:rPr>
          <w:sz w:val="24"/>
        </w:rPr>
      </w:pPr>
      <w:r>
        <w:rPr>
          <w:sz w:val="24"/>
        </w:rPr>
        <w:tab/>
      </w:r>
      <w:commentRangeStart w:id="16"/>
      <w:r>
        <w:rPr>
          <w:sz w:val="24"/>
        </w:rPr>
        <w:t xml:space="preserve">Local and global switch costs for each </w:t>
      </w:r>
      <w:proofErr w:type="spellStart"/>
      <w:r>
        <w:rPr>
          <w:sz w:val="24"/>
        </w:rPr>
        <w:t>Vincentile</w:t>
      </w:r>
      <w:proofErr w:type="spellEnd"/>
      <w:r>
        <w:rPr>
          <w:sz w:val="24"/>
        </w:rPr>
        <w:t xml:space="preserve"> bin are displayed</w:t>
      </w:r>
      <w:r w:rsidR="000532FB">
        <w:rPr>
          <w:sz w:val="24"/>
        </w:rPr>
        <w:t xml:space="preserve"> in Figure </w:t>
      </w:r>
      <w:r w:rsidR="0068591A">
        <w:rPr>
          <w:sz w:val="24"/>
        </w:rPr>
        <w:t>2</w:t>
      </w:r>
      <w:r>
        <w:rPr>
          <w:sz w:val="24"/>
        </w:rPr>
        <w:t xml:space="preserve">. </w:t>
      </w:r>
      <w:r w:rsidR="00F46FA8">
        <w:rPr>
          <w:sz w:val="24"/>
        </w:rPr>
        <w:t xml:space="preserve">Starting with local costs, switch costs were greater for random switching compared to alternating runs </w:t>
      </w:r>
      <w:r w:rsidR="00344C54" w:rsidRPr="00C75F7A">
        <w:rPr>
          <w:i/>
          <w:iCs/>
          <w:sz w:val="24"/>
          <w:szCs w:val="24"/>
        </w:rPr>
        <w:t>F</w:t>
      </w:r>
      <w:r w:rsidR="00344C54" w:rsidRPr="00C75F7A">
        <w:rPr>
          <w:sz w:val="24"/>
          <w:szCs w:val="24"/>
        </w:rPr>
        <w:t>(</w:t>
      </w:r>
      <w:r w:rsidR="00344C54">
        <w:rPr>
          <w:sz w:val="24"/>
          <w:szCs w:val="24"/>
        </w:rPr>
        <w:t>5</w:t>
      </w:r>
      <w:r w:rsidR="00344C54" w:rsidRPr="00C75F7A">
        <w:rPr>
          <w:sz w:val="24"/>
          <w:szCs w:val="24"/>
        </w:rPr>
        <w:t xml:space="preserve">, </w:t>
      </w:r>
      <w:r w:rsidR="00344C54">
        <w:rPr>
          <w:sz w:val="24"/>
          <w:szCs w:val="24"/>
        </w:rPr>
        <w:t>440</w:t>
      </w:r>
      <w:r w:rsidR="00344C54" w:rsidRPr="00C75F7A">
        <w:rPr>
          <w:sz w:val="24"/>
          <w:szCs w:val="24"/>
        </w:rPr>
        <w:t xml:space="preserve">) = </w:t>
      </w:r>
      <w:r w:rsidR="00344C54">
        <w:rPr>
          <w:sz w:val="24"/>
          <w:szCs w:val="24"/>
        </w:rPr>
        <w:t>370.58</w:t>
      </w:r>
      <w:r w:rsidR="00344C54" w:rsidRPr="00C75F7A">
        <w:rPr>
          <w:sz w:val="24"/>
          <w:szCs w:val="24"/>
        </w:rPr>
        <w:t xml:space="preserve">, </w:t>
      </w:r>
      <w:r w:rsidR="00344C54" w:rsidRPr="00C75F7A">
        <w:rPr>
          <w:i/>
          <w:iCs/>
          <w:sz w:val="24"/>
          <w:szCs w:val="24"/>
        </w:rPr>
        <w:t>MSE</w:t>
      </w:r>
      <w:r w:rsidR="00344C54">
        <w:rPr>
          <w:sz w:val="24"/>
          <w:szCs w:val="24"/>
        </w:rPr>
        <w:t xml:space="preserve"> = 279313.51, </w:t>
      </w:r>
      <w:r w:rsidR="00344C54">
        <w:rPr>
          <w:rFonts w:eastAsia="Arial"/>
          <w:i/>
          <w:iCs/>
          <w:sz w:val="24"/>
          <w:szCs w:val="24"/>
        </w:rPr>
        <w:t>η</w:t>
      </w:r>
      <w:r w:rsidR="00344C54">
        <w:rPr>
          <w:rFonts w:eastAsia="Arial"/>
          <w:sz w:val="24"/>
          <w:szCs w:val="24"/>
          <w:vertAlign w:val="superscript"/>
        </w:rPr>
        <w:t>2</w:t>
      </w:r>
      <w:r w:rsidR="00344C54" w:rsidRPr="00786B25">
        <w:rPr>
          <w:rFonts w:eastAsia="Arial"/>
          <w:sz w:val="24"/>
          <w:szCs w:val="24"/>
          <w:vertAlign w:val="subscript"/>
        </w:rPr>
        <w:t>G</w:t>
      </w:r>
      <w:r w:rsidR="00344C54">
        <w:rPr>
          <w:rFonts w:eastAsia="Arial"/>
          <w:sz w:val="24"/>
          <w:szCs w:val="24"/>
        </w:rPr>
        <w:t xml:space="preserve"> = .54</w:t>
      </w:r>
      <w:r w:rsidR="00F46FA8">
        <w:rPr>
          <w:sz w:val="24"/>
        </w:rPr>
        <w:t xml:space="preserve">. The Bin </w:t>
      </w:r>
      <w:r w:rsidR="00F46FA8" w:rsidRPr="00200FCC">
        <w:rPr>
          <w:sz w:val="24"/>
        </w:rPr>
        <w:t>×</w:t>
      </w:r>
      <w:r w:rsidR="00F46FA8">
        <w:rPr>
          <w:sz w:val="24"/>
        </w:rPr>
        <w:t xml:space="preserve"> Presentation interaction</w:t>
      </w:r>
      <w:r w:rsidR="005E7E48">
        <w:rPr>
          <w:sz w:val="24"/>
        </w:rPr>
        <w:t xml:space="preserve"> </w:t>
      </w:r>
      <w:r w:rsidR="00F46FA8">
        <w:rPr>
          <w:sz w:val="24"/>
        </w:rPr>
        <w:t>was significant, [stats]</w:t>
      </w:r>
      <w:r w:rsidR="005E7E48">
        <w:rPr>
          <w:sz w:val="24"/>
        </w:rPr>
        <w:t xml:space="preserve">, indicating that </w:t>
      </w:r>
      <w:r w:rsidR="005E7E48" w:rsidRPr="005E7E48">
        <w:rPr>
          <w:sz w:val="24"/>
          <w:highlight w:val="yellow"/>
        </w:rPr>
        <w:t>[EXPAND]</w:t>
      </w:r>
      <w:r w:rsidR="005E7E48">
        <w:rPr>
          <w:sz w:val="24"/>
        </w:rPr>
        <w:t xml:space="preserve">. </w:t>
      </w:r>
      <w:r w:rsidR="00F46FA8">
        <w:rPr>
          <w:sz w:val="24"/>
        </w:rPr>
        <w:t xml:space="preserve">For global costs, </w:t>
      </w:r>
      <w:r w:rsidR="00961251">
        <w:rPr>
          <w:sz w:val="24"/>
        </w:rPr>
        <w:t xml:space="preserve">switch </w:t>
      </w:r>
      <w:r w:rsidR="00D21ED0">
        <w:rPr>
          <w:sz w:val="24"/>
        </w:rPr>
        <w:t xml:space="preserve">costs </w:t>
      </w:r>
      <w:r w:rsidR="00961251">
        <w:rPr>
          <w:sz w:val="24"/>
        </w:rPr>
        <w:t>increased across bins. Although switch costs did not differ as a function of presentation, [STATS], a significant Bi</w:t>
      </w:r>
      <w:r w:rsidR="00961251" w:rsidRPr="00961251">
        <w:rPr>
          <w:sz w:val="24"/>
        </w:rPr>
        <w:t>n × Presentation interaction</w:t>
      </w:r>
      <w:r w:rsidR="00961251">
        <w:rPr>
          <w:sz w:val="24"/>
        </w:rPr>
        <w:t xml:space="preserve"> indicated that these increases were greater for alternating runs</w:t>
      </w:r>
      <w:r w:rsidR="00D21ED0">
        <w:rPr>
          <w:sz w:val="24"/>
        </w:rPr>
        <w:t xml:space="preserve"> switching</w:t>
      </w:r>
      <w:r w:rsidR="00961251">
        <w:rPr>
          <w:sz w:val="24"/>
        </w:rPr>
        <w:t xml:space="preserve"> versus random switching, [STATS].</w:t>
      </w:r>
      <w:r w:rsidR="00344C54">
        <w:rPr>
          <w:sz w:val="24"/>
        </w:rPr>
        <w:t xml:space="preserve"> </w:t>
      </w:r>
      <w:r w:rsidR="00747353">
        <w:rPr>
          <w:sz w:val="24"/>
        </w:rPr>
        <w:t xml:space="preserve">Taken together, </w:t>
      </w:r>
      <w:proofErr w:type="gramStart"/>
      <w:r w:rsidR="00747353">
        <w:rPr>
          <w:sz w:val="24"/>
        </w:rPr>
        <w:t>local</w:t>
      </w:r>
      <w:proofErr w:type="gramEnd"/>
      <w:r w:rsidR="00747353">
        <w:rPr>
          <w:sz w:val="24"/>
        </w:rPr>
        <w:t xml:space="preserve"> and global costs demonstrated a dissociation, such that local costs decreased </w:t>
      </w:r>
      <w:r w:rsidR="00344C54">
        <w:rPr>
          <w:sz w:val="24"/>
        </w:rPr>
        <w:t>or remained the same between the first and last bins, while global costs showed sharp increases.</w:t>
      </w:r>
      <w:commentRangeEnd w:id="16"/>
      <w:r w:rsidR="00C60508">
        <w:rPr>
          <w:rStyle w:val="CommentReference"/>
        </w:rPr>
        <w:commentReference w:id="16"/>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lastRenderedPageBreak/>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proofErr w:type="spellStart"/>
      <w:r>
        <w:rPr>
          <w:sz w:val="24"/>
        </w:rPr>
        <w:lastRenderedPageBreak/>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79869017" w:rsidR="00FD3946" w:rsidRPr="00B90B5F" w:rsidRDefault="0067362D" w:rsidP="00FD3946">
            <w:pPr>
              <w:spacing w:after="160" w:line="259" w:lineRule="auto"/>
              <w:jc w:val="center"/>
              <w:rPr>
                <w:sz w:val="24"/>
              </w:rPr>
            </w:pPr>
            <w:r>
              <w:rPr>
                <w:sz w:val="24"/>
              </w:rPr>
              <w:t>677.20</w:t>
            </w:r>
          </w:p>
        </w:tc>
        <w:tc>
          <w:tcPr>
            <w:tcW w:w="2338" w:type="dxa"/>
            <w:tcBorders>
              <w:top w:val="nil"/>
              <w:left w:val="nil"/>
              <w:bottom w:val="nil"/>
              <w:right w:val="nil"/>
            </w:tcBorders>
          </w:tcPr>
          <w:p w14:paraId="00676431" w14:textId="775D6C5F" w:rsidR="00FD3946" w:rsidRPr="00B90B5F" w:rsidRDefault="0067362D" w:rsidP="00FD3946">
            <w:pPr>
              <w:spacing w:after="160" w:line="259" w:lineRule="auto"/>
              <w:jc w:val="center"/>
              <w:rPr>
                <w:sz w:val="24"/>
              </w:rPr>
            </w:pPr>
            <w:r>
              <w:rPr>
                <w:sz w:val="24"/>
              </w:rPr>
              <w:t>33.14</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3A174875" w:rsidR="00FD3946" w:rsidRPr="00B90B5F" w:rsidRDefault="0067362D" w:rsidP="00FD3946">
            <w:pPr>
              <w:spacing w:after="160" w:line="259" w:lineRule="auto"/>
              <w:jc w:val="center"/>
              <w:rPr>
                <w:sz w:val="24"/>
              </w:rPr>
            </w:pPr>
            <w:r>
              <w:rPr>
                <w:sz w:val="24"/>
              </w:rPr>
              <w:t>1414.49</w:t>
            </w:r>
          </w:p>
        </w:tc>
        <w:tc>
          <w:tcPr>
            <w:tcW w:w="2338" w:type="dxa"/>
            <w:tcBorders>
              <w:top w:val="nil"/>
              <w:left w:val="nil"/>
              <w:bottom w:val="nil"/>
              <w:right w:val="nil"/>
            </w:tcBorders>
          </w:tcPr>
          <w:p w14:paraId="4DA526B2" w14:textId="538D49BE" w:rsidR="00FD3946" w:rsidRPr="00B90B5F" w:rsidRDefault="0067362D" w:rsidP="00FD3946">
            <w:pPr>
              <w:spacing w:after="160" w:line="259" w:lineRule="auto"/>
              <w:jc w:val="center"/>
              <w:rPr>
                <w:sz w:val="24"/>
              </w:rPr>
            </w:pPr>
            <w:r>
              <w:rPr>
                <w:sz w:val="24"/>
              </w:rPr>
              <w:t>69.98</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6BBE9A4D" w:rsidR="00FD3946" w:rsidRPr="00B90B5F" w:rsidRDefault="0067362D" w:rsidP="00FD3946">
            <w:pPr>
              <w:spacing w:after="160" w:line="259" w:lineRule="auto"/>
              <w:jc w:val="center"/>
              <w:rPr>
                <w:sz w:val="24"/>
              </w:rPr>
            </w:pPr>
            <w:r>
              <w:rPr>
                <w:sz w:val="24"/>
              </w:rPr>
              <w:t>1450.55</w:t>
            </w:r>
          </w:p>
        </w:tc>
        <w:tc>
          <w:tcPr>
            <w:tcW w:w="2338" w:type="dxa"/>
            <w:tcBorders>
              <w:top w:val="nil"/>
              <w:left w:val="nil"/>
              <w:bottom w:val="nil"/>
              <w:right w:val="nil"/>
            </w:tcBorders>
          </w:tcPr>
          <w:p w14:paraId="0B55FB4A" w14:textId="10281C1E" w:rsidR="00FD3946" w:rsidRPr="00B90B5F" w:rsidRDefault="0067362D" w:rsidP="00FD3946">
            <w:pPr>
              <w:spacing w:after="160" w:line="259" w:lineRule="auto"/>
              <w:jc w:val="center"/>
              <w:rPr>
                <w:sz w:val="24"/>
              </w:rPr>
            </w:pPr>
            <w:r>
              <w:rPr>
                <w:sz w:val="24"/>
              </w:rPr>
              <w:t>82.68</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725F53BE" w:rsidR="00FD3946" w:rsidRPr="00B90B5F" w:rsidRDefault="0067362D" w:rsidP="00FD3946">
            <w:pPr>
              <w:spacing w:after="160" w:line="259" w:lineRule="auto"/>
              <w:jc w:val="center"/>
              <w:rPr>
                <w:sz w:val="24"/>
              </w:rPr>
            </w:pPr>
            <w:r>
              <w:rPr>
                <w:sz w:val="24"/>
              </w:rPr>
              <w:t>1328.27</w:t>
            </w:r>
          </w:p>
        </w:tc>
        <w:tc>
          <w:tcPr>
            <w:tcW w:w="2338" w:type="dxa"/>
            <w:tcBorders>
              <w:top w:val="nil"/>
              <w:left w:val="nil"/>
              <w:bottom w:val="nil"/>
              <w:right w:val="nil"/>
            </w:tcBorders>
          </w:tcPr>
          <w:p w14:paraId="128B53E2" w14:textId="2078409E" w:rsidR="00FD3946" w:rsidRPr="00B90B5F" w:rsidRDefault="0067362D" w:rsidP="00FD3946">
            <w:pPr>
              <w:spacing w:after="160" w:line="259" w:lineRule="auto"/>
              <w:jc w:val="center"/>
              <w:rPr>
                <w:sz w:val="24"/>
              </w:rPr>
            </w:pPr>
            <w:r>
              <w:rPr>
                <w:sz w:val="24"/>
              </w:rPr>
              <w:t>74.22</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42391134" w:rsidR="00FD3946" w:rsidRPr="00B90B5F" w:rsidRDefault="0067362D" w:rsidP="00FD3946">
            <w:pPr>
              <w:spacing w:after="160" w:line="259" w:lineRule="auto"/>
              <w:jc w:val="center"/>
              <w:rPr>
                <w:sz w:val="24"/>
              </w:rPr>
            </w:pPr>
            <w:r>
              <w:rPr>
                <w:sz w:val="24"/>
              </w:rPr>
              <w:t>1259.87</w:t>
            </w:r>
          </w:p>
        </w:tc>
        <w:tc>
          <w:tcPr>
            <w:tcW w:w="2338" w:type="dxa"/>
            <w:tcBorders>
              <w:top w:val="nil"/>
              <w:left w:val="nil"/>
              <w:bottom w:val="single" w:sz="4" w:space="0" w:color="auto"/>
              <w:right w:val="nil"/>
            </w:tcBorders>
          </w:tcPr>
          <w:p w14:paraId="202432C5" w14:textId="47E4A9A6" w:rsidR="00FD3946" w:rsidRPr="00B90B5F" w:rsidRDefault="0067362D" w:rsidP="00FD3946">
            <w:pPr>
              <w:spacing w:after="160" w:line="259" w:lineRule="auto"/>
              <w:jc w:val="center"/>
              <w:rPr>
                <w:sz w:val="24"/>
              </w:rPr>
            </w:pPr>
            <w:r>
              <w:rPr>
                <w:sz w:val="24"/>
              </w:rPr>
              <w:t>67.90</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5FFE4BCA" w:rsidR="008831D1" w:rsidRPr="008831D1" w:rsidRDefault="008831D1" w:rsidP="00740336">
      <w:pPr>
        <w:spacing w:after="160" w:line="259" w:lineRule="auto"/>
        <w:rPr>
          <w:i/>
          <w:iCs/>
          <w:sz w:val="24"/>
        </w:rPr>
      </w:pPr>
      <w:r w:rsidRPr="008831D1">
        <w:rPr>
          <w:i/>
          <w:iCs/>
          <w:sz w:val="24"/>
        </w:rPr>
        <w:t>Mean Local and Global Switch Costs for Errors and RTs</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 xml:space="preserve">Cost </w:t>
            </w:r>
            <w:r>
              <w:rPr>
                <w:sz w:val="24"/>
              </w:rPr>
              <w:t>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Default="00740336" w:rsidP="00E65182">
            <w:pPr>
              <w:spacing w:after="160" w:line="259" w:lineRule="auto"/>
              <w:rPr>
                <w:sz w:val="24"/>
              </w:rPr>
            </w:pPr>
            <w:r>
              <w:rPr>
                <w:sz w:val="24"/>
              </w:rPr>
              <w:t>Alt. Runs</w:t>
            </w:r>
          </w:p>
        </w:tc>
        <w:tc>
          <w:tcPr>
            <w:tcW w:w="2077" w:type="dxa"/>
            <w:tcBorders>
              <w:top w:val="nil"/>
              <w:left w:val="nil"/>
              <w:bottom w:val="nil"/>
              <w:right w:val="nil"/>
            </w:tcBorders>
          </w:tcPr>
          <w:p w14:paraId="6295BDA6" w14:textId="32FA09AC"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25997787" w14:textId="47AC5C75" w:rsidR="00740336" w:rsidRPr="00B90B5F" w:rsidRDefault="00D37F83" w:rsidP="00E65182">
            <w:pPr>
              <w:spacing w:after="160" w:line="259" w:lineRule="auto"/>
              <w:jc w:val="center"/>
              <w:rPr>
                <w:sz w:val="24"/>
              </w:rPr>
            </w:pPr>
            <w:r>
              <w:rPr>
                <w:sz w:val="24"/>
              </w:rPr>
              <w:t>86.21</w:t>
            </w:r>
          </w:p>
        </w:tc>
        <w:tc>
          <w:tcPr>
            <w:tcW w:w="1840" w:type="dxa"/>
            <w:tcBorders>
              <w:top w:val="nil"/>
              <w:left w:val="nil"/>
              <w:bottom w:val="nil"/>
              <w:right w:val="nil"/>
            </w:tcBorders>
          </w:tcPr>
          <w:p w14:paraId="0B8B30F1" w14:textId="34FAE08D" w:rsidR="00740336" w:rsidRPr="00B90B5F" w:rsidRDefault="00D37F83" w:rsidP="00E65182">
            <w:pPr>
              <w:spacing w:after="160" w:line="259" w:lineRule="auto"/>
              <w:jc w:val="center"/>
              <w:rPr>
                <w:sz w:val="24"/>
              </w:rPr>
            </w:pPr>
            <w:r>
              <w:rPr>
                <w:sz w:val="24"/>
              </w:rPr>
              <w:t>36.21</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05F900D0" w14:textId="372E0593" w:rsidR="00740336" w:rsidRPr="00B90B5F" w:rsidRDefault="00D37F83" w:rsidP="00E65182">
            <w:pPr>
              <w:spacing w:after="160" w:line="259" w:lineRule="auto"/>
              <w:jc w:val="center"/>
              <w:rPr>
                <w:sz w:val="24"/>
              </w:rPr>
            </w:pPr>
            <w:r>
              <w:rPr>
                <w:sz w:val="24"/>
              </w:rPr>
              <w:t>651.07</w:t>
            </w:r>
          </w:p>
        </w:tc>
        <w:tc>
          <w:tcPr>
            <w:tcW w:w="1840" w:type="dxa"/>
            <w:tcBorders>
              <w:top w:val="nil"/>
              <w:left w:val="nil"/>
              <w:bottom w:val="nil"/>
              <w:right w:val="nil"/>
            </w:tcBorders>
          </w:tcPr>
          <w:p w14:paraId="3CA0F0DF" w14:textId="478087B0" w:rsidR="00740336" w:rsidRPr="00B90B5F" w:rsidRDefault="00D37F83" w:rsidP="00E65182">
            <w:pPr>
              <w:spacing w:after="160" w:line="259" w:lineRule="auto"/>
              <w:jc w:val="center"/>
              <w:rPr>
                <w:sz w:val="24"/>
              </w:rPr>
            </w:pPr>
            <w:r>
              <w:rPr>
                <w:sz w:val="24"/>
              </w:rPr>
              <w:t>55.39</w:t>
            </w:r>
          </w:p>
        </w:tc>
      </w:tr>
      <w:tr w:rsidR="00740336" w14:paraId="123D94FC" w14:textId="77777777" w:rsidTr="00D37F83">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11C1F70F" w14:textId="45757B56"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592FA5AE" w14:textId="5B5CF564" w:rsidR="00740336" w:rsidRPr="00B90B5F" w:rsidRDefault="00D37F83" w:rsidP="00E65182">
            <w:pPr>
              <w:spacing w:after="160" w:line="259" w:lineRule="auto"/>
              <w:jc w:val="center"/>
              <w:rPr>
                <w:sz w:val="24"/>
              </w:rPr>
            </w:pPr>
            <w:r>
              <w:rPr>
                <w:sz w:val="24"/>
              </w:rPr>
              <w:t>190.68</w:t>
            </w:r>
          </w:p>
        </w:tc>
        <w:tc>
          <w:tcPr>
            <w:tcW w:w="1840" w:type="dxa"/>
            <w:tcBorders>
              <w:top w:val="nil"/>
              <w:left w:val="nil"/>
              <w:bottom w:val="nil"/>
              <w:right w:val="nil"/>
            </w:tcBorders>
          </w:tcPr>
          <w:p w14:paraId="13F3FD00" w14:textId="45EEA710" w:rsidR="00740336" w:rsidRPr="00B90B5F" w:rsidRDefault="00D37F83" w:rsidP="00E65182">
            <w:pPr>
              <w:spacing w:after="160" w:line="259" w:lineRule="auto"/>
              <w:jc w:val="center"/>
              <w:rPr>
                <w:sz w:val="24"/>
              </w:rPr>
            </w:pPr>
            <w:r>
              <w:rPr>
                <w:sz w:val="24"/>
              </w:rPr>
              <w:t>31.15</w:t>
            </w:r>
          </w:p>
        </w:tc>
      </w:tr>
      <w:tr w:rsidR="00740336" w14:paraId="0C49474F" w14:textId="77777777" w:rsidTr="00D37F83">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36CB1231" w:rsidR="00740336" w:rsidRPr="00B90B5F" w:rsidRDefault="00D37F83" w:rsidP="00E65182">
            <w:pPr>
              <w:spacing w:after="160" w:line="259" w:lineRule="auto"/>
              <w:jc w:val="center"/>
              <w:rPr>
                <w:sz w:val="24"/>
              </w:rPr>
            </w:pPr>
            <w:r>
              <w:rPr>
                <w:sz w:val="24"/>
              </w:rPr>
              <w:t>582.67</w:t>
            </w:r>
          </w:p>
        </w:tc>
        <w:tc>
          <w:tcPr>
            <w:tcW w:w="1840" w:type="dxa"/>
            <w:tcBorders>
              <w:top w:val="nil"/>
              <w:left w:val="nil"/>
              <w:bottom w:val="single" w:sz="4" w:space="0" w:color="auto"/>
              <w:right w:val="nil"/>
            </w:tcBorders>
          </w:tcPr>
          <w:p w14:paraId="74020366" w14:textId="465F5B47" w:rsidR="00740336" w:rsidRPr="00B90B5F" w:rsidRDefault="00D37F83" w:rsidP="00E65182">
            <w:pPr>
              <w:spacing w:after="160" w:line="259" w:lineRule="auto"/>
              <w:jc w:val="center"/>
              <w:rPr>
                <w:sz w:val="24"/>
              </w:rPr>
            </w:pPr>
            <w:r>
              <w:rPr>
                <w:sz w:val="24"/>
              </w:rPr>
              <w:t>48.17</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1C8B8ADA" w14:textId="633E360C" w:rsidR="00A319AF" w:rsidRDefault="00B90B5F">
      <w:pPr>
        <w:spacing w:after="160" w:line="259" w:lineRule="auto"/>
        <w:rPr>
          <w:sz w:val="24"/>
          <w:highlight w:val="green"/>
        </w:rPr>
      </w:pPr>
      <w:r>
        <w:rPr>
          <w:sz w:val="24"/>
          <w:highlight w:val="green"/>
        </w:rPr>
        <w:lastRenderedPageBreak/>
        <w:t>Table 3</w:t>
      </w:r>
      <w:r w:rsidR="00A319AF">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5D6F3C07">
            <wp:extent cx="6217894" cy="4219575"/>
            <wp:effectExtent l="19050" t="19050" r="1206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xml:space="preserve">. Mean RT </w:t>
      </w:r>
      <w:proofErr w:type="spellStart"/>
      <w:r w:rsidRPr="0039079F">
        <w:rPr>
          <w:sz w:val="24"/>
          <w:szCs w:val="24"/>
        </w:rPr>
        <w:t>Vincentile</w:t>
      </w:r>
      <w:proofErr w:type="spellEnd"/>
      <w:r w:rsidRPr="0039079F">
        <w:rPr>
          <w:sz w:val="24"/>
          <w:szCs w:val="24"/>
        </w:rPr>
        <w:t xml:space="preserv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1FE47439" w:rsidR="0039079F" w:rsidRDefault="000532FB" w:rsidP="000532FB">
      <w:pPr>
        <w:jc w:val="center"/>
        <w:rPr>
          <w:sz w:val="24"/>
          <w:szCs w:val="24"/>
        </w:rPr>
      </w:pPr>
      <w:r>
        <w:rPr>
          <w:noProof/>
        </w:rPr>
        <w:lastRenderedPageBreak/>
        <w:drawing>
          <wp:inline distT="0" distB="0" distL="0" distR="0" wp14:anchorId="25DA2CE6" wp14:editId="31BEEABD">
            <wp:extent cx="4835254" cy="60085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t="3401" b="3401"/>
                    <a:stretch>
                      <a:fillRect/>
                    </a:stretch>
                  </pic:blipFill>
                  <pic:spPr bwMode="auto">
                    <a:xfrm>
                      <a:off x="0" y="0"/>
                      <a:ext cx="4835254" cy="6008514"/>
                    </a:xfrm>
                    <a:prstGeom prst="rect">
                      <a:avLst/>
                    </a:prstGeom>
                    <a:noFill/>
                    <a:ln>
                      <a:noFill/>
                    </a:ln>
                    <a:extLst>
                      <a:ext uri="{53640926-AAD7-44D8-BBD7-CCE9431645EC}">
                        <a14:shadowObscured xmlns:a14="http://schemas.microsoft.com/office/drawing/2010/main"/>
                      </a:ext>
                    </a:extLst>
                  </pic:spPr>
                </pic:pic>
              </a:graphicData>
            </a:graphic>
          </wp:inline>
        </w:drawing>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w:t>
      </w:r>
      <w:proofErr w:type="spellStart"/>
      <w:r>
        <w:rPr>
          <w:sz w:val="24"/>
          <w:szCs w:val="24"/>
        </w:rPr>
        <w:t>Vincentile</w:t>
      </w:r>
      <w:proofErr w:type="spellEnd"/>
      <w:r>
        <w:rPr>
          <w:sz w:val="24"/>
          <w:szCs w:val="24"/>
        </w:rPr>
        <w:t xml:space="preserv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8"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2-03-22T10:35:00Z" w:initials="NM">
    <w:p w14:paraId="7D0ECBD2" w14:textId="70F353CF" w:rsidR="0008765C" w:rsidRDefault="0008765C">
      <w:pPr>
        <w:pStyle w:val="CommentText"/>
      </w:pPr>
      <w:r>
        <w:rPr>
          <w:rStyle w:val="CommentReference"/>
        </w:rPr>
        <w:annotationRef/>
      </w:r>
      <w:r>
        <w:t>Should I just round this to zero?</w:t>
      </w:r>
    </w:p>
  </w:comment>
  <w:comment w:id="16" w:author="Nick Maxwell" w:date="2022-03-22T16:11:00Z" w:initials="NM">
    <w:p w14:paraId="24E4EAA9" w14:textId="137DF62E" w:rsidR="00C60508" w:rsidRDefault="00C60508">
      <w:pPr>
        <w:pStyle w:val="CommentText"/>
      </w:pPr>
      <w:r>
        <w:rPr>
          <w:rStyle w:val="CommentReference"/>
        </w:rPr>
        <w:annotationRef/>
      </w:r>
      <w:r>
        <w:t xml:space="preserve">Need to double check </w:t>
      </w:r>
      <w:proofErr w:type="gramStart"/>
      <w:r>
        <w:t>all of</w:t>
      </w:r>
      <w:proofErr w:type="gramEnd"/>
      <w:r>
        <w:t xml:space="preserve"> these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55D7EF24" w15:done="0"/>
  <w15:commentEx w15:paraId="7D0ECBD2" w15:done="0"/>
  <w15:commentEx w15:paraId="24E4EA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5C90C4" w16cex:dateUtc="2021-12-09T20:27:00Z"/>
  <w16cex:commentExtensible w16cex:durableId="25E424F5" w16cex:dateUtc="2022-03-22T15:35:00Z"/>
  <w16cex:commentExtensible w16cex:durableId="25E473BD" w16cex:dateUtc="2022-03-22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55D7EF24" w16cid:durableId="255C90C4"/>
  <w16cid:commentId w16cid:paraId="7D0ECBD2" w16cid:durableId="25E424F5"/>
  <w16cid:commentId w16cid:paraId="24E4EAA9" w16cid:durableId="25E47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F74B" w14:textId="77777777" w:rsidR="00940948" w:rsidRDefault="00940948" w:rsidP="006C0CFD">
      <w:r>
        <w:separator/>
      </w:r>
    </w:p>
  </w:endnote>
  <w:endnote w:type="continuationSeparator" w:id="0">
    <w:p w14:paraId="1DA0A701" w14:textId="77777777" w:rsidR="00940948" w:rsidRDefault="00940948"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34D38" w14:textId="77777777" w:rsidR="00940948" w:rsidRDefault="00940948" w:rsidP="006C0CFD">
      <w:r>
        <w:separator/>
      </w:r>
    </w:p>
  </w:footnote>
  <w:footnote w:type="continuationSeparator" w:id="0">
    <w:p w14:paraId="1199E218" w14:textId="77777777" w:rsidR="00940948" w:rsidRDefault="00940948"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22CDD"/>
    <w:rsid w:val="000254E3"/>
    <w:rsid w:val="00033409"/>
    <w:rsid w:val="0003350A"/>
    <w:rsid w:val="000337EE"/>
    <w:rsid w:val="00034AF0"/>
    <w:rsid w:val="00035E61"/>
    <w:rsid w:val="00036FBA"/>
    <w:rsid w:val="00037E56"/>
    <w:rsid w:val="0004405C"/>
    <w:rsid w:val="00045743"/>
    <w:rsid w:val="00046229"/>
    <w:rsid w:val="00046446"/>
    <w:rsid w:val="000505BF"/>
    <w:rsid w:val="000532FB"/>
    <w:rsid w:val="00055396"/>
    <w:rsid w:val="00061A00"/>
    <w:rsid w:val="00066F6A"/>
    <w:rsid w:val="000677F6"/>
    <w:rsid w:val="00071E46"/>
    <w:rsid w:val="00074376"/>
    <w:rsid w:val="00080800"/>
    <w:rsid w:val="00085717"/>
    <w:rsid w:val="0008587D"/>
    <w:rsid w:val="0008765C"/>
    <w:rsid w:val="00090106"/>
    <w:rsid w:val="00090863"/>
    <w:rsid w:val="00092C23"/>
    <w:rsid w:val="00094E7B"/>
    <w:rsid w:val="000A0443"/>
    <w:rsid w:val="000A4572"/>
    <w:rsid w:val="000A5839"/>
    <w:rsid w:val="000A5922"/>
    <w:rsid w:val="000B120E"/>
    <w:rsid w:val="000B44C1"/>
    <w:rsid w:val="000B5AB6"/>
    <w:rsid w:val="000C283B"/>
    <w:rsid w:val="000C33E3"/>
    <w:rsid w:val="000C570A"/>
    <w:rsid w:val="000C6DCE"/>
    <w:rsid w:val="000D0419"/>
    <w:rsid w:val="000D08B0"/>
    <w:rsid w:val="000D0F23"/>
    <w:rsid w:val="000D4EDD"/>
    <w:rsid w:val="000D6674"/>
    <w:rsid w:val="000E19C2"/>
    <w:rsid w:val="000E2B27"/>
    <w:rsid w:val="000F0EC7"/>
    <w:rsid w:val="000F1660"/>
    <w:rsid w:val="000F2FB0"/>
    <w:rsid w:val="000F3F2D"/>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5854"/>
    <w:rsid w:val="00146E5D"/>
    <w:rsid w:val="0015253C"/>
    <w:rsid w:val="00161DF2"/>
    <w:rsid w:val="00162266"/>
    <w:rsid w:val="001625AB"/>
    <w:rsid w:val="0016374A"/>
    <w:rsid w:val="00171113"/>
    <w:rsid w:val="00182F8E"/>
    <w:rsid w:val="00186031"/>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D4CB9"/>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0E00"/>
    <w:rsid w:val="00281FB6"/>
    <w:rsid w:val="002850F6"/>
    <w:rsid w:val="00290B89"/>
    <w:rsid w:val="00292525"/>
    <w:rsid w:val="002930B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1593C"/>
    <w:rsid w:val="0032389D"/>
    <w:rsid w:val="003244B0"/>
    <w:rsid w:val="003268DB"/>
    <w:rsid w:val="0033254F"/>
    <w:rsid w:val="00332940"/>
    <w:rsid w:val="00333661"/>
    <w:rsid w:val="003376B4"/>
    <w:rsid w:val="00340CA9"/>
    <w:rsid w:val="00341248"/>
    <w:rsid w:val="00344C54"/>
    <w:rsid w:val="00345648"/>
    <w:rsid w:val="00351CBD"/>
    <w:rsid w:val="003522E5"/>
    <w:rsid w:val="00356554"/>
    <w:rsid w:val="00361F2B"/>
    <w:rsid w:val="003625BD"/>
    <w:rsid w:val="0036342F"/>
    <w:rsid w:val="003711D8"/>
    <w:rsid w:val="00371634"/>
    <w:rsid w:val="00371B37"/>
    <w:rsid w:val="00372F8B"/>
    <w:rsid w:val="003739CB"/>
    <w:rsid w:val="00374DCC"/>
    <w:rsid w:val="003762B6"/>
    <w:rsid w:val="003805EA"/>
    <w:rsid w:val="00380E52"/>
    <w:rsid w:val="003814BE"/>
    <w:rsid w:val="00384C13"/>
    <w:rsid w:val="0039079F"/>
    <w:rsid w:val="00391DBC"/>
    <w:rsid w:val="00391FF8"/>
    <w:rsid w:val="003950D6"/>
    <w:rsid w:val="0039633A"/>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6090A"/>
    <w:rsid w:val="004612B1"/>
    <w:rsid w:val="0046346B"/>
    <w:rsid w:val="00464CD1"/>
    <w:rsid w:val="00474FB6"/>
    <w:rsid w:val="00483949"/>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E5E21"/>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51D45"/>
    <w:rsid w:val="0055768B"/>
    <w:rsid w:val="00557A26"/>
    <w:rsid w:val="005725DE"/>
    <w:rsid w:val="0058239B"/>
    <w:rsid w:val="005836AC"/>
    <w:rsid w:val="005838FB"/>
    <w:rsid w:val="005869CA"/>
    <w:rsid w:val="00587B5C"/>
    <w:rsid w:val="00591D00"/>
    <w:rsid w:val="0059226C"/>
    <w:rsid w:val="00596BF0"/>
    <w:rsid w:val="005A096D"/>
    <w:rsid w:val="005A30CD"/>
    <w:rsid w:val="005A6326"/>
    <w:rsid w:val="005B2500"/>
    <w:rsid w:val="005B3CF4"/>
    <w:rsid w:val="005B42F8"/>
    <w:rsid w:val="005B4594"/>
    <w:rsid w:val="005B5ACF"/>
    <w:rsid w:val="005C0DEA"/>
    <w:rsid w:val="005C310A"/>
    <w:rsid w:val="005D1F0E"/>
    <w:rsid w:val="005D56E1"/>
    <w:rsid w:val="005D57D1"/>
    <w:rsid w:val="005E7E48"/>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0A28"/>
    <w:rsid w:val="00631A26"/>
    <w:rsid w:val="006328B1"/>
    <w:rsid w:val="00635AED"/>
    <w:rsid w:val="006400C4"/>
    <w:rsid w:val="006406BF"/>
    <w:rsid w:val="006462CC"/>
    <w:rsid w:val="0065136C"/>
    <w:rsid w:val="00660DCC"/>
    <w:rsid w:val="00661520"/>
    <w:rsid w:val="00661765"/>
    <w:rsid w:val="00667495"/>
    <w:rsid w:val="006709FD"/>
    <w:rsid w:val="006726A4"/>
    <w:rsid w:val="0067362D"/>
    <w:rsid w:val="00674B27"/>
    <w:rsid w:val="00675282"/>
    <w:rsid w:val="0068455C"/>
    <w:rsid w:val="00684A0B"/>
    <w:rsid w:val="0068591A"/>
    <w:rsid w:val="00692C50"/>
    <w:rsid w:val="0069427E"/>
    <w:rsid w:val="00694FB3"/>
    <w:rsid w:val="006A1826"/>
    <w:rsid w:val="006A1A31"/>
    <w:rsid w:val="006A2E1D"/>
    <w:rsid w:val="006A3DC8"/>
    <w:rsid w:val="006A412A"/>
    <w:rsid w:val="006A5BFF"/>
    <w:rsid w:val="006A63B6"/>
    <w:rsid w:val="006B0CC9"/>
    <w:rsid w:val="006B24C2"/>
    <w:rsid w:val="006B476C"/>
    <w:rsid w:val="006C0CFD"/>
    <w:rsid w:val="006C1DF4"/>
    <w:rsid w:val="006C4F1D"/>
    <w:rsid w:val="006C53DF"/>
    <w:rsid w:val="006E1254"/>
    <w:rsid w:val="006E5A90"/>
    <w:rsid w:val="006E5D4F"/>
    <w:rsid w:val="006F5C42"/>
    <w:rsid w:val="006F7644"/>
    <w:rsid w:val="00700B4A"/>
    <w:rsid w:val="00701580"/>
    <w:rsid w:val="007038BC"/>
    <w:rsid w:val="00705B42"/>
    <w:rsid w:val="0070699D"/>
    <w:rsid w:val="00707548"/>
    <w:rsid w:val="007077A9"/>
    <w:rsid w:val="00710371"/>
    <w:rsid w:val="00710CAA"/>
    <w:rsid w:val="00711CA0"/>
    <w:rsid w:val="007134C1"/>
    <w:rsid w:val="00714A2B"/>
    <w:rsid w:val="00717201"/>
    <w:rsid w:val="00722BB5"/>
    <w:rsid w:val="007279A9"/>
    <w:rsid w:val="0073088F"/>
    <w:rsid w:val="00733817"/>
    <w:rsid w:val="0073480E"/>
    <w:rsid w:val="00735B80"/>
    <w:rsid w:val="00740336"/>
    <w:rsid w:val="00744C7F"/>
    <w:rsid w:val="00745276"/>
    <w:rsid w:val="00745972"/>
    <w:rsid w:val="00747353"/>
    <w:rsid w:val="00751D84"/>
    <w:rsid w:val="00751DC7"/>
    <w:rsid w:val="007536DC"/>
    <w:rsid w:val="00753787"/>
    <w:rsid w:val="007545EA"/>
    <w:rsid w:val="00755235"/>
    <w:rsid w:val="00757F1B"/>
    <w:rsid w:val="00765917"/>
    <w:rsid w:val="00767D39"/>
    <w:rsid w:val="00772C7A"/>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31D1"/>
    <w:rsid w:val="00887054"/>
    <w:rsid w:val="008932B9"/>
    <w:rsid w:val="00893BFE"/>
    <w:rsid w:val="00897D5A"/>
    <w:rsid w:val="008A196B"/>
    <w:rsid w:val="008A1DA2"/>
    <w:rsid w:val="008A5D93"/>
    <w:rsid w:val="008A7C56"/>
    <w:rsid w:val="008B1CA3"/>
    <w:rsid w:val="008B1E62"/>
    <w:rsid w:val="008B3693"/>
    <w:rsid w:val="008B3802"/>
    <w:rsid w:val="008B7E00"/>
    <w:rsid w:val="008C0DC2"/>
    <w:rsid w:val="008C2E96"/>
    <w:rsid w:val="008C5F9B"/>
    <w:rsid w:val="008C76EE"/>
    <w:rsid w:val="008D106A"/>
    <w:rsid w:val="008D5CC5"/>
    <w:rsid w:val="008D7E9F"/>
    <w:rsid w:val="008E0BF9"/>
    <w:rsid w:val="008E18CB"/>
    <w:rsid w:val="008E1C19"/>
    <w:rsid w:val="008E35B2"/>
    <w:rsid w:val="008E4C7E"/>
    <w:rsid w:val="008F0E8D"/>
    <w:rsid w:val="00901A15"/>
    <w:rsid w:val="009069FB"/>
    <w:rsid w:val="00917107"/>
    <w:rsid w:val="00920834"/>
    <w:rsid w:val="009211B2"/>
    <w:rsid w:val="00922596"/>
    <w:rsid w:val="00926EA2"/>
    <w:rsid w:val="00933C5D"/>
    <w:rsid w:val="00940948"/>
    <w:rsid w:val="00946C99"/>
    <w:rsid w:val="00960C53"/>
    <w:rsid w:val="00961251"/>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85EBE"/>
    <w:rsid w:val="00A940EB"/>
    <w:rsid w:val="00A964F3"/>
    <w:rsid w:val="00A9731D"/>
    <w:rsid w:val="00AA050A"/>
    <w:rsid w:val="00AA3778"/>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9E3"/>
    <w:rsid w:val="00B2218E"/>
    <w:rsid w:val="00B23BC7"/>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0B5F"/>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3821"/>
    <w:rsid w:val="00BD758E"/>
    <w:rsid w:val="00BE5A2E"/>
    <w:rsid w:val="00BF333D"/>
    <w:rsid w:val="00BF37FA"/>
    <w:rsid w:val="00BF3822"/>
    <w:rsid w:val="00BF3F7D"/>
    <w:rsid w:val="00BF471B"/>
    <w:rsid w:val="00BF60F4"/>
    <w:rsid w:val="00BF7C9F"/>
    <w:rsid w:val="00C01F18"/>
    <w:rsid w:val="00C078F2"/>
    <w:rsid w:val="00C15F19"/>
    <w:rsid w:val="00C173F3"/>
    <w:rsid w:val="00C224A2"/>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5771E"/>
    <w:rsid w:val="00C6031A"/>
    <w:rsid w:val="00C60508"/>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C238C"/>
    <w:rsid w:val="00CD515D"/>
    <w:rsid w:val="00CE3BDA"/>
    <w:rsid w:val="00CE44BE"/>
    <w:rsid w:val="00CE5E74"/>
    <w:rsid w:val="00CF07BA"/>
    <w:rsid w:val="00CF30D6"/>
    <w:rsid w:val="00CF36A9"/>
    <w:rsid w:val="00CF3897"/>
    <w:rsid w:val="00CF5159"/>
    <w:rsid w:val="00CF5602"/>
    <w:rsid w:val="00CF5EDD"/>
    <w:rsid w:val="00CF7D5D"/>
    <w:rsid w:val="00D00B0B"/>
    <w:rsid w:val="00D01120"/>
    <w:rsid w:val="00D031C2"/>
    <w:rsid w:val="00D0528F"/>
    <w:rsid w:val="00D06E6E"/>
    <w:rsid w:val="00D0729F"/>
    <w:rsid w:val="00D0742A"/>
    <w:rsid w:val="00D10DD3"/>
    <w:rsid w:val="00D11199"/>
    <w:rsid w:val="00D113CD"/>
    <w:rsid w:val="00D15B0B"/>
    <w:rsid w:val="00D165CA"/>
    <w:rsid w:val="00D17C27"/>
    <w:rsid w:val="00D20358"/>
    <w:rsid w:val="00D216C9"/>
    <w:rsid w:val="00D21ED0"/>
    <w:rsid w:val="00D26FAF"/>
    <w:rsid w:val="00D27CFE"/>
    <w:rsid w:val="00D31EE8"/>
    <w:rsid w:val="00D32294"/>
    <w:rsid w:val="00D32B52"/>
    <w:rsid w:val="00D32D4E"/>
    <w:rsid w:val="00D32E96"/>
    <w:rsid w:val="00D3638B"/>
    <w:rsid w:val="00D37434"/>
    <w:rsid w:val="00D37F83"/>
    <w:rsid w:val="00D41995"/>
    <w:rsid w:val="00D421FE"/>
    <w:rsid w:val="00D43F9A"/>
    <w:rsid w:val="00D4791A"/>
    <w:rsid w:val="00D56575"/>
    <w:rsid w:val="00D60757"/>
    <w:rsid w:val="00D616C3"/>
    <w:rsid w:val="00D67620"/>
    <w:rsid w:val="00D67BA6"/>
    <w:rsid w:val="00D7141C"/>
    <w:rsid w:val="00D804D2"/>
    <w:rsid w:val="00D80820"/>
    <w:rsid w:val="00D81B5A"/>
    <w:rsid w:val="00D92183"/>
    <w:rsid w:val="00D93521"/>
    <w:rsid w:val="00D959A8"/>
    <w:rsid w:val="00DA4DF7"/>
    <w:rsid w:val="00DB29F6"/>
    <w:rsid w:val="00DB3E96"/>
    <w:rsid w:val="00DB5017"/>
    <w:rsid w:val="00DB768E"/>
    <w:rsid w:val="00DC1886"/>
    <w:rsid w:val="00DC27A1"/>
    <w:rsid w:val="00DC5503"/>
    <w:rsid w:val="00DC60BA"/>
    <w:rsid w:val="00DC7B6B"/>
    <w:rsid w:val="00DD0163"/>
    <w:rsid w:val="00DD073B"/>
    <w:rsid w:val="00DD5BA1"/>
    <w:rsid w:val="00DE3205"/>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3518A"/>
    <w:rsid w:val="00E43F0A"/>
    <w:rsid w:val="00E45BCC"/>
    <w:rsid w:val="00E475A1"/>
    <w:rsid w:val="00E51CD7"/>
    <w:rsid w:val="00E6314B"/>
    <w:rsid w:val="00E66033"/>
    <w:rsid w:val="00E71703"/>
    <w:rsid w:val="00E7525E"/>
    <w:rsid w:val="00E814B8"/>
    <w:rsid w:val="00E82E82"/>
    <w:rsid w:val="00E836F5"/>
    <w:rsid w:val="00E85325"/>
    <w:rsid w:val="00E915A3"/>
    <w:rsid w:val="00E939A3"/>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46FA8"/>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3946"/>
    <w:rsid w:val="00FD6CB3"/>
    <w:rsid w:val="00FE2CA9"/>
    <w:rsid w:val="00FE3488"/>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6301</TotalTime>
  <Pages>27</Pages>
  <Words>5450</Words>
  <Characters>31069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782</cp:revision>
  <cp:lastPrinted>2021-12-09T19:35:00Z</cp:lastPrinted>
  <dcterms:created xsi:type="dcterms:W3CDTF">2019-07-24T18:36:00Z</dcterms:created>
  <dcterms:modified xsi:type="dcterms:W3CDTF">2022-03-22T21:11:00Z</dcterms:modified>
</cp:coreProperties>
</file>