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7C4C255" w14:textId="77777777" w:rsidR="00E20D9F" w:rsidRDefault="00061A00" w:rsidP="00E20D9F">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w:t>
      </w:r>
      <w:r w:rsidR="009C69ED">
        <w:rPr>
          <w:sz w:val="24"/>
        </w:rPr>
        <w:t>critical</w:t>
      </w:r>
      <w:r w:rsidR="00A61411">
        <w:rPr>
          <w:sz w:val="24"/>
        </w:rPr>
        <w:t xml:space="preserve"> </w:t>
      </w:r>
      <w:r w:rsidR="00AF3B71">
        <w:rPr>
          <w:sz w:val="24"/>
        </w:rPr>
        <w:t>for successfully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 xml:space="preserve">Attentional systems play a </w:t>
      </w:r>
      <w:r w:rsidR="009C69ED">
        <w:rPr>
          <w:sz w:val="24"/>
        </w:rPr>
        <w:t>key</w:t>
      </w:r>
      <w:r w:rsidR="00AF3B71">
        <w:rPr>
          <w:sz w:val="24"/>
        </w:rPr>
        <w:t xml:space="preserve"> 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9C69ED">
        <w:rPr>
          <w:sz w:val="24"/>
        </w:rPr>
        <w:t>information within their environment</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8A1DA2">
        <w:rPr>
          <w:sz w:val="24"/>
        </w:rPr>
        <w:t xml:space="preserve">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1D2CA8">
        <w:rPr>
          <w:sz w:val="24"/>
        </w:rPr>
        <w:t xml:space="preserve">is contrasted </w:t>
      </w:r>
      <w:r w:rsidR="00926EA2">
        <w:rPr>
          <w:sz w:val="24"/>
        </w:rPr>
        <w:t xml:space="preserve">with </w:t>
      </w:r>
      <w:r w:rsidR="009C69ED">
        <w:rPr>
          <w:sz w:val="24"/>
        </w:rPr>
        <w:t>information that is highly salient yet is unrelated to the task at hand</w:t>
      </w:r>
      <w:r w:rsidR="00926EA2">
        <w:rPr>
          <w:sz w:val="24"/>
        </w:rPr>
        <w:t xml:space="preserve">. </w:t>
      </w:r>
      <w:r w:rsidR="00E13253">
        <w:rPr>
          <w:sz w:val="24"/>
        </w:rPr>
        <w:t>T</w:t>
      </w:r>
      <w:r w:rsidR="00926EA2">
        <w:rPr>
          <w:sz w:val="24"/>
        </w:rPr>
        <w:t xml:space="preserve">hese studies </w:t>
      </w:r>
      <w:r w:rsidR="00E13253">
        <w:rPr>
          <w:sz w:val="24"/>
        </w:rPr>
        <w:t xml:space="preserve">consistently show that </w:t>
      </w:r>
      <w:r w:rsidR="008C5F9B">
        <w:rPr>
          <w:sz w:val="24"/>
        </w:rPr>
        <w:t xml:space="preserve">when participants </w:t>
      </w:r>
      <w:r w:rsidR="009C69ED">
        <w:rPr>
          <w:sz w:val="24"/>
        </w:rPr>
        <w:t>are required to actively suppress unrelated information</w:t>
      </w:r>
      <w:r w:rsidR="00E13253">
        <w:rPr>
          <w:sz w:val="24"/>
        </w:rPr>
        <w:t>, both response times (RTs) and error rates are increased.</w:t>
      </w:r>
      <w:r w:rsidR="00926EA2">
        <w:rPr>
          <w:sz w:val="24"/>
        </w:rPr>
        <w:t xml:space="preserve"> </w:t>
      </w:r>
      <w:r w:rsidR="00533654">
        <w:rPr>
          <w:sz w:val="24"/>
        </w:rPr>
        <w:t>A prominent example</w:t>
      </w:r>
      <w:r w:rsidR="008157C1">
        <w:rPr>
          <w:sz w:val="24"/>
        </w:rPr>
        <w:t xml:space="preserve"> of this effect</w:t>
      </w:r>
      <w:r w:rsidR="00E13253">
        <w:rPr>
          <w:sz w:val="24"/>
        </w:rPr>
        <w:t xml:space="preserve"> </w:t>
      </w:r>
      <w:r w:rsidR="00014331">
        <w:rPr>
          <w:sz w:val="24"/>
        </w:rPr>
        <w:t xml:space="preserve">was originally reported </w:t>
      </w:r>
      <w:r w:rsidR="00533654">
        <w:rPr>
          <w:sz w:val="24"/>
        </w:rPr>
        <w:t>by</w:t>
      </w:r>
      <w:r w:rsidR="00014331">
        <w:rPr>
          <w:sz w:val="24"/>
        </w:rPr>
        <w:t xml:space="preserve"> </w:t>
      </w:r>
      <w:r w:rsidR="00926EA2" w:rsidRPr="00B131EB">
        <w:rPr>
          <w:sz w:val="24"/>
        </w:rPr>
        <w:t>Stroop (1935)</w:t>
      </w:r>
      <w:r w:rsidR="00533654">
        <w:rPr>
          <w:sz w:val="24"/>
        </w:rPr>
        <w:t>. In his</w:t>
      </w:r>
      <w:r w:rsidR="00926EA2">
        <w:rPr>
          <w:sz w:val="24"/>
        </w:rPr>
        <w:t xml:space="preserve"> seminal study investigating </w:t>
      </w:r>
      <w:r w:rsidR="007F27C2">
        <w:rPr>
          <w:sz w:val="24"/>
        </w:rPr>
        <w:t xml:space="preserve">the effects of </w:t>
      </w:r>
      <w:r w:rsidR="00926EA2">
        <w:rPr>
          <w:sz w:val="24"/>
        </w:rPr>
        <w:t>color naming</w:t>
      </w:r>
      <w:r w:rsidR="00533654">
        <w:rPr>
          <w:sz w:val="24"/>
        </w:rPr>
        <w:t xml:space="preserve">, </w:t>
      </w:r>
      <w:r w:rsidR="007C5BC4">
        <w:rPr>
          <w:sz w:val="24"/>
        </w:rPr>
        <w:t xml:space="preserve">Stroop had participants read lists of color words, </w:t>
      </w:r>
      <w:r w:rsidR="0011730F">
        <w:rPr>
          <w:sz w:val="24"/>
        </w:rPr>
        <w:t xml:space="preserve">which had been </w:t>
      </w:r>
      <w:r w:rsidR="007C5BC4">
        <w:rPr>
          <w:sz w:val="24"/>
        </w:rPr>
        <w:t xml:space="preserve">printed </w:t>
      </w:r>
      <w:r w:rsidR="00E20D9F">
        <w:rPr>
          <w:sz w:val="24"/>
        </w:rPr>
        <w:t>using</w:t>
      </w:r>
      <w:r w:rsidR="007C5BC4">
        <w:rPr>
          <w:sz w:val="24"/>
        </w:rPr>
        <w:t xml:space="preserve"> ink that was either congruent with the word (i.e., “Blue” printed in blue ink) or incongruent (e.g., “Blue” printed in green ink). </w:t>
      </w:r>
      <w:r w:rsidR="0011730F">
        <w:rPr>
          <w:sz w:val="24"/>
        </w:rPr>
        <w:t xml:space="preserve">Participants were instructed to </w:t>
      </w:r>
      <w:r w:rsidR="00E20D9F">
        <w:rPr>
          <w:sz w:val="24"/>
        </w:rPr>
        <w:t xml:space="preserve">quickly </w:t>
      </w:r>
      <w:r w:rsidR="0011730F">
        <w:rPr>
          <w:sz w:val="24"/>
        </w:rPr>
        <w:t xml:space="preserve">name the color ink in which the word had been printed, rather than reading the word. </w:t>
      </w:r>
      <w:r w:rsidR="00E20D9F">
        <w:rPr>
          <w:sz w:val="24"/>
        </w:rPr>
        <w:t>Thus, the successfully completing the Stroop task required participants to suppress the highly salient but task-unrelated information contained in the word.</w:t>
      </w:r>
    </w:p>
    <w:p w14:paraId="710FD376" w14:textId="02602016" w:rsidR="00D10DD3" w:rsidRDefault="007C5BC4" w:rsidP="00E20D9F">
      <w:pPr>
        <w:spacing w:line="480" w:lineRule="auto"/>
        <w:ind w:firstLine="720"/>
        <w:rPr>
          <w:sz w:val="24"/>
        </w:rPr>
      </w:pPr>
      <w:r>
        <w:rPr>
          <w:sz w:val="24"/>
        </w:rPr>
        <w:t xml:space="preserve">Overall, </w:t>
      </w:r>
      <w:r w:rsidR="00D10DD3">
        <w:rPr>
          <w:sz w:val="24"/>
        </w:rPr>
        <w:t xml:space="preserve">both RTs and error rates were increased for color words presented in an incongruent ink (e.g., “Blue” presented in green ink) relative to when a congruent ink was used (e.g., “Blue” presented in blue ink). </w:t>
      </w:r>
      <w:r w:rsidR="00591D00">
        <w:rPr>
          <w:sz w:val="24"/>
        </w:rPr>
        <w:t>Often, the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congruent trial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B131EB">
        <w:rPr>
          <w:sz w:val="24"/>
        </w:rPr>
        <w:t>Aschenbrenner</w:t>
      </w:r>
      <w:proofErr w:type="spellEnd"/>
      <w:r w:rsidR="00591D00" w:rsidRPr="00B131EB">
        <w:rPr>
          <w:sz w:val="24"/>
        </w:rPr>
        <w:t xml:space="preserve">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proofErr w:type="spellStart"/>
      <w:r w:rsidR="00C55A35" w:rsidRPr="003522E5">
        <w:rPr>
          <w:sz w:val="24"/>
        </w:rPr>
        <w:t>Egner</w:t>
      </w:r>
      <w:proofErr w:type="spellEnd"/>
      <w:r w:rsidR="00C55A35" w:rsidRPr="003522E5">
        <w:rPr>
          <w:sz w:val="24"/>
        </w:rPr>
        <w:t>, 2007).</w:t>
      </w:r>
      <w:r w:rsidR="009C69ED">
        <w:rPr>
          <w:sz w:val="24"/>
        </w:rPr>
        <w:t xml:space="preserve"> Thus, participants are slower to respond and provide less accurate responses whenever </w:t>
      </w:r>
      <w:r w:rsidR="009C69ED">
        <w:rPr>
          <w:sz w:val="24"/>
        </w:rPr>
        <w:lastRenderedPageBreak/>
        <w:t>they must suppress task irrelevant information to successfully complete a task</w:t>
      </w:r>
      <w:r w:rsidR="00E20D9F">
        <w:rPr>
          <w:sz w:val="24"/>
        </w:rPr>
        <w:t>, and these deficiencies are further compounded whenever participants switch between multiple trial types.</w:t>
      </w:r>
    </w:p>
    <w:p w14:paraId="0B017BBB" w14:textId="52BFFA95" w:rsidR="00B61899" w:rsidRPr="00B61899" w:rsidRDefault="00437B00" w:rsidP="00B61899">
      <w:pPr>
        <w:spacing w:line="480" w:lineRule="auto"/>
        <w:ind w:firstLine="720"/>
        <w:rPr>
          <w:sz w:val="24"/>
        </w:rPr>
      </w:pPr>
      <w:r w:rsidRPr="00437B00">
        <w:rPr>
          <w:sz w:val="24"/>
        </w:rPr>
        <w:t>The Stroop color naming task has received significant attention in the literature</w:t>
      </w:r>
      <w:r w:rsidR="00E20D9F">
        <w:rPr>
          <w:sz w:val="24"/>
        </w:rPr>
        <w:t xml:space="preserve"> and has</w:t>
      </w:r>
      <w:r w:rsidR="00EB3D18">
        <w:rPr>
          <w:sz w:val="24"/>
        </w:rPr>
        <w:t xml:space="preserve"> </w:t>
      </w:r>
      <w:r w:rsidR="00E20D9F">
        <w:rPr>
          <w:sz w:val="24"/>
        </w:rPr>
        <w:t>often been used as</w:t>
      </w:r>
      <w:r w:rsidR="00066F6A">
        <w:rPr>
          <w:sz w:val="24"/>
        </w:rPr>
        <w:t xml:space="preserve"> a measure 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F871A2">
        <w:rPr>
          <w:sz w:val="24"/>
        </w:rPr>
        <w:t>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declines in attentional process that occur a function of aging</w:t>
      </w:r>
      <w:r w:rsidR="00596BF0">
        <w:rPr>
          <w:sz w:val="24"/>
        </w:rPr>
        <w:t xml:space="preserve">. </w:t>
      </w:r>
      <w:r w:rsidR="00D10DD3">
        <w:rPr>
          <w:sz w:val="24"/>
        </w:rPr>
        <w:t xml:space="preserve">For example,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as a function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&amp; </w:t>
      </w:r>
      <w:proofErr w:type="spellStart"/>
      <w:r w:rsidR="001A19A4" w:rsidRPr="00601EF0">
        <w:rPr>
          <w:sz w:val="24"/>
        </w:rPr>
        <w:t>Ducheck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78448B">
        <w:rPr>
          <w:sz w:val="24"/>
        </w:rPr>
        <w:t>c</w:t>
      </w:r>
      <w:r w:rsidR="00973010">
        <w:rPr>
          <w:sz w:val="24"/>
        </w:rPr>
        <w:t xml:space="preserve">olor </w:t>
      </w:r>
      <w:r w:rsidR="0078448B">
        <w:rPr>
          <w:sz w:val="24"/>
        </w:rPr>
        <w:t>n</w:t>
      </w:r>
      <w:r w:rsidR="00973010">
        <w:rPr>
          <w:sz w:val="24"/>
        </w:rPr>
        <w:t xml:space="preserve">aming </w:t>
      </w:r>
      <w:r w:rsidR="00E34923">
        <w:rPr>
          <w:sz w:val="24"/>
        </w:rPr>
        <w:t>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w:t>
      </w:r>
      <w:r w:rsidR="003E73CA">
        <w:rPr>
          <w:sz w:val="24"/>
        </w:rPr>
        <w:t xml:space="preserve">that </w:t>
      </w:r>
      <w:r w:rsidR="00E34923">
        <w:rPr>
          <w:sz w:val="24"/>
        </w:rPr>
        <w:t xml:space="preserve">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1D8A3E4D" w:rsidR="00920834" w:rsidRDefault="00966BA1" w:rsidP="002F6FFB">
      <w:pPr>
        <w:spacing w:line="480" w:lineRule="auto"/>
        <w:ind w:firstLine="720"/>
        <w:rPr>
          <w:sz w:val="24"/>
        </w:rPr>
      </w:pPr>
      <w:r>
        <w:rPr>
          <w:sz w:val="24"/>
        </w:rPr>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and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w:t>
      </w:r>
      <w:r w:rsidR="00BD758E">
        <w:rPr>
          <w:sz w:val="24"/>
        </w:rPr>
        <w:lastRenderedPageBreak/>
        <w:t xml:space="preserve">switching paradigm, </w:t>
      </w:r>
      <w:r w:rsidR="00613563">
        <w:rPr>
          <w:sz w:val="24"/>
        </w:rPr>
        <w:t xml:space="preserve">participants alternate between completing </w:t>
      </w:r>
      <w:r w:rsidR="00920834">
        <w:rPr>
          <w:sz w:val="24"/>
        </w:rPr>
        <w:t>a set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920834">
        <w:rPr>
          <w:sz w:val="24"/>
        </w:rPr>
        <w:t>)</w:t>
      </w:r>
      <w:r w:rsidR="0078448B">
        <w:rPr>
          <w:sz w:val="24"/>
        </w:rPr>
        <w:t xml:space="preserve">. Task-switching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462CC">
        <w:rPr>
          <w:sz w:val="24"/>
        </w:rPr>
        <w:t>Next, p</w:t>
      </w:r>
      <w:r w:rsidR="00371634">
        <w:rPr>
          <w:sz w:val="24"/>
        </w:rPr>
        <w:t xml:space="preserve">articipants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2F6FFB" w:rsidRPr="006328B1">
        <w:rPr>
          <w:sz w:val="24"/>
        </w:rPr>
        <w:t>Aschenbreener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r w:rsidR="00733817">
        <w:rPr>
          <w:sz w:val="24"/>
        </w:rPr>
        <w:t>.</w:t>
      </w:r>
    </w:p>
    <w:p w14:paraId="4E6B645C" w14:textId="65691C30"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proofErr w:type="spellStart"/>
      <w:r w:rsidR="00674B27" w:rsidRPr="00960C53">
        <w:rPr>
          <w:sz w:val="24"/>
        </w:rPr>
        <w:t>Minear</w:t>
      </w:r>
      <w:proofErr w:type="spellEnd"/>
      <w:r w:rsidR="00674B27" w:rsidRPr="00960C53">
        <w:rPr>
          <w:sz w:val="24"/>
        </w:rPr>
        <w:t xml:space="preserve">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proofErr w:type="gramStart"/>
      <w:r w:rsidR="007A461A">
        <w:rPr>
          <w:sz w:val="24"/>
        </w:rPr>
        <w:t>switch</w:t>
      </w:r>
      <w:proofErr w:type="gramEnd"/>
      <w:r w:rsidR="007A461A">
        <w:rPr>
          <w:sz w:val="24"/>
        </w:rPr>
        <w:t xml:space="preserve"> and non-switch trials</w:t>
      </w:r>
      <w:r>
        <w:rPr>
          <w:sz w:val="24"/>
        </w:rPr>
        <w:t xml:space="preserve"> are interleaved</w:t>
      </w:r>
      <w:r w:rsidR="007A461A">
        <w:rPr>
          <w:sz w:val="24"/>
        </w:rPr>
        <w:t xml:space="preserve"> (e.g.,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lastRenderedPageBreak/>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 xml:space="preserve">(Rogers &amp; </w:t>
      </w:r>
      <w:proofErr w:type="spellStart"/>
      <w:r w:rsidR="006A1A31" w:rsidRPr="007F091A">
        <w:rPr>
          <w:sz w:val="24"/>
        </w:rPr>
        <w:t>Monsell</w:t>
      </w:r>
      <w:proofErr w:type="spellEnd"/>
      <w:r w:rsidR="006A1A31" w:rsidRPr="007F091A">
        <w:rPr>
          <w:sz w:val="24"/>
        </w:rPr>
        <w:t>,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1DE0517F"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task-switching performance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6"/>
      <w:r w:rsidR="00B87D2E">
        <w:rPr>
          <w:sz w:val="24"/>
          <w:szCs w:val="24"/>
        </w:rPr>
        <w:t xml:space="preserve">presenting participants with letter-number pairs and having them switch between classifying the letter or </w:t>
      </w:r>
      <w:r w:rsidR="009846E1">
        <w:rPr>
          <w:sz w:val="24"/>
          <w:szCs w:val="24"/>
        </w:rPr>
        <w:t xml:space="preserve">the </w:t>
      </w:r>
      <w:r w:rsidR="00B87D2E">
        <w:rPr>
          <w:sz w:val="24"/>
          <w:szCs w:val="24"/>
        </w:rPr>
        <w:t>number</w:t>
      </w:r>
      <w:commentRangeEnd w:id="6"/>
      <w:r w:rsidR="002E3CC8">
        <w:rPr>
          <w:rStyle w:val="CommentReference"/>
        </w:rPr>
        <w:commentReference w:id="6"/>
      </w:r>
      <w:r w:rsidR="00B87D2E">
        <w:rPr>
          <w:sz w:val="24"/>
          <w:szCs w:val="24"/>
        </w:rPr>
        <w:t>)</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0B120E">
        <w:rPr>
          <w:sz w:val="24"/>
        </w:rPr>
        <w:t>Minear</w:t>
      </w:r>
      <w:proofErr w:type="spellEnd"/>
      <w:r w:rsidR="00D0742A" w:rsidRPr="000B120E">
        <w:rPr>
          <w:sz w:val="24"/>
        </w:rPr>
        <w:t xml:space="preserve">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6599F485" w:rsidR="00A54392" w:rsidRDefault="00351CBD" w:rsidP="00B71B1E">
      <w:pPr>
        <w:spacing w:line="480" w:lineRule="auto"/>
        <w:ind w:firstLine="720"/>
        <w:rPr>
          <w:sz w:val="24"/>
        </w:rPr>
      </w:pPr>
      <w:r>
        <w:rPr>
          <w:sz w:val="24"/>
        </w:rPr>
        <w:lastRenderedPageBreak/>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(2011)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 xml:space="preserve">MCI individuals showed greater local switch costs for errors relative to younger adults. For RTs, MCI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local costs, however, no group differences in errors emerged, but local costs of RTs decreased </w:t>
      </w:r>
      <w:r w:rsidR="00D43F9A">
        <w:rPr>
          <w:sz w:val="24"/>
        </w:rPr>
        <w:lastRenderedPageBreak/>
        <w:t>across groups, suggesting that MCI individuals were not as well tuned to the task set relative to younger adults and healthy older adults.</w:t>
      </w:r>
    </w:p>
    <w:p w14:paraId="26F44888" w14:textId="1E38099F" w:rsidR="00E06A88" w:rsidRPr="00E06A88" w:rsidRDefault="00E06A88" w:rsidP="00E06A88">
      <w:pPr>
        <w:spacing w:line="480" w:lineRule="auto"/>
        <w:rPr>
          <w:b/>
          <w:bCs/>
          <w:sz w:val="24"/>
        </w:rPr>
      </w:pPr>
      <w:r w:rsidRPr="00E06A88">
        <w:rPr>
          <w:b/>
          <w:bCs/>
          <w:sz w:val="24"/>
        </w:rPr>
        <w:t xml:space="preserve">Predictable vs </w:t>
      </w:r>
      <w:r w:rsidR="00402CA1">
        <w:rPr>
          <w:b/>
          <w:bCs/>
          <w:sz w:val="24"/>
        </w:rPr>
        <w:t>Random</w:t>
      </w:r>
      <w:r w:rsidRPr="00E06A88">
        <w:rPr>
          <w:b/>
          <w:bCs/>
          <w:sz w:val="24"/>
        </w:rPr>
        <w:t xml:space="preserve"> Switching</w:t>
      </w:r>
    </w:p>
    <w:p w14:paraId="2B0BEDB7" w14:textId="64181509" w:rsidR="00402CA1" w:rsidRDefault="00402CA1" w:rsidP="00402CA1">
      <w:pPr>
        <w:spacing w:line="480" w:lineRule="auto"/>
        <w:rPr>
          <w:sz w:val="24"/>
        </w:rPr>
      </w:pPr>
      <w:r>
        <w:rPr>
          <w:sz w:val="24"/>
        </w:rPr>
        <w:tab/>
        <w:t xml:space="preserve">In addition to the type of stimuli (bivalent vs univalent), task-switching paradigms can be further classified based on whether switching occurs in a predictable or random sequence. A commonly used predictable switch paradigm is the </w:t>
      </w:r>
      <w:r>
        <w:rPr>
          <w:i/>
          <w:iCs/>
          <w:sz w:val="24"/>
        </w:rPr>
        <w:t>alternating runs</w:t>
      </w:r>
      <w:r>
        <w:rPr>
          <w:sz w:val="24"/>
        </w:rPr>
        <w:t xml:space="preserve"> sequence (e.g., Rogers &amp; </w:t>
      </w:r>
      <w:proofErr w:type="spellStart"/>
      <w:r>
        <w:rPr>
          <w:sz w:val="24"/>
        </w:rPr>
        <w:t>Monsell</w:t>
      </w:r>
      <w:proofErr w:type="spellEnd"/>
      <w:r>
        <w:rPr>
          <w:sz w:val="24"/>
        </w:rPr>
        <w:t xml:space="preserve">, 1995; Huff et al., 2015). </w:t>
      </w:r>
      <w:r w:rsidR="00EB5993">
        <w:rPr>
          <w:sz w:val="24"/>
        </w:rPr>
        <w:t>In an alternating runs switch task, p</w:t>
      </w:r>
      <w:r>
        <w:rPr>
          <w:sz w:val="24"/>
        </w:rPr>
        <w:t xml:space="preserve">articipants </w:t>
      </w:r>
      <w:r w:rsidR="00C5468B">
        <w:rPr>
          <w:sz w:val="24"/>
        </w:rPr>
        <w:t>task changes occur as a function of run length (</w:t>
      </w:r>
      <w:r w:rsidR="00C5468B" w:rsidRPr="00C5468B">
        <w:rPr>
          <w:i/>
          <w:iCs/>
          <w:sz w:val="24"/>
        </w:rPr>
        <w:t>r</w:t>
      </w:r>
      <w:r w:rsidR="00C5468B">
        <w:rPr>
          <w:sz w:val="24"/>
        </w:rPr>
        <w:t xml:space="preserve">).  Thus, switches occur </w:t>
      </w:r>
      <w:r w:rsidR="009F4FEC">
        <w:rPr>
          <w:sz w:val="24"/>
        </w:rPr>
        <w:t xml:space="preserve">every </w:t>
      </w:r>
      <w:r w:rsidR="00C5468B">
        <w:rPr>
          <w:i/>
          <w:iCs/>
          <w:sz w:val="24"/>
        </w:rPr>
        <w:t>r</w:t>
      </w:r>
      <w:r w:rsidR="009F4FEC">
        <w:rPr>
          <w:i/>
          <w:iCs/>
          <w:sz w:val="24"/>
        </w:rPr>
        <w:t xml:space="preserve"> </w:t>
      </w:r>
      <w:r w:rsidR="009F4FEC">
        <w:rPr>
          <w:sz w:val="24"/>
        </w:rPr>
        <w:t>trials (e.g., AABBAABB</w:t>
      </w:r>
      <w:r w:rsidR="00EB5993">
        <w:rPr>
          <w:sz w:val="24"/>
        </w:rPr>
        <w:t xml:space="preserve"> for an </w:t>
      </w:r>
      <w:r w:rsidR="00C5468B">
        <w:rPr>
          <w:i/>
          <w:iCs/>
          <w:sz w:val="24"/>
        </w:rPr>
        <w:t>r</w:t>
      </w:r>
      <w:r w:rsidR="00EB5993">
        <w:rPr>
          <w:i/>
          <w:iCs/>
          <w:sz w:val="24"/>
        </w:rPr>
        <w:t xml:space="preserve"> </w:t>
      </w:r>
      <w:r w:rsidR="00EB5993">
        <w:rPr>
          <w:sz w:val="24"/>
        </w:rPr>
        <w:t>of two</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switching may occur at unpredictable intervals. In this case, 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predictable vs random task-switching paradigms).</w:t>
      </w:r>
    </w:p>
    <w:p w14:paraId="0AEBE712" w14:textId="203697CD" w:rsidR="002B638A" w:rsidRDefault="002B638A" w:rsidP="00402CA1">
      <w:pPr>
        <w:spacing w:line="480" w:lineRule="auto"/>
        <w:rPr>
          <w:sz w:val="24"/>
        </w:rPr>
      </w:pPr>
      <w:r>
        <w:rPr>
          <w:sz w:val="24"/>
        </w:rPr>
        <w:tab/>
        <w:t xml:space="preserve">Previous research has investigated the effects of predictive vs random switching on RTs and error rates. For example, </w:t>
      </w:r>
      <w:proofErr w:type="spellStart"/>
      <w:r>
        <w:rPr>
          <w:sz w:val="24"/>
        </w:rPr>
        <w:t>Monsell</w:t>
      </w:r>
      <w:proofErr w:type="spellEnd"/>
      <w:r>
        <w:rPr>
          <w:sz w:val="24"/>
        </w:rPr>
        <w:t xml:space="preserve"> et al. (2003) comp</w:t>
      </w:r>
      <w:r w:rsidR="007E7EB7">
        <w:rPr>
          <w:sz w:val="24"/>
        </w:rPr>
        <w:t>ared alternating runs and random task-cueing switch paradigms and found that</w:t>
      </w:r>
      <w:r w:rsidR="00996DEA">
        <w:rPr>
          <w:sz w:val="24"/>
        </w:rPr>
        <w:t xml:space="preserve">… </w:t>
      </w:r>
      <w:r w:rsidR="00996DEA" w:rsidRPr="00996DEA">
        <w:rPr>
          <w:sz w:val="24"/>
          <w:highlight w:val="yellow"/>
        </w:rPr>
        <w:t>[EXPAND]</w:t>
      </w:r>
      <w:r w:rsidR="00996DEA">
        <w:rPr>
          <w:sz w:val="24"/>
        </w:rPr>
        <w:t xml:space="preserve">. We note, however, that the switch task used by </w:t>
      </w:r>
      <w:proofErr w:type="spellStart"/>
      <w:r w:rsidR="00996DEA">
        <w:rPr>
          <w:sz w:val="24"/>
        </w:rPr>
        <w:t>Monsell</w:t>
      </w:r>
      <w:proofErr w:type="spellEnd"/>
      <w:r w:rsidR="00996DEA">
        <w:rPr>
          <w:sz w:val="24"/>
        </w:rPr>
        <w:t xml:space="preserve"> et al. did not allow for a comparison of local and global switch costs.</w:t>
      </w:r>
      <w:r>
        <w:rPr>
          <w:sz w:val="24"/>
        </w:rPr>
        <w:t xml:space="preserve"> </w:t>
      </w:r>
      <w:r w:rsidR="00996DEA">
        <w:rPr>
          <w:sz w:val="24"/>
        </w:rPr>
        <w:t>Thus, it is unclear how random vs predictive switching effects these switch costs.</w:t>
      </w:r>
    </w:p>
    <w:p w14:paraId="2C52FAB7" w14:textId="7706DF5C" w:rsidR="00D031C2" w:rsidRPr="009F4FEC" w:rsidRDefault="00D031C2" w:rsidP="00402CA1">
      <w:pPr>
        <w:spacing w:line="480" w:lineRule="auto"/>
        <w:rPr>
          <w:sz w:val="24"/>
        </w:rPr>
      </w:pPr>
      <w:r>
        <w:rPr>
          <w:sz w:val="24"/>
        </w:rPr>
        <w:tab/>
      </w:r>
      <w:r w:rsidR="00996DEA">
        <w:rPr>
          <w:sz w:val="24"/>
        </w:rPr>
        <w:t>More recently, [MINEAR AND SHAH] [HOWEVER, FOCUS WAS ON TRANSFER EFFECTS]</w:t>
      </w:r>
    </w:p>
    <w:p w14:paraId="62DBA50F" w14:textId="7A776515" w:rsidR="00661765" w:rsidRDefault="00D031C2" w:rsidP="002258EE">
      <w:pPr>
        <w:spacing w:line="480" w:lineRule="auto"/>
        <w:ind w:firstLine="720"/>
        <w:rPr>
          <w:sz w:val="24"/>
        </w:rPr>
      </w:pPr>
      <w:r>
        <w:rPr>
          <w:sz w:val="24"/>
        </w:rPr>
        <w:lastRenderedPageBreak/>
        <w:t>[TRANSITION TO THE PRESENT STUDY] [TRANSITION SENTENCE TO RT DISTRIBUTIONS]</w:t>
      </w:r>
    </w:p>
    <w:p w14:paraId="7B567B48" w14:textId="5DB3AF47" w:rsidR="00F84C0B" w:rsidRDefault="00F84C0B" w:rsidP="0026280B">
      <w:pPr>
        <w:spacing w:line="480" w:lineRule="auto"/>
        <w:rPr>
          <w:b/>
          <w:bCs/>
          <w:sz w:val="24"/>
        </w:rPr>
      </w:pPr>
      <w:commentRangeStart w:id="7"/>
      <w:r w:rsidRPr="00F84C0B">
        <w:rPr>
          <w:b/>
          <w:bCs/>
          <w:sz w:val="24"/>
        </w:rPr>
        <w:t>Distributional Analyses of RTs</w:t>
      </w:r>
      <w:commentRangeEnd w:id="7"/>
      <w:r w:rsidR="003F7338">
        <w:rPr>
          <w:rStyle w:val="CommentReference"/>
        </w:rPr>
        <w:commentReference w:id="7"/>
      </w:r>
    </w:p>
    <w:p w14:paraId="271BEEA1" w14:textId="77777777" w:rsidR="00EB2704" w:rsidRDefault="002233F5" w:rsidP="006F5C42">
      <w:pPr>
        <w:spacing w:line="480" w:lineRule="auto"/>
        <w:rPr>
          <w:sz w:val="24"/>
        </w:rPr>
      </w:pPr>
      <w:r w:rsidRPr="002233F5">
        <w:rPr>
          <w:sz w:val="24"/>
        </w:rPr>
        <w:tab/>
      </w:r>
      <w:r w:rsidR="00B244B7">
        <w:rPr>
          <w:sz w:val="24"/>
        </w:rPr>
        <w:t xml:space="preserve">Across task-switching studies, </w:t>
      </w:r>
      <w:r w:rsidR="00B244B7" w:rsidRPr="008779E3">
        <w:rPr>
          <w:sz w:val="24"/>
          <w:highlight w:val="yellow"/>
        </w:rPr>
        <w:t>[EXPAND – SOMETHING ABOUT RTS BEING FUNDAMENTAL]</w:t>
      </w:r>
      <w:r w:rsidR="008779E3">
        <w:rPr>
          <w:sz w:val="24"/>
        </w:rPr>
        <w:t xml:space="preserve"> </w:t>
      </w:r>
      <w:r w:rsidR="007B26E2">
        <w:rPr>
          <w:sz w:val="24"/>
        </w:rPr>
        <w:t xml:space="preserve">Commonly,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when assessing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3F1FE2">
        <w:rPr>
          <w:sz w:val="24"/>
        </w:rPr>
        <w:t xml:space="preserve">. </w:t>
      </w:r>
    </w:p>
    <w:p w14:paraId="5E3E0CB9" w14:textId="60D38087" w:rsidR="006F5C42" w:rsidRDefault="00EB2704" w:rsidP="008E35B2">
      <w:pPr>
        <w:spacing w:line="480" w:lineRule="auto"/>
        <w:ind w:firstLine="720"/>
        <w:rPr>
          <w:sz w:val="24"/>
        </w:rPr>
      </w:pPr>
      <w:r>
        <w:rPr>
          <w:sz w:val="24"/>
        </w:rPr>
        <w:t>Previous research has shown that the characteristics of RT distributions can capture important aspects of human cognition</w:t>
      </w:r>
      <w:r w:rsidR="00AB32E8">
        <w:rPr>
          <w:sz w:val="24"/>
        </w:rPr>
        <w:t xml:space="preserve">, </w:t>
      </w:r>
      <w:r>
        <w:rPr>
          <w:sz w:val="24"/>
        </w:rPr>
        <w:t xml:space="preserve">including word recognition (e.g., </w:t>
      </w:r>
      <w:r w:rsidRPr="00AB32E8">
        <w:rPr>
          <w:sz w:val="24"/>
        </w:rPr>
        <w:t>Andrews &amp; Heathcote, 2001</w:t>
      </w:r>
      <w:r>
        <w:rPr>
          <w:sz w:val="24"/>
        </w:rPr>
        <w:t xml:space="preserve">; EXAMPLE), semantic priming (e.g., </w:t>
      </w:r>
      <w:proofErr w:type="spellStart"/>
      <w:r w:rsidRPr="00854C0B">
        <w:rPr>
          <w:sz w:val="24"/>
        </w:rPr>
        <w:t>Balota</w:t>
      </w:r>
      <w:proofErr w:type="spellEnd"/>
      <w:r w:rsidRPr="00854C0B">
        <w:rPr>
          <w:sz w:val="24"/>
        </w:rPr>
        <w:t>, Yap, Cortese, &amp; Watson, 2008</w:t>
      </w:r>
      <w:r>
        <w:rPr>
          <w:sz w:val="24"/>
        </w:rPr>
        <w:t xml:space="preserve">), and importantly, </w:t>
      </w:r>
      <w:r w:rsidR="00E475A1">
        <w:rPr>
          <w:sz w:val="24"/>
        </w:rPr>
        <w:t xml:space="preserve">selective </w:t>
      </w:r>
      <w:r>
        <w:rPr>
          <w:sz w:val="24"/>
        </w:rPr>
        <w:t xml:space="preserve">attention </w:t>
      </w:r>
      <w:r w:rsidR="00E475A1">
        <w:rPr>
          <w:sz w:val="24"/>
        </w:rPr>
        <w:t xml:space="preserve">[CITE], and, importantly, attentional control [CITE]. </w:t>
      </w:r>
      <w:r w:rsidR="008E35B2" w:rsidRPr="008E35B2">
        <w:rPr>
          <w:sz w:val="24"/>
          <w:highlight w:val="yellow"/>
        </w:rPr>
        <w:t>[TRANSITION]</w:t>
      </w:r>
      <w:r w:rsidR="008E35B2">
        <w:rPr>
          <w:sz w:val="24"/>
        </w:rPr>
        <w:t xml:space="preserve"> </w:t>
      </w:r>
      <w:r w:rsidR="006F5C42">
        <w:rPr>
          <w:sz w:val="24"/>
        </w:rPr>
        <w:t xml:space="preserve">For example, </w:t>
      </w:r>
      <w:proofErr w:type="spellStart"/>
      <w:r w:rsidR="006F5C42">
        <w:rPr>
          <w:sz w:val="24"/>
        </w:rPr>
        <w:t>Tse</w:t>
      </w:r>
      <w:proofErr w:type="spellEnd"/>
      <w:r w:rsidR="006F5C42">
        <w:rPr>
          <w:sz w:val="24"/>
        </w:rPr>
        <w:t xml:space="preserve"> </w:t>
      </w:r>
      <w:r w:rsidR="00BC201C">
        <w:rPr>
          <w:sz w:val="24"/>
        </w:rPr>
        <w:t>et al.</w:t>
      </w:r>
      <w:r w:rsidR="006F5C42">
        <w:rPr>
          <w:sz w:val="24"/>
        </w:rPr>
        <w:t xml:space="preserve"> (2011) </w:t>
      </w:r>
      <w:r w:rsidR="006F5C42" w:rsidRPr="006F5C42">
        <w:rPr>
          <w:sz w:val="24"/>
          <w:highlight w:val="yellow"/>
        </w:rPr>
        <w:t>[SUMMARY]</w:t>
      </w:r>
      <w:r w:rsidR="006F5C42">
        <w:rPr>
          <w:sz w:val="24"/>
        </w:rPr>
        <w:t xml:space="preserve"> More recently, </w:t>
      </w:r>
      <w:r w:rsidR="006F5C42" w:rsidRPr="0055768B">
        <w:rPr>
          <w:sz w:val="24"/>
          <w:highlight w:val="yellow"/>
        </w:rPr>
        <w:t>[HUFF ET AL HERE]</w:t>
      </w:r>
      <w:r w:rsidR="006F5C42">
        <w:rPr>
          <w:sz w:val="24"/>
        </w:rPr>
        <w:t xml:space="preserve"> </w:t>
      </w:r>
      <w:r w:rsidR="006F5C42" w:rsidRPr="006F5C42">
        <w:rPr>
          <w:sz w:val="24"/>
          <w:highlight w:val="yellow"/>
        </w:rPr>
        <w:t>[CONCLUSION STATEMENT HERE]</w:t>
      </w:r>
      <w:r w:rsidR="006F5C42">
        <w:rPr>
          <w:sz w:val="24"/>
        </w:rPr>
        <w:t xml:space="preserve"> </w:t>
      </w:r>
    </w:p>
    <w:p w14:paraId="3A6DBE10" w14:textId="0D7AFD83" w:rsidR="009D16BD" w:rsidRDefault="00EE50D7" w:rsidP="00C5602D">
      <w:pPr>
        <w:spacing w:line="480" w:lineRule="auto"/>
        <w:ind w:firstLine="720"/>
        <w:rPr>
          <w:sz w:val="24"/>
        </w:rPr>
      </w:pPr>
      <w:r w:rsidRPr="00EE50D7">
        <w:rPr>
          <w:sz w:val="24"/>
          <w:highlight w:val="yellow"/>
        </w:rPr>
        <w:t>[BREAKDOWN THE ATTENTION STUDY FINDINGS HERE]</w:t>
      </w:r>
    </w:p>
    <w:p w14:paraId="62E5A3DE" w14:textId="23E6774E" w:rsidR="00692C50" w:rsidRDefault="0059226C" w:rsidP="009D16BD">
      <w:pPr>
        <w:spacing w:line="480" w:lineRule="auto"/>
        <w:ind w:firstLine="720"/>
        <w:rPr>
          <w:sz w:val="24"/>
        </w:rPr>
      </w:pPr>
      <w:r>
        <w:rPr>
          <w:sz w:val="24"/>
        </w:rPr>
        <w:t xml:space="preserve">Given the benefits of using RT distributions to investigate </w:t>
      </w:r>
      <w:r w:rsidR="00E475A1">
        <w:rPr>
          <w:sz w:val="24"/>
        </w:rPr>
        <w:t>attentional control</w:t>
      </w:r>
      <w:r>
        <w:rPr>
          <w:sz w:val="24"/>
        </w:rPr>
        <w:t xml:space="preserve"> processes</w:t>
      </w:r>
      <w:r w:rsidR="00107BB8">
        <w:rPr>
          <w:sz w:val="24"/>
        </w:rPr>
        <w:t>,</w:t>
      </w:r>
      <w:r w:rsidR="00236C9B">
        <w:rPr>
          <w:sz w:val="24"/>
        </w:rPr>
        <w:t xml:space="preserve"> </w:t>
      </w:r>
      <w:r>
        <w:rPr>
          <w:sz w:val="24"/>
        </w:rPr>
        <w:t xml:space="preserve">the present study incorporates these distributional analyses in addition to traditional </w:t>
      </w:r>
      <w:r w:rsidR="002F3667">
        <w:rPr>
          <w:sz w:val="24"/>
        </w:rPr>
        <w:t>mean analyses</w:t>
      </w:r>
      <w:r>
        <w:rPr>
          <w:sz w:val="24"/>
        </w:rPr>
        <w:t xml:space="preserve">. </w:t>
      </w:r>
      <w:r w:rsidR="002F3667">
        <w:rPr>
          <w:sz w:val="24"/>
        </w:rPr>
        <w:t>In doing so</w:t>
      </w:r>
      <w:r>
        <w:rPr>
          <w:sz w:val="24"/>
        </w:rPr>
        <w:t xml:space="preserve">, we </w:t>
      </w:r>
      <w:r w:rsidR="002F3667">
        <w:rPr>
          <w:sz w:val="24"/>
        </w:rPr>
        <w:t>include two types</w:t>
      </w:r>
      <w:r>
        <w:rPr>
          <w:sz w:val="24"/>
        </w:rPr>
        <w:t xml:space="preserve"> </w:t>
      </w:r>
      <w:r w:rsidR="002F3667">
        <w:rPr>
          <w:sz w:val="24"/>
        </w:rPr>
        <w:t xml:space="preserve">of </w:t>
      </w:r>
      <w:r w:rsidR="00090863">
        <w:rPr>
          <w:sz w:val="24"/>
        </w:rPr>
        <w:t>RT</w:t>
      </w:r>
      <w:r w:rsidR="002F3667">
        <w:rPr>
          <w:sz w:val="24"/>
        </w:rPr>
        <w:t xml:space="preserve"> distributional analyses</w:t>
      </w:r>
      <w:r w:rsidR="0050688F">
        <w:rPr>
          <w:sz w:val="24"/>
        </w:rPr>
        <w:t xml:space="preserve">: </w:t>
      </w:r>
      <w:r w:rsidR="008C2E96">
        <w:rPr>
          <w:sz w:val="24"/>
        </w:rPr>
        <w:t xml:space="preserve">1) </w:t>
      </w:r>
      <w:r w:rsidR="0050688F">
        <w:rPr>
          <w:sz w:val="24"/>
        </w:rPr>
        <w:t xml:space="preserve">Averaging RTs across participants and binning them via a </w:t>
      </w:r>
      <w:proofErr w:type="spellStart"/>
      <w:r w:rsidR="0050688F">
        <w:rPr>
          <w:sz w:val="24"/>
        </w:rPr>
        <w:t>Vincentile</w:t>
      </w:r>
      <w:proofErr w:type="spellEnd"/>
      <w:r w:rsidR="0050688F">
        <w:rPr>
          <w:sz w:val="24"/>
        </w:rPr>
        <w:t xml:space="preserv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analysis rank orders all RTs for each trial type at </w:t>
      </w:r>
      <w:r w:rsidR="00692C50">
        <w:rPr>
          <w:sz w:val="24"/>
        </w:rPr>
        <w:lastRenderedPageBreak/>
        <w:t xml:space="preserve">the participant level and </w:t>
      </w:r>
      <w:r w:rsidR="000C6DCE">
        <w:rPr>
          <w:sz w:val="24"/>
        </w:rPr>
        <w:t xml:space="preserve">then </w:t>
      </w:r>
      <w:r w:rsidR="00692C50">
        <w:rPr>
          <w:sz w:val="24"/>
        </w:rPr>
        <w:t xml:space="preserve">bins the ordered data into groups of equal size. For example, a </w:t>
      </w:r>
      <w:proofErr w:type="spellStart"/>
      <w:r w:rsidR="00692C50">
        <w:rPr>
          <w:sz w:val="24"/>
        </w:rPr>
        <w:t>Vincentile</w:t>
      </w:r>
      <w:proofErr w:type="spellEnd"/>
      <w:r w:rsidR="00692C50">
        <w:rPr>
          <w:sz w:val="24"/>
        </w:rPr>
        <w:t xml:space="preserv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37C7BD66" w14:textId="1DA6AB5B" w:rsidR="000337EE" w:rsidRDefault="00080800" w:rsidP="000337EE">
      <w:pPr>
        <w:spacing w:line="480" w:lineRule="auto"/>
        <w:jc w:val="center"/>
        <w:rPr>
          <w:b/>
          <w:bCs/>
          <w:sz w:val="24"/>
        </w:rPr>
      </w:pPr>
      <w:r>
        <w:rPr>
          <w:b/>
          <w:bCs/>
          <w:sz w:val="24"/>
        </w:rPr>
        <w:t>The Present Study</w:t>
      </w:r>
    </w:p>
    <w:p w14:paraId="5CB523CA" w14:textId="71383530" w:rsidR="00F02CC9" w:rsidRPr="00F02CC9" w:rsidRDefault="002E5026" w:rsidP="00117E0C">
      <w:pPr>
        <w:spacing w:line="480" w:lineRule="auto"/>
        <w:ind w:firstLine="720"/>
        <w:rPr>
          <w:sz w:val="24"/>
        </w:rPr>
      </w:pPr>
      <w:r>
        <w:rPr>
          <w:sz w:val="24"/>
        </w:rPr>
        <w:t>Given differences in switch costs that could potentially arise due to differences in stimuli presentation sequences, 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was to expand upon</w:t>
      </w:r>
      <w:r w:rsidR="00C6031A">
        <w:rPr>
          <w:sz w:val="24"/>
        </w:rPr>
        <w:t xml:space="preserve"> previous research </w:t>
      </w:r>
      <w:r>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 xml:space="preserve">comparing error rates and RTs between participants who complete </w:t>
      </w:r>
      <w:r>
        <w:rPr>
          <w:sz w:val="24"/>
        </w:rPr>
        <w:t xml:space="preserve">switch blocks in which task-switching occurs via a </w:t>
      </w:r>
      <w:r w:rsidR="00551D45">
        <w:rPr>
          <w:sz w:val="24"/>
        </w:rPr>
        <w:t xml:space="preserve">predictable </w:t>
      </w:r>
      <w:r w:rsidR="006A2E1D" w:rsidRPr="00D0742A">
        <w:rPr>
          <w:sz w:val="24"/>
        </w:rPr>
        <w:t xml:space="preserve">alternating runs </w:t>
      </w:r>
      <w:r>
        <w:rPr>
          <w:sz w:val="24"/>
        </w:rPr>
        <w:t>sequence</w:t>
      </w:r>
      <w:r w:rsidR="00551D45">
        <w:rPr>
          <w:sz w:val="24"/>
        </w:rPr>
        <w:t xml:space="preserve"> (e.g., CV-CV-OE-OE-CV-CV)</w:t>
      </w:r>
      <w:r w:rsidR="006A2E1D" w:rsidRPr="00D0742A">
        <w:rPr>
          <w:sz w:val="24"/>
        </w:rPr>
        <w:t xml:space="preserve"> and </w:t>
      </w:r>
      <w:r>
        <w:rPr>
          <w:sz w:val="24"/>
        </w:rPr>
        <w:t>participants</w:t>
      </w:r>
      <w:r w:rsidR="00551D45">
        <w:rPr>
          <w:sz w:val="24"/>
        </w:rPr>
        <w:t xml:space="preserve"> who receive switch blocks in which </w:t>
      </w:r>
      <w:r>
        <w:rPr>
          <w:sz w:val="24"/>
        </w:rPr>
        <w:t>task-</w:t>
      </w:r>
      <w:r w:rsidR="00551D45">
        <w:rPr>
          <w:sz w:val="24"/>
        </w:rPr>
        <w:t xml:space="preserve">switching occurs at random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117E0C">
        <w:rPr>
          <w:sz w:val="24"/>
        </w:rPr>
        <w:t xml:space="preserve">We therefore anticipated that the random switch block would produce more errors and higher RTs relative to the alternating runs switch block, and further, </w:t>
      </w:r>
      <w:r w:rsidR="00FA10D4">
        <w:rPr>
          <w:sz w:val="24"/>
        </w:rPr>
        <w:t xml:space="preserve">that these difficulties would </w:t>
      </w:r>
      <w:r w:rsidR="00117E0C">
        <w:rPr>
          <w:sz w:val="24"/>
        </w:rPr>
        <w:t xml:space="preserve">produce greater </w:t>
      </w:r>
      <w:r w:rsidR="00F02CC9" w:rsidRPr="00D0742A">
        <w:rPr>
          <w:sz w:val="24"/>
        </w:rPr>
        <w:t>local cost</w:t>
      </w:r>
      <w:r w:rsidR="00FA10D4">
        <w:rPr>
          <w:sz w:val="24"/>
        </w:rPr>
        <w:t>s</w:t>
      </w:r>
      <w:r w:rsidR="00F02CC9" w:rsidRPr="00D0742A">
        <w:rPr>
          <w:sz w:val="24"/>
        </w:rPr>
        <w:t xml:space="preserve"> </w:t>
      </w:r>
      <w:r w:rsidR="00117E0C">
        <w:rPr>
          <w:sz w:val="24"/>
        </w:rPr>
        <w:t>compared</w:t>
      </w:r>
      <w:r w:rsidR="00F02CC9" w:rsidRPr="00D0742A">
        <w:rPr>
          <w:sz w:val="24"/>
        </w:rPr>
        <w:t xml:space="preserve"> to alternating runs</w:t>
      </w:r>
      <w:r w:rsidR="00117E0C">
        <w:rPr>
          <w:sz w:val="24"/>
        </w:rPr>
        <w:t xml:space="preserve"> </w:t>
      </w:r>
      <w:r w:rsidR="003625BD">
        <w:rPr>
          <w:sz w:val="24"/>
        </w:rPr>
        <w:t>task-</w:t>
      </w:r>
      <w:r w:rsidR="00117E0C">
        <w:rPr>
          <w:sz w:val="24"/>
        </w:rPr>
        <w:t>switching, as</w:t>
      </w:r>
      <w:r w:rsidR="00F02CC9">
        <w:rPr>
          <w:sz w:val="24"/>
        </w:rPr>
        <w:t xml:space="preserve"> </w:t>
      </w:r>
      <w:r w:rsidR="00F02CC9" w:rsidRPr="00B71B1E">
        <w:rPr>
          <w:sz w:val="24"/>
          <w:highlight w:val="yellow"/>
        </w:rPr>
        <w:t>[WHY?]</w:t>
      </w:r>
      <w:r w:rsidR="00FA10D4">
        <w:rPr>
          <w:sz w:val="24"/>
        </w:rPr>
        <w:t xml:space="preserve"> </w:t>
      </w:r>
      <w:r w:rsidR="00117E0C">
        <w:rPr>
          <w:sz w:val="24"/>
        </w:rPr>
        <w:t>Finally, regarding g</w:t>
      </w:r>
      <w:r w:rsidR="00AD207B">
        <w:rPr>
          <w:sz w:val="24"/>
        </w:rPr>
        <w:t xml:space="preserve">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lastRenderedPageBreak/>
        <w:t>Participants</w:t>
      </w:r>
    </w:p>
    <w:p w14:paraId="65FCE861" w14:textId="593E58E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9"/>
      <w:r w:rsidR="009D1586">
        <w:rPr>
          <w:sz w:val="24"/>
        </w:rPr>
        <w:t>Additionally, data for two</w:t>
      </w:r>
      <w:commentRangeEnd w:id="9"/>
      <w:r w:rsidR="009D1586">
        <w:rPr>
          <w:rStyle w:val="CommentReference"/>
        </w:rPr>
        <w:commentReference w:id="9"/>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7AE7D768" w:rsidR="00AE0291" w:rsidRDefault="00094E7B" w:rsidP="00094E7B">
      <w:pPr>
        <w:spacing w:line="480" w:lineRule="auto"/>
        <w:ind w:firstLine="720"/>
        <w:rPr>
          <w:sz w:val="24"/>
        </w:rPr>
      </w:pPr>
      <w:r>
        <w:rPr>
          <w:sz w:val="24"/>
        </w:rPr>
        <w:lastRenderedPageBreak/>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above the stimulus </w:t>
      </w:r>
      <w:r w:rsidR="00162266">
        <w:rPr>
          <w:sz w:val="24"/>
        </w:rPr>
        <w:lastRenderedPageBreak/>
        <w:t>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w:t>
      </w:r>
      <w:r w:rsidR="00BD30B1" w:rsidRPr="00BD30B1">
        <w:rPr>
          <w:sz w:val="24"/>
        </w:rPr>
        <w:lastRenderedPageBreak/>
        <w:t xml:space="preserve">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D5BF29A"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9C0A59" w:rsidRPr="009C0A59">
        <w:rPr>
          <w:sz w:val="24"/>
          <w:szCs w:val="24"/>
        </w:rPr>
        <w:t xml:space="preserve">Following the design of Huff et al. (2015), </w:t>
      </w:r>
      <w:r w:rsidR="00684A0B">
        <w:rPr>
          <w:sz w:val="24"/>
          <w:szCs w:val="24"/>
        </w:rPr>
        <w:t xml:space="preserve">all </w:t>
      </w:r>
      <w:r w:rsidR="009C0A59" w:rsidRPr="009C0A59">
        <w:rPr>
          <w:sz w:val="24"/>
          <w:szCs w:val="24"/>
        </w:rPr>
        <w:t xml:space="preserve">RT analyses only </w:t>
      </w:r>
      <w:r w:rsidR="00684A0B">
        <w:rPr>
          <w:sz w:val="24"/>
          <w:szCs w:val="24"/>
        </w:rPr>
        <w:t>included</w:t>
      </w:r>
      <w:r w:rsidR="009C0A59" w:rsidRPr="009C0A59">
        <w:rPr>
          <w:sz w:val="24"/>
          <w:szCs w:val="24"/>
        </w:rPr>
        <w:t xml:space="preserve"> correct trials. Additionally, we employed a trimming procedure to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684A0B">
        <w:rPr>
          <w:sz w:val="24"/>
          <w:szCs w:val="24"/>
        </w:rPr>
        <w:t>As a result of this</w:t>
      </w:r>
      <w:r w:rsidR="009C0A59" w:rsidRPr="009C0A59">
        <w:rPr>
          <w:sz w:val="24"/>
          <w:szCs w:val="24"/>
        </w:rPr>
        <w:t xml:space="preserve"> trimming procedure</w:t>
      </w:r>
      <w:r w:rsidR="00684A0B">
        <w:rPr>
          <w:sz w:val="24"/>
          <w:szCs w:val="24"/>
        </w:rPr>
        <w:t>,</w:t>
      </w:r>
      <w:r w:rsidR="009C0A59" w:rsidRPr="009C0A59">
        <w:rPr>
          <w:sz w:val="24"/>
          <w:szCs w:val="24"/>
        </w:rPr>
        <w:t xml:space="preserve">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of switch trials</w:t>
      </w:r>
      <w:r w:rsidR="00684A0B">
        <w:rPr>
          <w:sz w:val="24"/>
          <w:szCs w:val="24"/>
        </w:rPr>
        <w:t xml:space="preserve"> were eliminated.</w:t>
      </w:r>
      <w:r w:rsidR="009C0A59" w:rsidRPr="009C0A59">
        <w:rPr>
          <w:sz w:val="24"/>
          <w:szCs w:val="24"/>
        </w:rPr>
        <w:t xml:space="preserve"> </w:t>
      </w:r>
      <w:r w:rsidR="004A3808">
        <w:rPr>
          <w:sz w:val="24"/>
          <w:szCs w:val="24"/>
        </w:rPr>
        <w:t xml:space="preserve">Finally, </w:t>
      </w:r>
      <w:r w:rsidR="004A3808" w:rsidRPr="004A3808">
        <w:rPr>
          <w:sz w:val="24"/>
          <w:szCs w:val="24"/>
          <w:highlight w:val="yellow"/>
        </w:rPr>
        <w:t>[DISTRIBUTIONAL STUFF HERE]</w:t>
      </w:r>
      <w:r w:rsidR="000F2FB0">
        <w:rPr>
          <w:sz w:val="24"/>
          <w:szCs w:val="24"/>
        </w:rPr>
        <w:t xml:space="preserve"> For completeness, error rates and RT comparisons are reported in the Appendix (Tables </w:t>
      </w:r>
      <w:r w:rsidR="000F2FB0" w:rsidRPr="003376B4">
        <w:rPr>
          <w:sz w:val="24"/>
          <w:szCs w:val="24"/>
          <w:highlight w:val="green"/>
        </w:rPr>
        <w:t>AX</w:t>
      </w:r>
      <w:r w:rsidR="000F2FB0">
        <w:rPr>
          <w:sz w:val="24"/>
          <w:szCs w:val="24"/>
        </w:rPr>
        <w:t xml:space="preserve"> and </w:t>
      </w:r>
      <w:r w:rsidR="000F2FB0" w:rsidRPr="003376B4">
        <w:rPr>
          <w:sz w:val="24"/>
          <w:szCs w:val="24"/>
          <w:highlight w:val="green"/>
        </w:rPr>
        <w:t>AX</w:t>
      </w:r>
      <w:r w:rsidR="000F2FB0">
        <w:rPr>
          <w:sz w:val="24"/>
          <w:szCs w:val="24"/>
        </w:rPr>
        <w:t>, respectively).</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4"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4"/>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lastRenderedPageBreak/>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5" w:name="_Hlk90631982"/>
      <w:proofErr w:type="spellStart"/>
      <w:r w:rsidRPr="00B72B7E">
        <w:rPr>
          <w:i/>
          <w:iCs/>
          <w:sz w:val="24"/>
        </w:rPr>
        <w:t>p</w:t>
      </w:r>
      <w:r w:rsidRPr="00B72B7E">
        <w:rPr>
          <w:sz w:val="24"/>
          <w:vertAlign w:val="subscript"/>
        </w:rPr>
        <w:t>BIC</w:t>
      </w:r>
      <w:bookmarkEnd w:id="15"/>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6"/>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6"/>
      <w:r w:rsidR="0036342F">
        <w:rPr>
          <w:rStyle w:val="CommentReference"/>
        </w:rPr>
        <w:commentReference w:id="16"/>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7"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7"/>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8"/>
      <w:r w:rsidR="00791CEF" w:rsidRPr="00791CEF">
        <w:rPr>
          <w:sz w:val="24"/>
          <w:highlight w:val="magenta"/>
        </w:rPr>
        <w:t>-0.01</w:t>
      </w:r>
      <w:commentRangeEnd w:id="18"/>
      <w:r w:rsidR="00033409">
        <w:rPr>
          <w:rStyle w:val="CommentReference"/>
        </w:rPr>
        <w:commentReference w:id="18"/>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9"/>
      <w:r w:rsidRPr="00C454D8">
        <w:rPr>
          <w:b/>
          <w:bCs/>
          <w:sz w:val="24"/>
        </w:rPr>
        <w:t>Mean RTs</w:t>
      </w:r>
      <w:commentRangeEnd w:id="19"/>
      <w:r w:rsidR="001D3A95">
        <w:rPr>
          <w:rStyle w:val="CommentReference"/>
        </w:rPr>
        <w:commentReference w:id="19"/>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proofErr w:type="spellStart"/>
      <w:r w:rsidRPr="00C454D8">
        <w:rPr>
          <w:b/>
          <w:bCs/>
          <w:sz w:val="24"/>
        </w:rPr>
        <w:t>Vincentile</w:t>
      </w:r>
      <w:proofErr w:type="spellEnd"/>
      <w:r w:rsidRPr="00C454D8">
        <w:rPr>
          <w:b/>
          <w:bCs/>
          <w:sz w:val="24"/>
        </w:rPr>
        <w:t xml:space="preserv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lastRenderedPageBreak/>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62864D66" w14:textId="76236786"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29C73B81" w:rsidR="003522E5" w:rsidRDefault="003522E5" w:rsidP="003522E5">
      <w:pPr>
        <w:spacing w:line="480" w:lineRule="auto"/>
        <w:ind w:left="720" w:hanging="720"/>
        <w:rPr>
          <w:sz w:val="24"/>
        </w:rPr>
      </w:pPr>
      <w:proofErr w:type="spellStart"/>
      <w:r>
        <w:rPr>
          <w:sz w:val="24"/>
        </w:rPr>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w:t>
      </w:r>
      <w:r w:rsidRPr="00271689">
        <w:rPr>
          <w:i/>
          <w:iCs/>
          <w:sz w:val="24"/>
        </w:rPr>
        <w:t xml:space="preserve"> </w:t>
      </w:r>
      <w:r w:rsidRPr="00271689">
        <w:rPr>
          <w:i/>
          <w:iCs/>
          <w:sz w:val="24"/>
        </w:rPr>
        <w:t>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61D33451" w14:textId="77777777" w:rsidR="00B72A52" w:rsidRDefault="008B3802" w:rsidP="00B72A52">
      <w:pPr>
        <w:tabs>
          <w:tab w:val="left" w:pos="8235"/>
        </w:tabs>
        <w:spacing w:line="480" w:lineRule="auto"/>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332310DD" w14:textId="6A67C9BB" w:rsidR="008B3802" w:rsidRDefault="00B72A52" w:rsidP="00B72A52">
      <w:pPr>
        <w:tabs>
          <w:tab w:val="left" w:pos="8235"/>
        </w:tabs>
        <w:spacing w:line="480" w:lineRule="auto"/>
        <w:rPr>
          <w:sz w:val="24"/>
        </w:rPr>
      </w:pPr>
      <w:proofErr w:type="spellStart"/>
      <w:r>
        <w:rPr>
          <w:sz w:val="24"/>
        </w:rPr>
        <w:lastRenderedPageBreak/>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xml:space="preserve">, L. (2009). Does switching between strategies within the same task involve a cost? </w:t>
      </w:r>
      <w:r>
        <w:rPr>
          <w:i/>
          <w:iCs/>
          <w:sz w:val="24"/>
        </w:rPr>
        <w:t>British Journal of Psychology, 100</w:t>
      </w:r>
      <w:r>
        <w:rPr>
          <w:sz w:val="24"/>
        </w:rPr>
        <w:t>(4), 753-771.</w:t>
      </w:r>
      <w:r>
        <w:rPr>
          <w:sz w:val="24"/>
        </w:rPr>
        <w:tab/>
      </w:r>
    </w:p>
    <w:p w14:paraId="5D488B3F" w14:textId="72833AC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w:t>
      </w:r>
      <w:r w:rsidRPr="007C78F2">
        <w:rPr>
          <w:i/>
          <w:iCs/>
          <w:sz w:val="24"/>
        </w:rPr>
        <w:t xml:space="preserve"> </w:t>
      </w:r>
      <w:r w:rsidRPr="007C78F2">
        <w:rPr>
          <w:i/>
          <w:iCs/>
          <w:sz w:val="24"/>
        </w:rPr>
        <w:t>&amp;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765268FC" w:rsidR="00D32E96" w:rsidRPr="00D32E96" w:rsidRDefault="00D32E96" w:rsidP="003522E5">
      <w:pPr>
        <w:spacing w:line="480" w:lineRule="auto"/>
        <w:ind w:left="720" w:hanging="720"/>
        <w:rPr>
          <w:sz w:val="24"/>
        </w:rPr>
      </w:pPr>
      <w:proofErr w:type="spellStart"/>
      <w:r>
        <w:rPr>
          <w:sz w:val="24"/>
        </w:rPr>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27BA7F62" w14:textId="38B5ADB7"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A5CFE5B" w:rsidR="00D421FE" w:rsidRDefault="00D421FE" w:rsidP="008B3802">
      <w:pPr>
        <w:spacing w:line="480" w:lineRule="auto"/>
        <w:ind w:left="720" w:hanging="720"/>
        <w:rPr>
          <w:sz w:val="24"/>
        </w:rPr>
      </w:pPr>
      <w:proofErr w:type="spellStart"/>
      <w:r>
        <w:rPr>
          <w:sz w:val="24"/>
        </w:rPr>
        <w:t>Tse</w:t>
      </w:r>
      <w:proofErr w:type="spellEnd"/>
      <w:r>
        <w:rPr>
          <w:sz w:val="24"/>
        </w:rPr>
        <w:t xml:space="preserve">, C.-S., </w:t>
      </w:r>
      <w:proofErr w:type="spellStart"/>
      <w:r>
        <w:rPr>
          <w:sz w:val="24"/>
        </w:rPr>
        <w:t>Balota</w:t>
      </w:r>
      <w:proofErr w:type="spellEnd"/>
      <w:r>
        <w:rPr>
          <w:sz w:val="24"/>
        </w:rPr>
        <w:t xml:space="preserve">, D. A., Yap, M. J., </w:t>
      </w:r>
      <w:proofErr w:type="spellStart"/>
      <w:r>
        <w:rPr>
          <w:sz w:val="24"/>
        </w:rPr>
        <w:t>Duchek</w:t>
      </w:r>
      <w:proofErr w:type="spellEnd"/>
      <w:r>
        <w:rPr>
          <w:sz w:val="24"/>
        </w:rPr>
        <w:t xml:space="preserve">,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372234C0" w14:textId="3EFD6ADC" w:rsidR="00ED6F70" w:rsidRDefault="000B120E" w:rsidP="008B3802">
      <w:pPr>
        <w:spacing w:line="480" w:lineRule="auto"/>
        <w:ind w:left="720" w:hanging="720"/>
        <w:rPr>
          <w:sz w:val="24"/>
        </w:rPr>
      </w:pPr>
      <w:r w:rsidRPr="000B120E">
        <w:rPr>
          <w:sz w:val="24"/>
        </w:rPr>
        <w:lastRenderedPageBreak/>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7C6BB16A" w14:textId="7B51193D" w:rsidR="00ED6F70" w:rsidRDefault="00ED6F70" w:rsidP="00ED6F70">
      <w:pPr>
        <w:spacing w:line="480" w:lineRule="auto"/>
        <w:rPr>
          <w:sz w:val="24"/>
        </w:rPr>
      </w:pPr>
      <w:r w:rsidRPr="008932B9">
        <w:rPr>
          <w:sz w:val="24"/>
          <w:highlight w:val="green"/>
        </w:rPr>
        <w:lastRenderedPageBreak/>
        <w:t>[TABLE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2-03T15:53:00Z" w:initials="NM">
    <w:p w14:paraId="214F00B3" w14:textId="50DF0719" w:rsidR="002E3CC8" w:rsidRDefault="002E3CC8">
      <w:pPr>
        <w:pStyle w:val="CommentText"/>
      </w:pPr>
      <w:r>
        <w:rPr>
          <w:rStyle w:val="CommentReference"/>
        </w:rPr>
        <w:annotationRef/>
      </w:r>
      <w:r>
        <w:t xml:space="preserve">This is as a place </w:t>
      </w:r>
      <w:proofErr w:type="gramStart"/>
      <w:r>
        <w:t>holder</w:t>
      </w:r>
      <w:proofErr w:type="gramEnd"/>
      <w:r>
        <w:t xml:space="preserve"> but we should probably come up with an example that isn’t CVOE</w:t>
      </w:r>
    </w:p>
  </w:comment>
  <w:comment w:id="7" w:author="Nicholas Maxwell" w:date="2022-02-04T10:07:00Z" w:initials="NM">
    <w:p w14:paraId="7067ECAA" w14:textId="1C8E4B78" w:rsidR="003F7338" w:rsidRDefault="003F7338">
      <w:pPr>
        <w:pStyle w:val="CommentText"/>
      </w:pPr>
      <w:r>
        <w:rPr>
          <w:rStyle w:val="CommentReference"/>
        </w:rPr>
        <w:annotationRef/>
      </w:r>
      <w:r>
        <w:t xml:space="preserve">First paragraph should discuss the </w:t>
      </w:r>
      <w:proofErr w:type="spellStart"/>
      <w:r>
        <w:t>Hultsch</w:t>
      </w:r>
      <w:proofErr w:type="spellEnd"/>
      <w:r>
        <w:t>, MacDonald, and Dixon (2000) paper</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0"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w:t>
      </w:r>
      <w:proofErr w:type="gramStart"/>
      <w:r w:rsidR="00FB7C07">
        <w:t>bar</w:t>
      </w:r>
      <w:proofErr w:type="gramEnd"/>
      <w:r w:rsidR="00FB7C07">
        <w:t xml:space="preserve">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6"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8"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9"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214F00B3" w15:done="0"/>
  <w15:commentEx w15:paraId="7067ECAA" w15:done="0"/>
  <w15:commentEx w15:paraId="21DC59F1"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A678ED" w16cex:dateUtc="2022-02-03T21:53:00Z"/>
  <w16cex:commentExtensible w16cex:durableId="25A7794D" w16cex:dateUtc="2022-02-04T16:07:00Z"/>
  <w16cex:commentExtensible w16cex:durableId="255CA54C" w16cex:dateUtc="2021-12-09T21:5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214F00B3" w16cid:durableId="25A678ED"/>
  <w16cid:commentId w16cid:paraId="7067ECAA" w16cid:durableId="25A7794D"/>
  <w16cid:commentId w16cid:paraId="21DC59F1" w16cid:durableId="255CA54C"/>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FC630" w14:textId="77777777" w:rsidR="00B55765" w:rsidRDefault="00B55765" w:rsidP="006C0CFD">
      <w:r>
        <w:separator/>
      </w:r>
    </w:p>
  </w:endnote>
  <w:endnote w:type="continuationSeparator" w:id="0">
    <w:p w14:paraId="1F73599A" w14:textId="77777777" w:rsidR="00B55765" w:rsidRDefault="00B55765"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5135E" w14:textId="77777777" w:rsidR="00B55765" w:rsidRDefault="00B55765" w:rsidP="006C0CFD">
      <w:r>
        <w:separator/>
      </w:r>
    </w:p>
  </w:footnote>
  <w:footnote w:type="continuationSeparator" w:id="0">
    <w:p w14:paraId="333CEB72" w14:textId="77777777" w:rsidR="00B55765" w:rsidRDefault="00B55765"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381D"/>
    <w:rsid w:val="00014331"/>
    <w:rsid w:val="00017C4E"/>
    <w:rsid w:val="00020320"/>
    <w:rsid w:val="000203E8"/>
    <w:rsid w:val="00022776"/>
    <w:rsid w:val="00033409"/>
    <w:rsid w:val="0003350A"/>
    <w:rsid w:val="000337EE"/>
    <w:rsid w:val="00034AF0"/>
    <w:rsid w:val="00035E61"/>
    <w:rsid w:val="00037E56"/>
    <w:rsid w:val="0004405C"/>
    <w:rsid w:val="00045743"/>
    <w:rsid w:val="00046229"/>
    <w:rsid w:val="00046446"/>
    <w:rsid w:val="000505BF"/>
    <w:rsid w:val="00055396"/>
    <w:rsid w:val="00061A00"/>
    <w:rsid w:val="00066F6A"/>
    <w:rsid w:val="000677F6"/>
    <w:rsid w:val="00071E46"/>
    <w:rsid w:val="00074376"/>
    <w:rsid w:val="00080800"/>
    <w:rsid w:val="00085717"/>
    <w:rsid w:val="00090106"/>
    <w:rsid w:val="00090863"/>
    <w:rsid w:val="00092C23"/>
    <w:rsid w:val="00094E7B"/>
    <w:rsid w:val="000A0443"/>
    <w:rsid w:val="000A4572"/>
    <w:rsid w:val="000A5922"/>
    <w:rsid w:val="000B120E"/>
    <w:rsid w:val="000B44C1"/>
    <w:rsid w:val="000B5AB6"/>
    <w:rsid w:val="000C283B"/>
    <w:rsid w:val="000C570A"/>
    <w:rsid w:val="000C6DCE"/>
    <w:rsid w:val="000D08B0"/>
    <w:rsid w:val="000D6674"/>
    <w:rsid w:val="000E19C2"/>
    <w:rsid w:val="000E2B27"/>
    <w:rsid w:val="000F0EC7"/>
    <w:rsid w:val="000F1660"/>
    <w:rsid w:val="000F2FB0"/>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6E5D"/>
    <w:rsid w:val="0015253C"/>
    <w:rsid w:val="00161DF2"/>
    <w:rsid w:val="00162266"/>
    <w:rsid w:val="001625AB"/>
    <w:rsid w:val="00171113"/>
    <w:rsid w:val="00182F8E"/>
    <w:rsid w:val="00186E33"/>
    <w:rsid w:val="0018701F"/>
    <w:rsid w:val="001A020E"/>
    <w:rsid w:val="001A19A4"/>
    <w:rsid w:val="001A27DF"/>
    <w:rsid w:val="001A483D"/>
    <w:rsid w:val="001A6A2D"/>
    <w:rsid w:val="001A7C38"/>
    <w:rsid w:val="001B236B"/>
    <w:rsid w:val="001B4F62"/>
    <w:rsid w:val="001B51FC"/>
    <w:rsid w:val="001C3DBD"/>
    <w:rsid w:val="001D2CA8"/>
    <w:rsid w:val="001D3A95"/>
    <w:rsid w:val="001D3E2E"/>
    <w:rsid w:val="001E1782"/>
    <w:rsid w:val="001E43E7"/>
    <w:rsid w:val="001F2F70"/>
    <w:rsid w:val="001F703D"/>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50B6F"/>
    <w:rsid w:val="0026067B"/>
    <w:rsid w:val="0026280B"/>
    <w:rsid w:val="002638F3"/>
    <w:rsid w:val="00265889"/>
    <w:rsid w:val="002702BD"/>
    <w:rsid w:val="00271689"/>
    <w:rsid w:val="00274F54"/>
    <w:rsid w:val="00280C07"/>
    <w:rsid w:val="002850F6"/>
    <w:rsid w:val="00290B89"/>
    <w:rsid w:val="00292525"/>
    <w:rsid w:val="002930B3"/>
    <w:rsid w:val="00296CBD"/>
    <w:rsid w:val="00297AA6"/>
    <w:rsid w:val="002A47DC"/>
    <w:rsid w:val="002B0AAC"/>
    <w:rsid w:val="002B3C1F"/>
    <w:rsid w:val="002B638A"/>
    <w:rsid w:val="002C5405"/>
    <w:rsid w:val="002C603A"/>
    <w:rsid w:val="002D4E15"/>
    <w:rsid w:val="002D5E55"/>
    <w:rsid w:val="002D6DAA"/>
    <w:rsid w:val="002E01AF"/>
    <w:rsid w:val="002E3587"/>
    <w:rsid w:val="002E3CC8"/>
    <w:rsid w:val="002E4EDD"/>
    <w:rsid w:val="002E5026"/>
    <w:rsid w:val="002E74B2"/>
    <w:rsid w:val="002F3667"/>
    <w:rsid w:val="002F4CC8"/>
    <w:rsid w:val="002F6FFB"/>
    <w:rsid w:val="00306A00"/>
    <w:rsid w:val="003075AB"/>
    <w:rsid w:val="00310DEA"/>
    <w:rsid w:val="00313024"/>
    <w:rsid w:val="00313221"/>
    <w:rsid w:val="00313D7B"/>
    <w:rsid w:val="0032389D"/>
    <w:rsid w:val="003244B0"/>
    <w:rsid w:val="003268DB"/>
    <w:rsid w:val="0033254F"/>
    <w:rsid w:val="00332940"/>
    <w:rsid w:val="003376B4"/>
    <w:rsid w:val="00345648"/>
    <w:rsid w:val="00351CBD"/>
    <w:rsid w:val="003522E5"/>
    <w:rsid w:val="00356554"/>
    <w:rsid w:val="00361F2B"/>
    <w:rsid w:val="003625BD"/>
    <w:rsid w:val="0036342F"/>
    <w:rsid w:val="003711D8"/>
    <w:rsid w:val="00371634"/>
    <w:rsid w:val="003739CB"/>
    <w:rsid w:val="00374DCC"/>
    <w:rsid w:val="003805EA"/>
    <w:rsid w:val="00380E52"/>
    <w:rsid w:val="003814BE"/>
    <w:rsid w:val="00384C13"/>
    <w:rsid w:val="00391DBC"/>
    <w:rsid w:val="003950D6"/>
    <w:rsid w:val="003A3D0B"/>
    <w:rsid w:val="003A77AF"/>
    <w:rsid w:val="003B5619"/>
    <w:rsid w:val="003B7898"/>
    <w:rsid w:val="003C289B"/>
    <w:rsid w:val="003D065E"/>
    <w:rsid w:val="003D7632"/>
    <w:rsid w:val="003D7DAA"/>
    <w:rsid w:val="003E0286"/>
    <w:rsid w:val="003E1813"/>
    <w:rsid w:val="003E3F3C"/>
    <w:rsid w:val="003E4DA6"/>
    <w:rsid w:val="003E73CA"/>
    <w:rsid w:val="003F1610"/>
    <w:rsid w:val="003F1FE2"/>
    <w:rsid w:val="003F2E4C"/>
    <w:rsid w:val="003F52DD"/>
    <w:rsid w:val="003F7338"/>
    <w:rsid w:val="003F7F82"/>
    <w:rsid w:val="00402CA1"/>
    <w:rsid w:val="00404DEA"/>
    <w:rsid w:val="00406BB5"/>
    <w:rsid w:val="00410250"/>
    <w:rsid w:val="0041487E"/>
    <w:rsid w:val="004225F0"/>
    <w:rsid w:val="00423011"/>
    <w:rsid w:val="00430858"/>
    <w:rsid w:val="00431908"/>
    <w:rsid w:val="004338EA"/>
    <w:rsid w:val="00437B00"/>
    <w:rsid w:val="004427FA"/>
    <w:rsid w:val="0045016A"/>
    <w:rsid w:val="00451431"/>
    <w:rsid w:val="00451539"/>
    <w:rsid w:val="0046090A"/>
    <w:rsid w:val="004612B1"/>
    <w:rsid w:val="0046346B"/>
    <w:rsid w:val="00464CD1"/>
    <w:rsid w:val="00474FB6"/>
    <w:rsid w:val="00483949"/>
    <w:rsid w:val="00490BF4"/>
    <w:rsid w:val="00490D12"/>
    <w:rsid w:val="00492D90"/>
    <w:rsid w:val="004947B0"/>
    <w:rsid w:val="004949A0"/>
    <w:rsid w:val="004A3808"/>
    <w:rsid w:val="004A46AD"/>
    <w:rsid w:val="004A4C0F"/>
    <w:rsid w:val="004A4DD3"/>
    <w:rsid w:val="004A6944"/>
    <w:rsid w:val="004B7335"/>
    <w:rsid w:val="004E5E21"/>
    <w:rsid w:val="004F5272"/>
    <w:rsid w:val="004F6644"/>
    <w:rsid w:val="00501B19"/>
    <w:rsid w:val="00504B2E"/>
    <w:rsid w:val="0050688F"/>
    <w:rsid w:val="0051068F"/>
    <w:rsid w:val="00514659"/>
    <w:rsid w:val="005179A7"/>
    <w:rsid w:val="00521552"/>
    <w:rsid w:val="00523937"/>
    <w:rsid w:val="00523BF3"/>
    <w:rsid w:val="00525188"/>
    <w:rsid w:val="00526FBB"/>
    <w:rsid w:val="00532522"/>
    <w:rsid w:val="0053263F"/>
    <w:rsid w:val="00533654"/>
    <w:rsid w:val="00534402"/>
    <w:rsid w:val="00551D45"/>
    <w:rsid w:val="0055768B"/>
    <w:rsid w:val="00557A26"/>
    <w:rsid w:val="0058239B"/>
    <w:rsid w:val="005836AC"/>
    <w:rsid w:val="005838FB"/>
    <w:rsid w:val="005869CA"/>
    <w:rsid w:val="00587B5C"/>
    <w:rsid w:val="00591D00"/>
    <w:rsid w:val="0059226C"/>
    <w:rsid w:val="00596BF0"/>
    <w:rsid w:val="005A30CD"/>
    <w:rsid w:val="005A6326"/>
    <w:rsid w:val="005B2500"/>
    <w:rsid w:val="005B3CF4"/>
    <w:rsid w:val="005B42F8"/>
    <w:rsid w:val="005B4594"/>
    <w:rsid w:val="005B5ACF"/>
    <w:rsid w:val="005C0DEA"/>
    <w:rsid w:val="005C310A"/>
    <w:rsid w:val="005D1F0E"/>
    <w:rsid w:val="005D56E1"/>
    <w:rsid w:val="005D57D1"/>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1A26"/>
    <w:rsid w:val="006328B1"/>
    <w:rsid w:val="00635AED"/>
    <w:rsid w:val="006400C4"/>
    <w:rsid w:val="006406BF"/>
    <w:rsid w:val="006462CC"/>
    <w:rsid w:val="0065136C"/>
    <w:rsid w:val="00660DCC"/>
    <w:rsid w:val="00661765"/>
    <w:rsid w:val="006709FD"/>
    <w:rsid w:val="006726A4"/>
    <w:rsid w:val="00674B27"/>
    <w:rsid w:val="00675282"/>
    <w:rsid w:val="0068455C"/>
    <w:rsid w:val="00684A0B"/>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5A90"/>
    <w:rsid w:val="006E5D4F"/>
    <w:rsid w:val="006F5C42"/>
    <w:rsid w:val="00700B4A"/>
    <w:rsid w:val="00701580"/>
    <w:rsid w:val="007038BC"/>
    <w:rsid w:val="00705B42"/>
    <w:rsid w:val="0070699D"/>
    <w:rsid w:val="00707548"/>
    <w:rsid w:val="007077A9"/>
    <w:rsid w:val="00710371"/>
    <w:rsid w:val="00710CAA"/>
    <w:rsid w:val="00711CA0"/>
    <w:rsid w:val="0073088F"/>
    <w:rsid w:val="00733817"/>
    <w:rsid w:val="0073480E"/>
    <w:rsid w:val="00735B80"/>
    <w:rsid w:val="00744C7F"/>
    <w:rsid w:val="00745276"/>
    <w:rsid w:val="00745972"/>
    <w:rsid w:val="00751D84"/>
    <w:rsid w:val="007536DC"/>
    <w:rsid w:val="00753787"/>
    <w:rsid w:val="007545EA"/>
    <w:rsid w:val="00755235"/>
    <w:rsid w:val="00757F1B"/>
    <w:rsid w:val="00765917"/>
    <w:rsid w:val="00767D39"/>
    <w:rsid w:val="0077555C"/>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679BD"/>
    <w:rsid w:val="00867B6A"/>
    <w:rsid w:val="00871113"/>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B3802"/>
    <w:rsid w:val="008C0DC2"/>
    <w:rsid w:val="008C2E96"/>
    <w:rsid w:val="008C5F9B"/>
    <w:rsid w:val="008D7E9F"/>
    <w:rsid w:val="008E18CB"/>
    <w:rsid w:val="008E1C19"/>
    <w:rsid w:val="008E35B2"/>
    <w:rsid w:val="008E4C7E"/>
    <w:rsid w:val="008F0E8D"/>
    <w:rsid w:val="00901A15"/>
    <w:rsid w:val="00917107"/>
    <w:rsid w:val="00920834"/>
    <w:rsid w:val="009211B2"/>
    <w:rsid w:val="00922596"/>
    <w:rsid w:val="00926EA2"/>
    <w:rsid w:val="00946C99"/>
    <w:rsid w:val="00960C53"/>
    <w:rsid w:val="009624D6"/>
    <w:rsid w:val="00966BA1"/>
    <w:rsid w:val="00971B69"/>
    <w:rsid w:val="00973010"/>
    <w:rsid w:val="009750AC"/>
    <w:rsid w:val="00975361"/>
    <w:rsid w:val="00977EFF"/>
    <w:rsid w:val="00983672"/>
    <w:rsid w:val="00983E8D"/>
    <w:rsid w:val="009846E1"/>
    <w:rsid w:val="00985E66"/>
    <w:rsid w:val="00992F03"/>
    <w:rsid w:val="009939A5"/>
    <w:rsid w:val="00996DEA"/>
    <w:rsid w:val="009A6AEA"/>
    <w:rsid w:val="009A730A"/>
    <w:rsid w:val="009B3386"/>
    <w:rsid w:val="009B66BA"/>
    <w:rsid w:val="009C0A59"/>
    <w:rsid w:val="009C192B"/>
    <w:rsid w:val="009C69ED"/>
    <w:rsid w:val="009D122B"/>
    <w:rsid w:val="009D1586"/>
    <w:rsid w:val="009D16BD"/>
    <w:rsid w:val="009D3DE6"/>
    <w:rsid w:val="009E6C30"/>
    <w:rsid w:val="009F0399"/>
    <w:rsid w:val="009F2885"/>
    <w:rsid w:val="009F4FEC"/>
    <w:rsid w:val="009F6900"/>
    <w:rsid w:val="00A03499"/>
    <w:rsid w:val="00A07B29"/>
    <w:rsid w:val="00A10F1D"/>
    <w:rsid w:val="00A1470A"/>
    <w:rsid w:val="00A14DEB"/>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777D2"/>
    <w:rsid w:val="00A8155F"/>
    <w:rsid w:val="00A84B48"/>
    <w:rsid w:val="00A858C7"/>
    <w:rsid w:val="00A940EB"/>
    <w:rsid w:val="00A964F3"/>
    <w:rsid w:val="00A9731D"/>
    <w:rsid w:val="00AA050A"/>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2218E"/>
    <w:rsid w:val="00B244B7"/>
    <w:rsid w:val="00B269E9"/>
    <w:rsid w:val="00B3358B"/>
    <w:rsid w:val="00B33CE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758E"/>
    <w:rsid w:val="00BE5A2E"/>
    <w:rsid w:val="00BF333D"/>
    <w:rsid w:val="00BF37FA"/>
    <w:rsid w:val="00BF3822"/>
    <w:rsid w:val="00BF3F7D"/>
    <w:rsid w:val="00BF471B"/>
    <w:rsid w:val="00BF60F4"/>
    <w:rsid w:val="00BF7C9F"/>
    <w:rsid w:val="00C01F18"/>
    <w:rsid w:val="00C15F19"/>
    <w:rsid w:val="00C173F3"/>
    <w:rsid w:val="00C224A2"/>
    <w:rsid w:val="00C32D6E"/>
    <w:rsid w:val="00C37F4B"/>
    <w:rsid w:val="00C4260E"/>
    <w:rsid w:val="00C454D8"/>
    <w:rsid w:val="00C4774E"/>
    <w:rsid w:val="00C50472"/>
    <w:rsid w:val="00C52A37"/>
    <w:rsid w:val="00C52E24"/>
    <w:rsid w:val="00C53414"/>
    <w:rsid w:val="00C5468B"/>
    <w:rsid w:val="00C55A35"/>
    <w:rsid w:val="00C55FE1"/>
    <w:rsid w:val="00C5602D"/>
    <w:rsid w:val="00C56D89"/>
    <w:rsid w:val="00C575CC"/>
    <w:rsid w:val="00C6031A"/>
    <w:rsid w:val="00C630F1"/>
    <w:rsid w:val="00C63451"/>
    <w:rsid w:val="00C65467"/>
    <w:rsid w:val="00C65B6D"/>
    <w:rsid w:val="00C7007A"/>
    <w:rsid w:val="00C70F93"/>
    <w:rsid w:val="00C742ED"/>
    <w:rsid w:val="00C816C6"/>
    <w:rsid w:val="00C85448"/>
    <w:rsid w:val="00C923C4"/>
    <w:rsid w:val="00CA02E7"/>
    <w:rsid w:val="00CA4ABA"/>
    <w:rsid w:val="00CA701E"/>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1120"/>
    <w:rsid w:val="00D031C2"/>
    <w:rsid w:val="00D0528F"/>
    <w:rsid w:val="00D06E6E"/>
    <w:rsid w:val="00D0742A"/>
    <w:rsid w:val="00D10DD3"/>
    <w:rsid w:val="00D11199"/>
    <w:rsid w:val="00D15B0B"/>
    <w:rsid w:val="00D165CA"/>
    <w:rsid w:val="00D17C27"/>
    <w:rsid w:val="00D20358"/>
    <w:rsid w:val="00D216C9"/>
    <w:rsid w:val="00D26FAF"/>
    <w:rsid w:val="00D27CFE"/>
    <w:rsid w:val="00D31EE8"/>
    <w:rsid w:val="00D32B52"/>
    <w:rsid w:val="00D32D4E"/>
    <w:rsid w:val="00D32E96"/>
    <w:rsid w:val="00D3638B"/>
    <w:rsid w:val="00D37434"/>
    <w:rsid w:val="00D41995"/>
    <w:rsid w:val="00D421FE"/>
    <w:rsid w:val="00D43F9A"/>
    <w:rsid w:val="00D4791A"/>
    <w:rsid w:val="00D56575"/>
    <w:rsid w:val="00D60757"/>
    <w:rsid w:val="00D616C3"/>
    <w:rsid w:val="00D67620"/>
    <w:rsid w:val="00D67BA6"/>
    <w:rsid w:val="00D7141C"/>
    <w:rsid w:val="00D80820"/>
    <w:rsid w:val="00D93521"/>
    <w:rsid w:val="00DA4DF7"/>
    <w:rsid w:val="00DB29F6"/>
    <w:rsid w:val="00DB3E96"/>
    <w:rsid w:val="00DB5017"/>
    <w:rsid w:val="00DC1886"/>
    <w:rsid w:val="00DC27A1"/>
    <w:rsid w:val="00DC5503"/>
    <w:rsid w:val="00DC60BA"/>
    <w:rsid w:val="00DC7B6B"/>
    <w:rsid w:val="00DD0163"/>
    <w:rsid w:val="00DD073B"/>
    <w:rsid w:val="00DD5BA1"/>
    <w:rsid w:val="00DE3205"/>
    <w:rsid w:val="00DF3666"/>
    <w:rsid w:val="00E02677"/>
    <w:rsid w:val="00E0443B"/>
    <w:rsid w:val="00E064AD"/>
    <w:rsid w:val="00E06A88"/>
    <w:rsid w:val="00E10005"/>
    <w:rsid w:val="00E121BB"/>
    <w:rsid w:val="00E123AB"/>
    <w:rsid w:val="00E12C01"/>
    <w:rsid w:val="00E13253"/>
    <w:rsid w:val="00E13BF6"/>
    <w:rsid w:val="00E15315"/>
    <w:rsid w:val="00E20D9F"/>
    <w:rsid w:val="00E30E10"/>
    <w:rsid w:val="00E31D2C"/>
    <w:rsid w:val="00E3249E"/>
    <w:rsid w:val="00E34923"/>
    <w:rsid w:val="00E43F0A"/>
    <w:rsid w:val="00E45BCC"/>
    <w:rsid w:val="00E475A1"/>
    <w:rsid w:val="00E51CD7"/>
    <w:rsid w:val="00E6314B"/>
    <w:rsid w:val="00E66033"/>
    <w:rsid w:val="00E71703"/>
    <w:rsid w:val="00E7525E"/>
    <w:rsid w:val="00E82E82"/>
    <w:rsid w:val="00E836F5"/>
    <w:rsid w:val="00E915A3"/>
    <w:rsid w:val="00E939A3"/>
    <w:rsid w:val="00EA0718"/>
    <w:rsid w:val="00EA28D9"/>
    <w:rsid w:val="00EA326D"/>
    <w:rsid w:val="00EB2704"/>
    <w:rsid w:val="00EB3D18"/>
    <w:rsid w:val="00EB5993"/>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6002"/>
    <w:rsid w:val="00F96244"/>
    <w:rsid w:val="00FA10D4"/>
    <w:rsid w:val="00FA118E"/>
    <w:rsid w:val="00FA164D"/>
    <w:rsid w:val="00FB21BF"/>
    <w:rsid w:val="00FB30C0"/>
    <w:rsid w:val="00FB594D"/>
    <w:rsid w:val="00FB7C07"/>
    <w:rsid w:val="00FC544E"/>
    <w:rsid w:val="00FC592E"/>
    <w:rsid w:val="00FC5935"/>
    <w:rsid w:val="00FD0042"/>
    <w:rsid w:val="00FD14A8"/>
    <w:rsid w:val="00FD6CB3"/>
    <w:rsid w:val="00FE2CA9"/>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5309</TotalTime>
  <Pages>20</Pages>
  <Words>4397</Words>
  <Characters>25066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694</cp:revision>
  <cp:lastPrinted>2021-12-09T19:35:00Z</cp:lastPrinted>
  <dcterms:created xsi:type="dcterms:W3CDTF">2019-07-24T18:36:00Z</dcterms:created>
  <dcterms:modified xsi:type="dcterms:W3CDTF">2022-02-15T00:38:00Z</dcterms:modified>
</cp:coreProperties>
</file>