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41DA0332" w14:textId="77777777" w:rsidR="00C65B6D" w:rsidRDefault="00AC4405" w:rsidP="00B45567">
      <w:pPr>
        <w:spacing w:line="480" w:lineRule="auto"/>
        <w:ind w:firstLine="720"/>
        <w:rPr>
          <w:sz w:val="24"/>
        </w:rPr>
      </w:pPr>
      <w:r>
        <w:rPr>
          <w:sz w:val="24"/>
        </w:rPr>
        <w:t xml:space="preserve">The ability </w:t>
      </w:r>
      <w:r w:rsidR="00313D7B">
        <w:rPr>
          <w:sz w:val="24"/>
        </w:rPr>
        <w:t xml:space="preserve">to </w:t>
      </w:r>
      <w:r>
        <w:rPr>
          <w:sz w:val="24"/>
        </w:rPr>
        <w:t xml:space="preserve">successfully switch between differing tasks is </w:t>
      </w:r>
      <w:r w:rsidR="0069427E">
        <w:rPr>
          <w:sz w:val="24"/>
        </w:rPr>
        <w:t xml:space="preserve">an </w:t>
      </w:r>
      <w:r>
        <w:rPr>
          <w:sz w:val="24"/>
        </w:rPr>
        <w:t>important</w:t>
      </w:r>
      <w:r w:rsidR="0069427E">
        <w:rPr>
          <w:sz w:val="24"/>
        </w:rPr>
        <w:t xml:space="preserve"> </w:t>
      </w:r>
      <w:r w:rsidR="003E3F3C">
        <w:rPr>
          <w:sz w:val="24"/>
        </w:rPr>
        <w:t xml:space="preserve">aspect of cognitive control, as it allows individuals to quickly </w:t>
      </w:r>
      <w:r w:rsidR="00B45567">
        <w:rPr>
          <w:sz w:val="24"/>
        </w:rPr>
        <w:t>shift</w:t>
      </w:r>
      <w:r w:rsidR="003E3F3C">
        <w:rPr>
          <w:sz w:val="24"/>
        </w:rPr>
        <w:t xml:space="preserve"> their attention from one task to another in response to environmental changes.</w:t>
      </w:r>
      <w:r w:rsidR="00B45567">
        <w:rPr>
          <w:sz w:val="24"/>
        </w:rPr>
        <w:t xml:space="preserve"> </w:t>
      </w:r>
      <w:r w:rsidR="00451431">
        <w:rPr>
          <w:sz w:val="24"/>
        </w:rPr>
        <w:t>Empirically, r</w:t>
      </w:r>
      <w:r w:rsidR="00C70F93">
        <w:rPr>
          <w:sz w:val="24"/>
        </w:rPr>
        <w:t xml:space="preserve">esearchers </w:t>
      </w:r>
      <w:r w:rsidR="00EF0708">
        <w:rPr>
          <w:sz w:val="24"/>
        </w:rPr>
        <w:t>can investigate</w:t>
      </w:r>
      <w:r w:rsidR="00C70F93">
        <w:rPr>
          <w:sz w:val="24"/>
        </w:rPr>
        <w:t xml:space="preserve"> </w:t>
      </w:r>
      <w:r w:rsidR="008A196B">
        <w:rPr>
          <w:sz w:val="24"/>
        </w:rPr>
        <w:t xml:space="preserve">the effects of </w:t>
      </w:r>
      <w:r w:rsidR="00DC7B6B" w:rsidRPr="00F96002">
        <w:rPr>
          <w:i/>
          <w:iCs/>
          <w:sz w:val="24"/>
        </w:rPr>
        <w:t>task-switching</w:t>
      </w:r>
      <w:r w:rsidR="00DC7B6B">
        <w:rPr>
          <w:sz w:val="24"/>
        </w:rPr>
        <w:t xml:space="preserve"> </w:t>
      </w:r>
      <w:r w:rsidR="00F96002">
        <w:rPr>
          <w:sz w:val="24"/>
        </w:rPr>
        <w:t>by presenting</w:t>
      </w:r>
      <w:r w:rsidR="00AF5F5B">
        <w:rPr>
          <w:sz w:val="24"/>
        </w:rPr>
        <w:t xml:space="preserve"> with </w:t>
      </w:r>
      <w:r w:rsidR="00F30195">
        <w:rPr>
          <w:sz w:val="24"/>
        </w:rPr>
        <w:t>a pair of</w:t>
      </w:r>
      <w:r w:rsidR="00AF5F5B">
        <w:rPr>
          <w:sz w:val="24"/>
        </w:rPr>
        <w:t xml:space="preserve"> simple </w:t>
      </w:r>
      <w:r w:rsidR="00F30195">
        <w:rPr>
          <w:sz w:val="24"/>
        </w:rPr>
        <w:t>ye</w:t>
      </w:r>
      <w:r w:rsidR="00AF5F5B">
        <w:rPr>
          <w:sz w:val="24"/>
        </w:rPr>
        <w:t>t contrasting tasks</w:t>
      </w:r>
      <w:r w:rsidR="008A7C56">
        <w:rPr>
          <w:sz w:val="24"/>
        </w:rPr>
        <w:t xml:space="preserve"> </w:t>
      </w:r>
      <w:r w:rsidR="008A7C56" w:rsidRPr="008A7C56">
        <w:rPr>
          <w:sz w:val="24"/>
        </w:rPr>
        <w:t>(</w:t>
      </w:r>
      <w:r w:rsidR="000203E8">
        <w:rPr>
          <w:sz w:val="24"/>
        </w:rPr>
        <w:t>i.e</w:t>
      </w:r>
      <w:r w:rsidR="008A7C56" w:rsidRPr="008A7C56">
        <w:rPr>
          <w:sz w:val="24"/>
        </w:rPr>
        <w:t xml:space="preserve">., </w:t>
      </w:r>
      <w:r w:rsidR="000203E8">
        <w:rPr>
          <w:sz w:val="24"/>
        </w:rPr>
        <w:t xml:space="preserve">participants complete </w:t>
      </w:r>
      <w:r w:rsidR="008A7C56" w:rsidRPr="008A7C56">
        <w:rPr>
          <w:sz w:val="24"/>
        </w:rPr>
        <w:t>an addition task on trial one but a subtraction task on trial two)</w:t>
      </w:r>
      <w:r w:rsidR="000203E8">
        <w:rPr>
          <w:sz w:val="24"/>
        </w:rPr>
        <w:t xml:space="preserve">. </w:t>
      </w:r>
      <w:r w:rsidR="00F96002">
        <w:rPr>
          <w:sz w:val="24"/>
        </w:rPr>
        <w:t xml:space="preserve">Often, these tasks direction </w:t>
      </w:r>
      <w:r w:rsidR="000203E8">
        <w:rPr>
          <w:sz w:val="24"/>
        </w:rPr>
        <w:t>participants to</w:t>
      </w:r>
      <w:r w:rsidR="00E915A3">
        <w:rPr>
          <w:sz w:val="24"/>
        </w:rPr>
        <w:t xml:space="preserve"> </w:t>
      </w:r>
      <w:r w:rsidR="008A7C56">
        <w:rPr>
          <w:sz w:val="24"/>
        </w:rPr>
        <w:t xml:space="preserve">quickly </w:t>
      </w:r>
      <w:r w:rsidR="00AF5F5B">
        <w:rPr>
          <w:sz w:val="24"/>
        </w:rPr>
        <w:t xml:space="preserve">alternate between completing </w:t>
      </w:r>
      <w:r w:rsidR="00F96002">
        <w:rPr>
          <w:sz w:val="24"/>
        </w:rPr>
        <w:t>each</w:t>
      </w:r>
      <w:r w:rsidR="000203E8">
        <w:rPr>
          <w:sz w:val="24"/>
        </w:rPr>
        <w:t xml:space="preserve"> task, with reaction times (RTs) and error rates </w:t>
      </w:r>
      <w:r w:rsidR="00F421E5">
        <w:rPr>
          <w:sz w:val="24"/>
        </w:rPr>
        <w:t xml:space="preserve">serving as </w:t>
      </w:r>
      <w:r w:rsidR="000203E8">
        <w:rPr>
          <w:sz w:val="24"/>
        </w:rPr>
        <w:t>the primary dependent variables of interest</w:t>
      </w:r>
      <w:r w:rsidR="008A7C56">
        <w:rPr>
          <w:sz w:val="24"/>
        </w:rPr>
        <w:t>.</w:t>
      </w:r>
      <w:r w:rsidR="00877DA3">
        <w:rPr>
          <w:sz w:val="24"/>
        </w:rPr>
        <w:t xml:space="preserve"> </w:t>
      </w:r>
      <w:r w:rsidR="008B3693">
        <w:rPr>
          <w:sz w:val="24"/>
        </w:rPr>
        <w:t xml:space="preserve">These studies </w:t>
      </w:r>
      <w:r w:rsidR="002638F3">
        <w:rPr>
          <w:sz w:val="24"/>
        </w:rPr>
        <w:t>generally</w:t>
      </w:r>
      <w:r w:rsidR="008B3693">
        <w:rPr>
          <w:sz w:val="24"/>
        </w:rPr>
        <w:t xml:space="preserve"> include at least two conditions</w:t>
      </w:r>
      <w:r w:rsidR="00A9731D">
        <w:rPr>
          <w:sz w:val="24"/>
        </w:rPr>
        <w:t xml:space="preserve">: A </w:t>
      </w:r>
      <w:r w:rsidR="00A9731D">
        <w:rPr>
          <w:i/>
          <w:iCs/>
          <w:sz w:val="24"/>
        </w:rPr>
        <w:t xml:space="preserve">switch </w:t>
      </w:r>
      <w:r w:rsidR="00A9731D">
        <w:rPr>
          <w:sz w:val="24"/>
        </w:rPr>
        <w:t xml:space="preserve">condition in which participants alternate between </w:t>
      </w:r>
      <w:r w:rsidR="00745972">
        <w:rPr>
          <w:sz w:val="24"/>
        </w:rPr>
        <w:t>the two</w:t>
      </w:r>
      <w:r w:rsidR="002638F3">
        <w:rPr>
          <w:sz w:val="24"/>
        </w:rPr>
        <w:t xml:space="preserve"> </w:t>
      </w:r>
      <w:r w:rsidR="00361F2B">
        <w:rPr>
          <w:sz w:val="24"/>
        </w:rPr>
        <w:t xml:space="preserve">contrasting </w:t>
      </w:r>
      <w:r w:rsidR="00A9731D">
        <w:rPr>
          <w:sz w:val="24"/>
        </w:rPr>
        <w:t xml:space="preserve">tasks and a </w:t>
      </w:r>
      <w:r w:rsidR="00A9731D">
        <w:rPr>
          <w:i/>
          <w:iCs/>
          <w:sz w:val="24"/>
        </w:rPr>
        <w:t xml:space="preserve">pure </w:t>
      </w:r>
      <w:r w:rsidR="00A9731D">
        <w:rPr>
          <w:sz w:val="24"/>
        </w:rPr>
        <w:t xml:space="preserve">condition in which </w:t>
      </w:r>
      <w:r w:rsidR="00361F2B">
        <w:rPr>
          <w:sz w:val="24"/>
        </w:rPr>
        <w:t xml:space="preserve">only one task is completed. Performance is </w:t>
      </w:r>
      <w:r w:rsidR="00804794">
        <w:rPr>
          <w:sz w:val="24"/>
        </w:rPr>
        <w:t xml:space="preserve">then </w:t>
      </w:r>
      <w:r w:rsidR="00361F2B">
        <w:rPr>
          <w:sz w:val="24"/>
        </w:rPr>
        <w:t xml:space="preserve">compared between the </w:t>
      </w:r>
      <w:r w:rsidR="00E12C01">
        <w:rPr>
          <w:sz w:val="24"/>
        </w:rPr>
        <w:t>pure and switch</w:t>
      </w:r>
      <w:r w:rsidR="00361F2B">
        <w:rPr>
          <w:sz w:val="24"/>
        </w:rPr>
        <w:t xml:space="preserve"> conditions. </w:t>
      </w:r>
    </w:p>
    <w:p w14:paraId="0764C995" w14:textId="578CDCC1" w:rsidR="00F96002" w:rsidRPr="00C65B6D" w:rsidRDefault="00F96002" w:rsidP="00C65B6D">
      <w:pPr>
        <w:spacing w:line="480" w:lineRule="auto"/>
        <w:ind w:firstLine="720"/>
        <w:rPr>
          <w:sz w:val="24"/>
        </w:rPr>
      </w:pPr>
      <w:r>
        <w:rPr>
          <w:sz w:val="24"/>
        </w:rPr>
        <w:t>Previous</w:t>
      </w:r>
      <w:r w:rsidR="009211B2">
        <w:rPr>
          <w:sz w:val="24"/>
        </w:rPr>
        <w:t xml:space="preserve"> research has </w:t>
      </w:r>
      <w:r w:rsidR="00523937">
        <w:rPr>
          <w:sz w:val="24"/>
        </w:rPr>
        <w:t xml:space="preserve">consistently </w:t>
      </w:r>
      <w:r w:rsidR="00B35955">
        <w:rPr>
          <w:sz w:val="24"/>
        </w:rPr>
        <w:t>found</w:t>
      </w:r>
      <w:r w:rsidR="009211B2">
        <w:rPr>
          <w:sz w:val="24"/>
        </w:rPr>
        <w:t xml:space="preserve"> that </w:t>
      </w:r>
      <w:r w:rsidR="00C65B6D">
        <w:rPr>
          <w:sz w:val="24"/>
        </w:rPr>
        <w:t xml:space="preserve">for switch conditions, </w:t>
      </w:r>
      <w:r w:rsidR="00171113">
        <w:rPr>
          <w:sz w:val="24"/>
        </w:rPr>
        <w:t>participants show increased response latencies</w:t>
      </w:r>
      <w:r w:rsidR="00241E1A">
        <w:rPr>
          <w:sz w:val="24"/>
        </w:rPr>
        <w:t xml:space="preserve"> </w:t>
      </w:r>
      <w:r w:rsidR="00F62D44">
        <w:rPr>
          <w:sz w:val="24"/>
        </w:rPr>
        <w:t xml:space="preserve">while simultaneously </w:t>
      </w:r>
      <w:r w:rsidR="00AF5F5B">
        <w:rPr>
          <w:sz w:val="24"/>
        </w:rPr>
        <w:t>commit</w:t>
      </w:r>
      <w:r w:rsidR="00F62D44">
        <w:rPr>
          <w:sz w:val="24"/>
        </w:rPr>
        <w:t>ting</w:t>
      </w:r>
      <w:r w:rsidR="00AF5F5B">
        <w:rPr>
          <w:sz w:val="24"/>
        </w:rPr>
        <w:t xml:space="preserve"> more errors relative to </w:t>
      </w:r>
      <w:r w:rsidR="00C65B6D">
        <w:rPr>
          <w:sz w:val="24"/>
        </w:rPr>
        <w:t xml:space="preserve">pure conditions </w:t>
      </w:r>
      <w:r w:rsidR="00F62D44">
        <w:rPr>
          <w:sz w:val="24"/>
        </w:rPr>
        <w:t xml:space="preserve">(e.g., </w:t>
      </w:r>
      <w:r w:rsidR="00F62D44" w:rsidRPr="00B140A5">
        <w:rPr>
          <w:sz w:val="24"/>
          <w:highlight w:val="cyan"/>
        </w:rPr>
        <w:t>EXAMPLE, CITE; EXAMPLE, CITE</w:t>
      </w:r>
      <w:r w:rsidR="00F62D44">
        <w:rPr>
          <w:sz w:val="24"/>
        </w:rPr>
        <w:t xml:space="preserve">, see </w:t>
      </w:r>
      <w:r w:rsidR="00F62D44" w:rsidRPr="00B140A5">
        <w:rPr>
          <w:sz w:val="24"/>
          <w:highlight w:val="cyan"/>
        </w:rPr>
        <w:t>XX</w:t>
      </w:r>
      <w:r w:rsidR="00B140A5" w:rsidRPr="00B140A5">
        <w:rPr>
          <w:sz w:val="24"/>
          <w:highlight w:val="cyan"/>
        </w:rPr>
        <w:t>X</w:t>
      </w:r>
      <w:r w:rsidR="00F62D44">
        <w:rPr>
          <w:sz w:val="24"/>
        </w:rPr>
        <w:t xml:space="preserve"> for a historical overview of task switching)</w:t>
      </w:r>
      <w:r w:rsidR="00C52A37">
        <w:rPr>
          <w:sz w:val="24"/>
        </w:rPr>
        <w:t>.</w:t>
      </w:r>
      <w:r w:rsidR="00C65B6D">
        <w:rPr>
          <w:sz w:val="24"/>
        </w:rPr>
        <w:t xml:space="preserve"> Thus</w:t>
      </w:r>
      <w:r w:rsidR="00345648">
        <w:rPr>
          <w:sz w:val="24"/>
        </w:rPr>
        <w:t>,</w:t>
      </w:r>
      <w:r w:rsidR="00171113">
        <w:rPr>
          <w:sz w:val="24"/>
        </w:rPr>
        <w:t xml:space="preserve"> individuals</w:t>
      </w:r>
      <w:r w:rsidR="003F52DD">
        <w:rPr>
          <w:sz w:val="24"/>
        </w:rPr>
        <w:t xml:space="preserve"> </w:t>
      </w:r>
      <w:r w:rsidR="00A643FC">
        <w:rPr>
          <w:sz w:val="24"/>
        </w:rPr>
        <w:t>experience</w:t>
      </w:r>
      <w:r w:rsidR="003F52DD">
        <w:rPr>
          <w:sz w:val="24"/>
        </w:rPr>
        <w:t xml:space="preserve"> more difficulty </w:t>
      </w:r>
      <w:r w:rsidR="00A643FC">
        <w:rPr>
          <w:sz w:val="24"/>
        </w:rPr>
        <w:t xml:space="preserve">when </w:t>
      </w:r>
      <w:r w:rsidR="003F52DD">
        <w:rPr>
          <w:sz w:val="24"/>
        </w:rPr>
        <w:t xml:space="preserve">shifting between </w:t>
      </w:r>
      <w:r w:rsidR="00BF3822">
        <w:rPr>
          <w:sz w:val="24"/>
        </w:rPr>
        <w:t xml:space="preserve">two </w:t>
      </w:r>
      <w:r w:rsidR="00490BF4">
        <w:rPr>
          <w:sz w:val="24"/>
        </w:rPr>
        <w:t xml:space="preserve">competing </w:t>
      </w:r>
      <w:r w:rsidR="003F52DD">
        <w:rPr>
          <w:sz w:val="24"/>
        </w:rPr>
        <w:t xml:space="preserve">mental tasks </w:t>
      </w:r>
      <w:r w:rsidR="00171113">
        <w:rPr>
          <w:sz w:val="24"/>
        </w:rPr>
        <w:t>relative</w:t>
      </w:r>
      <w:r w:rsidR="003F52DD">
        <w:rPr>
          <w:sz w:val="24"/>
        </w:rPr>
        <w:t xml:space="preserve"> to </w:t>
      </w:r>
      <w:r w:rsidR="00BF3822">
        <w:rPr>
          <w:sz w:val="24"/>
        </w:rPr>
        <w:t xml:space="preserve">when they </w:t>
      </w:r>
      <w:r w:rsidR="00171113">
        <w:rPr>
          <w:sz w:val="24"/>
        </w:rPr>
        <w:t xml:space="preserve">are </w:t>
      </w:r>
      <w:r w:rsidR="00A643FC">
        <w:rPr>
          <w:sz w:val="24"/>
        </w:rPr>
        <w:t xml:space="preserve">simply </w:t>
      </w:r>
      <w:r w:rsidR="00171113">
        <w:rPr>
          <w:sz w:val="24"/>
        </w:rPr>
        <w:t xml:space="preserve">instructed to </w:t>
      </w:r>
      <w:r w:rsidR="00345648">
        <w:rPr>
          <w:sz w:val="24"/>
        </w:rPr>
        <w:t>complet</w:t>
      </w:r>
      <w:r w:rsidR="00BF3822">
        <w:rPr>
          <w:sz w:val="24"/>
        </w:rPr>
        <w:t>e</w:t>
      </w:r>
      <w:r w:rsidR="00345648">
        <w:rPr>
          <w:sz w:val="24"/>
        </w:rPr>
        <w:t xml:space="preserve"> t</w:t>
      </w:r>
      <w:r w:rsidR="003F52DD">
        <w:rPr>
          <w:sz w:val="24"/>
        </w:rPr>
        <w:t>he same task</w:t>
      </w:r>
      <w:r w:rsidR="00345648">
        <w:rPr>
          <w:sz w:val="24"/>
        </w:rPr>
        <w:t xml:space="preserve"> in </w:t>
      </w:r>
      <w:r w:rsidR="00171113">
        <w:rPr>
          <w:sz w:val="24"/>
        </w:rPr>
        <w:t xml:space="preserve">repetition. </w:t>
      </w:r>
      <w:r w:rsidR="00200869">
        <w:rPr>
          <w:sz w:val="24"/>
        </w:rPr>
        <w:t xml:space="preserve">One </w:t>
      </w:r>
      <w:r w:rsidR="00C52A37">
        <w:rPr>
          <w:sz w:val="24"/>
        </w:rPr>
        <w:t>account that has been proposed to explain these difficulties</w:t>
      </w:r>
      <w:r w:rsidR="00200869">
        <w:rPr>
          <w:sz w:val="24"/>
        </w:rPr>
        <w:t xml:space="preserve"> is</w:t>
      </w:r>
      <w:r w:rsidR="003E4DA6">
        <w:rPr>
          <w:sz w:val="24"/>
        </w:rPr>
        <w:t xml:space="preserve"> that individuals can only hold one task-set </w:t>
      </w:r>
      <w:r w:rsidR="000A4572">
        <w:rPr>
          <w:sz w:val="24"/>
        </w:rPr>
        <w:t>activ</w:t>
      </w:r>
      <w:r w:rsidR="00D4791A">
        <w:rPr>
          <w:sz w:val="24"/>
        </w:rPr>
        <w:t>e</w:t>
      </w:r>
      <w:r w:rsidR="000A4572">
        <w:rPr>
          <w:sz w:val="24"/>
        </w:rPr>
        <w:t xml:space="preserve"> </w:t>
      </w:r>
      <w:r w:rsidR="003E4DA6">
        <w:rPr>
          <w:sz w:val="24"/>
        </w:rPr>
        <w:t>in working memory</w:t>
      </w:r>
      <w:r w:rsidR="000A4572">
        <w:rPr>
          <w:sz w:val="24"/>
        </w:rPr>
        <w:t xml:space="preserve"> at any given time</w:t>
      </w:r>
      <w:r w:rsidR="00171113">
        <w:rPr>
          <w:sz w:val="24"/>
        </w:rPr>
        <w:t>.</w:t>
      </w:r>
      <w:r w:rsidR="003E4DA6">
        <w:rPr>
          <w:sz w:val="24"/>
        </w:rPr>
        <w:t xml:space="preserve"> </w:t>
      </w:r>
      <w:r w:rsidR="00171113">
        <w:rPr>
          <w:sz w:val="24"/>
        </w:rPr>
        <w:t>To</w:t>
      </w:r>
      <w:r w:rsidR="003E4DA6">
        <w:rPr>
          <w:sz w:val="24"/>
        </w:rPr>
        <w:t xml:space="preserve"> switch </w:t>
      </w:r>
      <w:r w:rsidR="00213851">
        <w:rPr>
          <w:sz w:val="24"/>
        </w:rPr>
        <w:t xml:space="preserve">between </w:t>
      </w:r>
      <w:r w:rsidR="003E4DA6">
        <w:rPr>
          <w:sz w:val="24"/>
        </w:rPr>
        <w:t>tasks, individuals must</w:t>
      </w:r>
      <w:r w:rsidR="00627E4C">
        <w:rPr>
          <w:sz w:val="24"/>
        </w:rPr>
        <w:t xml:space="preserve"> </w:t>
      </w:r>
      <w:r w:rsidR="003E4DA6">
        <w:rPr>
          <w:sz w:val="24"/>
        </w:rPr>
        <w:t>retrieve the appropriate set from long term storage</w:t>
      </w:r>
      <w:r w:rsidR="00627E4C">
        <w:rPr>
          <w:sz w:val="24"/>
        </w:rPr>
        <w:t xml:space="preserve"> </w:t>
      </w:r>
      <w:r w:rsidR="00171113">
        <w:rPr>
          <w:sz w:val="24"/>
        </w:rPr>
        <w:t xml:space="preserve">(i.e., task-set reconfiguration; </w:t>
      </w:r>
      <w:r w:rsidR="00171113" w:rsidRPr="00171113">
        <w:rPr>
          <w:sz w:val="24"/>
          <w:highlight w:val="cyan"/>
        </w:rPr>
        <w:t>Rogers &amp; Monsell, 1995</w:t>
      </w:r>
      <w:r w:rsidR="007850E5" w:rsidRPr="00171113">
        <w:rPr>
          <w:sz w:val="24"/>
          <w:highlight w:val="cyan"/>
        </w:rPr>
        <w:t>)</w:t>
      </w:r>
      <w:r w:rsidR="003E4DA6">
        <w:rPr>
          <w:sz w:val="24"/>
        </w:rPr>
        <w:t xml:space="preserve">. </w:t>
      </w:r>
      <w:r w:rsidR="00171113">
        <w:rPr>
          <w:sz w:val="24"/>
        </w:rPr>
        <w:t xml:space="preserve">Based on this </w:t>
      </w:r>
      <w:r w:rsidR="00C52A37">
        <w:rPr>
          <w:sz w:val="24"/>
        </w:rPr>
        <w:t xml:space="preserve">working memory </w:t>
      </w:r>
      <w:r w:rsidR="00171113">
        <w:rPr>
          <w:sz w:val="24"/>
        </w:rPr>
        <w:t xml:space="preserve">account, </w:t>
      </w:r>
      <w:r w:rsidR="00171113" w:rsidRPr="00171113">
        <w:rPr>
          <w:sz w:val="24"/>
          <w:highlight w:val="yellow"/>
        </w:rPr>
        <w:t>[EXPAND]</w:t>
      </w:r>
      <w:r w:rsidR="00755235">
        <w:rPr>
          <w:sz w:val="24"/>
        </w:rPr>
        <w:t xml:space="preserve"> </w:t>
      </w:r>
      <w:r w:rsidR="00755235" w:rsidRPr="00755235">
        <w:rPr>
          <w:sz w:val="24"/>
          <w:highlight w:val="yellow"/>
        </w:rPr>
        <w:t>[LIEFOOGHE ET AL. 2008] [ANYTHING MORE RECENT?]</w:t>
      </w:r>
    </w:p>
    <w:p w14:paraId="4B262474" w14:textId="2C7FCC61" w:rsidR="00200869" w:rsidRDefault="00200869" w:rsidP="00200869">
      <w:pPr>
        <w:spacing w:line="480" w:lineRule="auto"/>
        <w:ind w:firstLine="720"/>
        <w:rPr>
          <w:sz w:val="24"/>
          <w:highlight w:val="yellow"/>
        </w:rPr>
      </w:pPr>
      <w:commentRangeStart w:id="5"/>
      <w:r>
        <w:rPr>
          <w:sz w:val="24"/>
          <w:highlight w:val="yellow"/>
        </w:rPr>
        <w:t>The task-switching paradigm allows for an examination of task-set configuration costs.</w:t>
      </w:r>
      <w:commentRangeEnd w:id="5"/>
      <w:r>
        <w:rPr>
          <w:rStyle w:val="CommentReference"/>
        </w:rPr>
        <w:commentReference w:id="5"/>
      </w:r>
    </w:p>
    <w:p w14:paraId="052FF621" w14:textId="5D7D3826" w:rsidR="006B0CC9" w:rsidRPr="006B0CC9" w:rsidRDefault="006B0CC9" w:rsidP="006B0CC9">
      <w:pPr>
        <w:spacing w:line="480" w:lineRule="auto"/>
        <w:rPr>
          <w:b/>
          <w:bCs/>
          <w:sz w:val="24"/>
        </w:rPr>
      </w:pPr>
      <w:r w:rsidRPr="006B0CC9">
        <w:rPr>
          <w:b/>
          <w:bCs/>
          <w:sz w:val="24"/>
        </w:rPr>
        <w:t>Investigating Task-Switching</w:t>
      </w:r>
    </w:p>
    <w:p w14:paraId="76F196FD" w14:textId="590DACEA" w:rsidR="006B0CC9" w:rsidRDefault="006B0CC9" w:rsidP="00200869">
      <w:pPr>
        <w:spacing w:line="480" w:lineRule="auto"/>
        <w:ind w:firstLine="720"/>
        <w:rPr>
          <w:sz w:val="24"/>
          <w:highlight w:val="yellow"/>
        </w:rPr>
      </w:pPr>
      <w:r>
        <w:rPr>
          <w:sz w:val="24"/>
          <w:highlight w:val="yellow"/>
        </w:rPr>
        <w:lastRenderedPageBreak/>
        <w:t>[OVERVIEW PARAGRAPH]</w:t>
      </w:r>
    </w:p>
    <w:p w14:paraId="23FF6C81" w14:textId="2EBF2B6C" w:rsidR="007B6631" w:rsidRDefault="007B6631" w:rsidP="00200869">
      <w:pPr>
        <w:spacing w:line="480" w:lineRule="auto"/>
        <w:ind w:firstLine="720"/>
        <w:rPr>
          <w:sz w:val="24"/>
        </w:rPr>
      </w:pPr>
      <w:r w:rsidRPr="007B6631">
        <w:rPr>
          <w:sz w:val="24"/>
          <w:highlight w:val="yellow"/>
        </w:rPr>
        <w:t>[STROOP]</w:t>
      </w:r>
      <w:r w:rsidR="008448BB">
        <w:rPr>
          <w:sz w:val="24"/>
        </w:rPr>
        <w:tab/>
      </w:r>
    </w:p>
    <w:p w14:paraId="4E6B645C" w14:textId="77777777" w:rsidR="007B6631" w:rsidRDefault="008448BB" w:rsidP="008B1E62">
      <w:pPr>
        <w:spacing w:line="480" w:lineRule="auto"/>
        <w:rPr>
          <w:sz w:val="24"/>
        </w:rPr>
      </w:pPr>
      <w:r w:rsidRPr="008448BB">
        <w:rPr>
          <w:sz w:val="24"/>
          <w:highlight w:val="yellow"/>
        </w:rPr>
        <w:t>[PARAGRAPH HERE ON VARIOUS TASK SWITCHING PARADIGMS?]</w:t>
      </w:r>
      <w:r w:rsidR="00845854">
        <w:rPr>
          <w:sz w:val="24"/>
        </w:rPr>
        <w:t xml:space="preserve"> </w:t>
      </w:r>
      <w:r w:rsidR="00845854" w:rsidRPr="00845854">
        <w:rPr>
          <w:sz w:val="24"/>
          <w:highlight w:val="yellow"/>
        </w:rPr>
        <w:t>[</w:t>
      </w:r>
      <w:r w:rsidR="00F23844">
        <w:rPr>
          <w:sz w:val="24"/>
          <w:highlight w:val="yellow"/>
        </w:rPr>
        <w:t>TRANSITION</w:t>
      </w:r>
      <w:r w:rsidR="00845854" w:rsidRPr="00845854">
        <w:rPr>
          <w:sz w:val="24"/>
          <w:highlight w:val="yellow"/>
        </w:rPr>
        <w:t>]</w:t>
      </w:r>
      <w:r w:rsidR="004949A0">
        <w:rPr>
          <w:sz w:val="24"/>
        </w:rPr>
        <w:t xml:space="preserve"> </w:t>
      </w:r>
    </w:p>
    <w:p w14:paraId="571D1482" w14:textId="625978D4" w:rsidR="00F0022D" w:rsidRPr="00E939A3" w:rsidRDefault="004949A0" w:rsidP="007B6631">
      <w:pPr>
        <w:spacing w:line="480" w:lineRule="auto"/>
        <w:ind w:firstLine="720"/>
        <w:rPr>
          <w:sz w:val="24"/>
        </w:rPr>
      </w:pPr>
      <w:r>
        <w:rPr>
          <w:sz w:val="24"/>
        </w:rPr>
        <w:t xml:space="preserve">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Pr>
          <w:sz w:val="24"/>
        </w:rPr>
        <w:t>invol</w:t>
      </w:r>
      <w:r w:rsidR="004427FA">
        <w:rPr>
          <w:sz w:val="24"/>
        </w:rPr>
        <w:t>ves</w:t>
      </w:r>
      <w:r>
        <w:rPr>
          <w:sz w:val="24"/>
        </w:rPr>
        <w:t xml:space="preserve"> </w:t>
      </w:r>
      <w:r w:rsidR="004427FA">
        <w:rPr>
          <w:i/>
          <w:iCs/>
          <w:sz w:val="24"/>
        </w:rPr>
        <w:t xml:space="preserve">bivalent </w:t>
      </w:r>
      <w:r>
        <w:rPr>
          <w:sz w:val="24"/>
        </w:rPr>
        <w:t xml:space="preserve">stimuli </w:t>
      </w:r>
      <w:r w:rsidR="004427FA">
        <w:rPr>
          <w:sz w:val="24"/>
        </w:rPr>
        <w:t xml:space="preserve">(i.e., stimuli with </w:t>
      </w:r>
      <w:r>
        <w:rPr>
          <w:sz w:val="24"/>
        </w:rPr>
        <w:t>two response meanings</w:t>
      </w:r>
      <w:r w:rsidR="004427FA">
        <w:rPr>
          <w:sz w:val="24"/>
        </w:rPr>
        <w:t xml:space="preserve">) compared to </w:t>
      </w:r>
      <w:r w:rsidR="004427FA">
        <w:rPr>
          <w:i/>
          <w:iCs/>
          <w:sz w:val="24"/>
        </w:rPr>
        <w:t>univalent</w:t>
      </w:r>
      <w:r>
        <w:rPr>
          <w:sz w:val="24"/>
        </w:rPr>
        <w:t xml:space="preserve"> stimuli</w:t>
      </w:r>
      <w:r w:rsidR="004427FA">
        <w:rPr>
          <w:sz w:val="24"/>
        </w:rPr>
        <w:t xml:space="preserve">, which </w:t>
      </w:r>
      <w:r>
        <w:rPr>
          <w:sz w:val="24"/>
        </w:rPr>
        <w:t xml:space="preserve">only </w:t>
      </w:r>
      <w:r w:rsidR="004427FA">
        <w:rPr>
          <w:sz w:val="24"/>
        </w:rPr>
        <w:t xml:space="preserve">contain </w:t>
      </w:r>
      <w:r>
        <w:rPr>
          <w:sz w:val="24"/>
        </w:rPr>
        <w:t>a single response meaning</w:t>
      </w:r>
      <w:r w:rsidR="004427FA">
        <w:rPr>
          <w:sz w:val="24"/>
        </w:rPr>
        <w:t xml:space="preserve"> </w:t>
      </w:r>
      <w:r w:rsidR="004427FA" w:rsidRPr="004427FA">
        <w:rPr>
          <w:sz w:val="24"/>
          <w:highlight w:val="cyan"/>
        </w:rPr>
        <w:t>[</w:t>
      </w:r>
      <w:commentRangeStart w:id="6"/>
      <w:r w:rsidR="0004405C">
        <w:rPr>
          <w:sz w:val="24"/>
          <w:highlight w:val="cyan"/>
        </w:rPr>
        <w:t>Merian, 2000; Monsell, 2003</w:t>
      </w:r>
      <w:commentRangeEnd w:id="6"/>
      <w:r w:rsidR="0004405C">
        <w:rPr>
          <w:rStyle w:val="CommentReference"/>
        </w:rPr>
        <w:commentReference w:id="6"/>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75C0B11B" w14:textId="09836256" w:rsidR="00406BB5" w:rsidRPr="00406BB5" w:rsidRDefault="00406BB5" w:rsidP="00406BB5">
      <w:pPr>
        <w:spacing w:line="480" w:lineRule="auto"/>
        <w:rPr>
          <w:b/>
          <w:bCs/>
          <w:sz w:val="24"/>
        </w:rPr>
      </w:pPr>
      <w:r w:rsidRPr="00406BB5">
        <w:rPr>
          <w:b/>
          <w:bCs/>
          <w:sz w:val="24"/>
        </w:rPr>
        <w:t>Measuring Switch Costs</w:t>
      </w:r>
    </w:p>
    <w:p w14:paraId="5A98E319" w14:textId="3FEF9415" w:rsidR="00877DA3" w:rsidRDefault="003E4DA6" w:rsidP="00877DA3">
      <w:pPr>
        <w:spacing w:line="480" w:lineRule="auto"/>
        <w:ind w:firstLine="720"/>
        <w:rPr>
          <w:sz w:val="24"/>
        </w:rPr>
      </w:pPr>
      <w:r>
        <w:rPr>
          <w:sz w:val="24"/>
        </w:rPr>
        <w:t>While</w:t>
      </w:r>
      <w:r w:rsidR="00877DA3" w:rsidRPr="0065136C">
        <w:rPr>
          <w:sz w:val="24"/>
        </w:rPr>
        <w:t xml:space="preserve"> several task-switching paradigms </w:t>
      </w:r>
      <w:r w:rsidR="00877DA3">
        <w:rPr>
          <w:sz w:val="24"/>
        </w:rPr>
        <w:t xml:space="preserve">have been </w:t>
      </w:r>
      <w:r w:rsidR="008E4C7E">
        <w:rPr>
          <w:sz w:val="24"/>
        </w:rPr>
        <w:t>popularized in the literature</w:t>
      </w:r>
      <w:r w:rsidR="00877DA3">
        <w:rPr>
          <w:sz w:val="24"/>
        </w:rPr>
        <w:t xml:space="preserve"> </w:t>
      </w:r>
      <w:r w:rsidR="00877DA3" w:rsidRPr="00946C99">
        <w:rPr>
          <w:sz w:val="24"/>
          <w:highlight w:val="cyan"/>
        </w:rPr>
        <w:t>(see XXXX for a review)</w:t>
      </w:r>
      <w:r w:rsidR="00877DA3" w:rsidRPr="0065136C">
        <w:rPr>
          <w:sz w:val="24"/>
        </w:rPr>
        <w:t xml:space="preserve">, </w:t>
      </w:r>
      <w:r w:rsidR="00877DA3">
        <w:rPr>
          <w:sz w:val="24"/>
        </w:rPr>
        <w:t>for the present study</w:t>
      </w:r>
      <w:r w:rsidR="008E4C7E">
        <w:rPr>
          <w:sz w:val="24"/>
        </w:rPr>
        <w:t>,</w:t>
      </w:r>
      <w:r w:rsidR="00877DA3">
        <w:rPr>
          <w:sz w:val="24"/>
        </w:rPr>
        <w:t xml:space="preserve"> </w:t>
      </w:r>
      <w:r w:rsidR="00877DA3" w:rsidRPr="0065136C">
        <w:rPr>
          <w:sz w:val="24"/>
        </w:rPr>
        <w:t>we ch</w:t>
      </w:r>
      <w:r w:rsidR="00877DA3">
        <w:rPr>
          <w:sz w:val="24"/>
        </w:rPr>
        <w:t>ose</w:t>
      </w:r>
      <w:r w:rsidR="00877DA3" w:rsidRPr="0065136C">
        <w:rPr>
          <w:sz w:val="24"/>
        </w:rPr>
        <w:t xml:space="preserve"> to focus </w:t>
      </w:r>
      <w:r w:rsidR="006400C4">
        <w:rPr>
          <w:sz w:val="24"/>
        </w:rPr>
        <w:t xml:space="preserve">exclusively </w:t>
      </w:r>
      <w:r w:rsidR="00877DA3" w:rsidRPr="0065136C">
        <w:rPr>
          <w:sz w:val="24"/>
        </w:rPr>
        <w:t xml:space="preserve">on </w:t>
      </w:r>
      <w:r w:rsidR="00877DA3">
        <w:rPr>
          <w:sz w:val="24"/>
        </w:rPr>
        <w:t>paradigms</w:t>
      </w:r>
      <w:r w:rsidR="00877DA3" w:rsidRPr="0065136C">
        <w:rPr>
          <w:sz w:val="24"/>
        </w:rPr>
        <w:t xml:space="preserve"> </w:t>
      </w:r>
      <w:r w:rsidR="008E4C7E">
        <w:rPr>
          <w:sz w:val="24"/>
        </w:rPr>
        <w:t>that</w:t>
      </w:r>
      <w:r w:rsidR="00877DA3" w:rsidRPr="0065136C">
        <w:rPr>
          <w:sz w:val="24"/>
        </w:rPr>
        <w:t xml:space="preserve"> allow for a direct comparison of </w:t>
      </w:r>
      <w:r w:rsidR="005B42F8">
        <w:rPr>
          <w:sz w:val="24"/>
        </w:rPr>
        <w:t xml:space="preserve">both </w:t>
      </w:r>
      <w:r w:rsidR="00877DA3" w:rsidRPr="0065136C">
        <w:rPr>
          <w:sz w:val="24"/>
        </w:rPr>
        <w:t xml:space="preserve">local and global switch costs </w:t>
      </w:r>
      <w:r w:rsidR="00877DA3" w:rsidRPr="00310DEA">
        <w:rPr>
          <w:sz w:val="24"/>
          <w:highlight w:val="cyan"/>
        </w:rPr>
        <w:t>[</w:t>
      </w:r>
      <w:r w:rsidR="005B42F8">
        <w:rPr>
          <w:sz w:val="24"/>
          <w:highlight w:val="cyan"/>
        </w:rPr>
        <w:t>see XXX</w:t>
      </w:r>
      <w:r w:rsidR="00877DA3" w:rsidRPr="00310DEA">
        <w:rPr>
          <w:sz w:val="24"/>
          <w:highlight w:val="cyan"/>
        </w:rPr>
        <w:t>]</w:t>
      </w:r>
      <w:r w:rsidR="00877DA3" w:rsidRPr="0065136C">
        <w:rPr>
          <w:sz w:val="24"/>
        </w:rPr>
        <w:t>.</w:t>
      </w:r>
      <w:r w:rsidR="00877DA3">
        <w:rPr>
          <w:sz w:val="24"/>
        </w:rPr>
        <w:t xml:space="preserve"> These tasks present participants with blocks containing switch and non-switch trials interspersed within the same block (referred to as switch blocks) and pure blocks in which </w:t>
      </w:r>
      <w:r w:rsidR="007C02B4">
        <w:rPr>
          <w:sz w:val="24"/>
        </w:rPr>
        <w:t>participants complete all</w:t>
      </w:r>
      <w:r w:rsidR="00877DA3">
        <w:rPr>
          <w:sz w:val="24"/>
        </w:rPr>
        <w:t xml:space="preserve"> trials us</w:t>
      </w:r>
      <w:r w:rsidR="007C02B4">
        <w:rPr>
          <w:sz w:val="24"/>
        </w:rPr>
        <w:t>ing only</w:t>
      </w:r>
      <w:r w:rsidR="00877DA3">
        <w:rPr>
          <w:sz w:val="24"/>
        </w:rPr>
        <w:t xml:space="preserve"> one set of task instructions </w:t>
      </w:r>
      <w:r w:rsidR="00877DA3" w:rsidRPr="00A63371">
        <w:rPr>
          <w:sz w:val="24"/>
          <w:highlight w:val="cyan"/>
        </w:rPr>
        <w:t>[CITE]</w:t>
      </w:r>
      <w:r w:rsidR="00877DA3">
        <w:rPr>
          <w:sz w:val="24"/>
        </w:rPr>
        <w:t xml:space="preserve">. </w:t>
      </w:r>
      <w:r w:rsidR="00877DA3" w:rsidRPr="008C0DC2">
        <w:rPr>
          <w:sz w:val="24"/>
          <w:highlight w:val="yellow"/>
        </w:rPr>
        <w:t>[EXPAND]</w:t>
      </w:r>
      <w:r w:rsidR="00877DA3">
        <w:rPr>
          <w:sz w:val="24"/>
          <w:highlight w:val="yellow"/>
        </w:rPr>
        <w:t xml:space="preserve"> </w:t>
      </w:r>
      <w:r w:rsidR="00877DA3">
        <w:rPr>
          <w:sz w:val="24"/>
        </w:rPr>
        <w:t xml:space="preserve">The </w:t>
      </w:r>
      <w:r w:rsidR="00877DA3">
        <w:rPr>
          <w:i/>
          <w:sz w:val="24"/>
        </w:rPr>
        <w:t>global switch cost</w:t>
      </w:r>
      <w:r w:rsidR="00877DA3">
        <w:rPr>
          <w:sz w:val="24"/>
        </w:rPr>
        <w:t xml:space="preserve"> refers to</w:t>
      </w:r>
      <w:r w:rsidR="00877DA3" w:rsidRPr="003A77AF">
        <w:rPr>
          <w:sz w:val="24"/>
        </w:rPr>
        <w:t>…</w:t>
      </w:r>
      <w:r w:rsidR="00877DA3" w:rsidRPr="00A63371">
        <w:rPr>
          <w:sz w:val="24"/>
          <w:highlight w:val="yellow"/>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7DEA45F" w14:textId="27A3332E" w:rsidR="003805EA" w:rsidRDefault="00D0742A" w:rsidP="00B71B1E">
      <w:pPr>
        <w:spacing w:line="480" w:lineRule="auto"/>
        <w:ind w:firstLine="720"/>
        <w:rPr>
          <w:sz w:val="24"/>
        </w:rPr>
      </w:pPr>
      <w:r w:rsidRPr="00D0742A">
        <w:rPr>
          <w:sz w:val="24"/>
        </w:rPr>
        <w:t>The Consonant-Vowel Odd-Even task (CVOE</w:t>
      </w:r>
      <w:r>
        <w:rPr>
          <w:sz w:val="24"/>
        </w:rPr>
        <w:t>;</w:t>
      </w:r>
      <w:r w:rsidRPr="00D0742A">
        <w:rPr>
          <w:sz w:val="24"/>
        </w:rPr>
        <w:t xml:space="preserve"> </w:t>
      </w:r>
      <w:r w:rsidRPr="00BB45BC">
        <w:rPr>
          <w:sz w:val="24"/>
          <w:highlight w:val="cyan"/>
        </w:rPr>
        <w:t>Minear &amp; Shah, 2008)</w:t>
      </w:r>
      <w:r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5F2F50F6" w:rsidR="00B71B1E" w:rsidRPr="00B71B1E" w:rsidRDefault="003805EA" w:rsidP="00B71B1E">
      <w:pPr>
        <w:spacing w:line="480" w:lineRule="auto"/>
        <w:ind w:firstLine="720"/>
        <w:rPr>
          <w:sz w:val="24"/>
          <w:highlight w:val="yellow"/>
        </w:rPr>
      </w:pPr>
      <w:r w:rsidRPr="003805EA">
        <w:rPr>
          <w:sz w:val="24"/>
          <w:highlight w:val="yellow"/>
        </w:rPr>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xml:space="preserve">. </w:t>
      </w:r>
      <w:r w:rsidR="00FB21BF">
        <w:rPr>
          <w:sz w:val="24"/>
        </w:rPr>
        <w:lastRenderedPageBreak/>
        <w:t>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C4260E">
        <w:rPr>
          <w:sz w:val="24"/>
        </w:rPr>
        <w:t>Additionally, 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w:t>
      </w:r>
      <w:r w:rsidR="00D0742A" w:rsidRPr="00D0742A">
        <w:rPr>
          <w:sz w:val="24"/>
        </w:rPr>
        <w:t xml:space="preserve">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r w:rsidRPr="00F84C0B">
        <w:rPr>
          <w:b/>
          <w:bCs/>
          <w:sz w:val="24"/>
        </w:rPr>
        <w:t>Distributional Analyses of RTs</w:t>
      </w:r>
    </w:p>
    <w:p w14:paraId="3A6DBE10" w14:textId="14A57AC8"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the majority of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 xml:space="preserve">shown to capture aspects of human cognition, including semantic priming (Balota,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lastRenderedPageBreak/>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7"/>
      <w:r w:rsidRPr="00922596">
        <w:rPr>
          <w:sz w:val="24"/>
          <w:highlight w:val="yellow"/>
        </w:rPr>
        <w:t>[EX-GAUSS HERE]</w:t>
      </w:r>
      <w:commentRangeEnd w:id="7"/>
      <w:r w:rsidR="000C6DCE" w:rsidRPr="00922596">
        <w:rPr>
          <w:rStyle w:val="CommentReference"/>
          <w:highlight w:val="yellow"/>
        </w:rPr>
        <w:commentReference w:id="7"/>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8"/>
      <w:r w:rsidRPr="00D0742A">
        <w:rPr>
          <w:sz w:val="24"/>
        </w:rPr>
        <w:t>which</w:t>
      </w:r>
      <w:commentRangeEnd w:id="8"/>
      <w:r w:rsidR="006037B1">
        <w:rPr>
          <w:rStyle w:val="CommentReference"/>
        </w:rPr>
        <w:commentReference w:id="8"/>
      </w:r>
      <w:r w:rsidRPr="00D0742A">
        <w:rPr>
          <w:sz w:val="24"/>
        </w:rPr>
        <w:t xml:space="preserve"> no discernable pattern of task switching can be detected.  </w:t>
      </w:r>
    </w:p>
    <w:p w14:paraId="6B1321AA" w14:textId="199F44E9" w:rsidR="00F02CC9" w:rsidRDefault="005B42F8" w:rsidP="00F02CC9">
      <w:pPr>
        <w:spacing w:line="480" w:lineRule="auto"/>
        <w:jc w:val="center"/>
        <w:rPr>
          <w:b/>
          <w:bCs/>
          <w:sz w:val="24"/>
        </w:rPr>
      </w:pPr>
      <w:r>
        <w:rPr>
          <w:b/>
          <w:bCs/>
          <w:sz w:val="24"/>
        </w:rPr>
        <w:t xml:space="preserve">Error Rates and RTs for </w:t>
      </w:r>
      <w:r w:rsidR="00FA164D">
        <w:rPr>
          <w:b/>
          <w:bCs/>
          <w:sz w:val="24"/>
        </w:rPr>
        <w:t>Alternating Runs vs. Random Switching</w:t>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lastRenderedPageBreak/>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9"/>
      <w:r w:rsidR="009D1586">
        <w:rPr>
          <w:sz w:val="24"/>
        </w:rPr>
        <w:t>Additionally, data for two</w:t>
      </w:r>
      <w:commentRangeEnd w:id="9"/>
      <w:r w:rsidR="009D1586">
        <w:rPr>
          <w:rStyle w:val="CommentReference"/>
        </w:rPr>
        <w:commentReference w:id="9"/>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 xml:space="preserve">within each block. Letters and </w:t>
      </w:r>
      <w:r w:rsidR="00D67620">
        <w:rPr>
          <w:sz w:val="24"/>
        </w:rPr>
        <w:lastRenderedPageBreak/>
        <w:t>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lastRenderedPageBreak/>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2148C3A7" w:rsidR="00C454D8" w:rsidRPr="009C0A59" w:rsidRDefault="00FA118E" w:rsidP="009C0A59">
      <w:pPr>
        <w:spacing w:line="480" w:lineRule="auto"/>
        <w:ind w:firstLine="720"/>
        <w:rPr>
          <w:sz w:val="24"/>
        </w:rPr>
      </w:pPr>
      <w:r>
        <w:rPr>
          <w:sz w:val="24"/>
        </w:rPr>
        <w:lastRenderedPageBreak/>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 xml:space="preserve">17%), alternating runs nonswitch trials (3.49%), pure trials (3.25%), and </w:t>
      </w:r>
      <w:r w:rsidRPr="00767D39">
        <w:rPr>
          <w:sz w:val="24"/>
        </w:rPr>
        <w:lastRenderedPageBreak/>
        <w:t>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4"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4"/>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5" w:name="_Hlk90631982"/>
      <w:r w:rsidRPr="00B72B7E">
        <w:rPr>
          <w:i/>
          <w:iCs/>
          <w:sz w:val="24"/>
        </w:rPr>
        <w:t>p</w:t>
      </w:r>
      <w:r w:rsidRPr="00B72B7E">
        <w:rPr>
          <w:sz w:val="24"/>
          <w:vertAlign w:val="subscript"/>
        </w:rPr>
        <w:t>BIC</w:t>
      </w:r>
      <w:bookmarkEnd w:id="15"/>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6"/>
      <w:commentRangeStart w:id="17"/>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6"/>
      <w:r w:rsidR="0036342F">
        <w:rPr>
          <w:rStyle w:val="CommentReference"/>
        </w:rPr>
        <w:commentReference w:id="16"/>
      </w:r>
      <w:commentRangeEnd w:id="17"/>
      <w:r w:rsidR="00A3665C">
        <w:rPr>
          <w:rStyle w:val="CommentReference"/>
        </w:rPr>
        <w:commentReference w:id="17"/>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8"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8"/>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9"/>
      <w:r w:rsidR="00791CEF" w:rsidRPr="00791CEF">
        <w:rPr>
          <w:sz w:val="24"/>
          <w:highlight w:val="magenta"/>
        </w:rPr>
        <w:t>-0.01</w:t>
      </w:r>
      <w:commentRangeEnd w:id="19"/>
      <w:r w:rsidR="00033409">
        <w:rPr>
          <w:rStyle w:val="CommentReference"/>
        </w:rPr>
        <w:commentReference w:id="19"/>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0"/>
      <w:r w:rsidRPr="00C454D8">
        <w:rPr>
          <w:b/>
          <w:bCs/>
          <w:sz w:val="24"/>
        </w:rPr>
        <w:t>Mean RTs</w:t>
      </w:r>
      <w:commentRangeEnd w:id="20"/>
      <w:r w:rsidR="001D3A95">
        <w:rPr>
          <w:rStyle w:val="CommentReference"/>
        </w:rPr>
        <w:commentReference w:id="20"/>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lastRenderedPageBreak/>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2-01-21T10:25:00Z" w:initials="NM">
    <w:p w14:paraId="3DD05F9C" w14:textId="46C3A629" w:rsidR="00200869" w:rsidRDefault="00200869">
      <w:pPr>
        <w:pStyle w:val="CommentText"/>
      </w:pPr>
      <w:r>
        <w:rPr>
          <w:rStyle w:val="CommentReference"/>
        </w:rPr>
        <w:annotationRef/>
      </w:r>
      <w:r>
        <w:t>Rephrase this</w:t>
      </w:r>
      <w:r w:rsidR="00404DEA">
        <w:t>. This is lifted from another paper</w:t>
      </w:r>
    </w:p>
  </w:comment>
  <w:comment w:id="6"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Merian cite as a review?</w:t>
      </w:r>
    </w:p>
  </w:comment>
  <w:comment w:id="7"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8" w:author="Nick Maxwell" w:date="2021-12-14T13:34:00Z" w:initials="NM">
    <w:p w14:paraId="10862064" w14:textId="448E28BE" w:rsidR="006037B1" w:rsidRDefault="006037B1">
      <w:pPr>
        <w:pStyle w:val="CommentText"/>
      </w:pPr>
      <w:r>
        <w:rPr>
          <w:rStyle w:val="CommentReference"/>
        </w:rPr>
        <w:annotationRef/>
      </w:r>
      <w:r w:rsidR="0003350A">
        <w:t>Random should be harder than switch cite monsell</w:t>
      </w:r>
    </w:p>
  </w:comment>
  <w:comment w:id="9"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10"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6"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7" w:author="Nicholas Maxwell" w:date="2021-12-20T09:35:00Z" w:initials="NM">
    <w:p w14:paraId="1267AD66" w14:textId="77777777" w:rsidR="00A3665C" w:rsidRDefault="00A3665C">
      <w:pPr>
        <w:pStyle w:val="CommentText"/>
      </w:pPr>
      <w:r>
        <w:rPr>
          <w:rStyle w:val="CommentReference"/>
        </w:rPr>
        <w:annotationRef/>
      </w:r>
      <w:r>
        <w:t>Could also just run this as two t-tests (random vs alt for switch and global)</w:t>
      </w:r>
    </w:p>
    <w:p w14:paraId="2F013AFD" w14:textId="77777777" w:rsidR="00A3665C" w:rsidRDefault="00A3665C">
      <w:pPr>
        <w:pStyle w:val="CommentText"/>
      </w:pPr>
    </w:p>
    <w:p w14:paraId="2340B7BD" w14:textId="6824865E" w:rsidR="00A3665C" w:rsidRDefault="00A3665C">
      <w:pPr>
        <w:pStyle w:val="CommentText"/>
      </w:pPr>
      <w:r>
        <w:t>Your 2015 paper just does one-way ANOVAs for each cost type (as a function of age)</w:t>
      </w:r>
      <w:r w:rsidR="00B11758">
        <w:t>. There’s no comparison of costs between local and global.</w:t>
      </w:r>
    </w:p>
  </w:comment>
  <w:comment w:id="19"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0"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3DD05F9C" w15:done="0"/>
  <w15:commentEx w15:paraId="32629A49" w15:done="0"/>
  <w15:commentEx w15:paraId="21DC59F1" w15:done="0"/>
  <w15:commentEx w15:paraId="10862064" w15:done="0"/>
  <w15:commentEx w15:paraId="36CB695E" w15:done="0"/>
  <w15:commentEx w15:paraId="386838CD" w15:done="0"/>
  <w15:commentEx w15:paraId="55D7EF24" w15:done="0"/>
  <w15:commentEx w15:paraId="56B31A32" w15:done="0"/>
  <w15:commentEx w15:paraId="1269FD83" w15:done="0"/>
  <w15:commentEx w15:paraId="2FD7F563" w15:done="0"/>
  <w15:commentEx w15:paraId="2340B7BD" w15:paraIdParent="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508B3" w16cex:dateUtc="2022-01-21T16:25:00Z"/>
  <w16cex:commentExtensible w16cex:durableId="2562F890" w16cex:dateUtc="2021-12-14T17:03:00Z"/>
  <w16cex:commentExtensible w16cex:durableId="255CA54C" w16cex:dateUtc="2021-12-09T21:54:00Z"/>
  <w16cex:commentExtensible w16cex:durableId="25631BF6" w16cex:dateUtc="2021-12-14T19:3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F9" w16cex:dateUtc="2021-12-20T15:35: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3DD05F9C" w16cid:durableId="259508B3"/>
  <w16cid:commentId w16cid:paraId="32629A49" w16cid:durableId="2562F890"/>
  <w16cid:commentId w16cid:paraId="21DC59F1" w16cid:durableId="255CA54C"/>
  <w16cid:commentId w16cid:paraId="10862064" w16cid:durableId="25631BF6"/>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2340B7BD" w16cid:durableId="256ACCF9"/>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3FD01" w14:textId="77777777" w:rsidR="009D3DE6" w:rsidRDefault="009D3DE6" w:rsidP="006C0CFD">
      <w:r>
        <w:separator/>
      </w:r>
    </w:p>
  </w:endnote>
  <w:endnote w:type="continuationSeparator" w:id="0">
    <w:p w14:paraId="6A74797C" w14:textId="77777777" w:rsidR="009D3DE6" w:rsidRDefault="009D3DE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719FE" w14:textId="77777777" w:rsidR="009D3DE6" w:rsidRDefault="009D3DE6" w:rsidP="006C0CFD">
      <w:r>
        <w:separator/>
      </w:r>
    </w:p>
  </w:footnote>
  <w:footnote w:type="continuationSeparator" w:id="0">
    <w:p w14:paraId="7949D7BD" w14:textId="77777777" w:rsidR="009D3DE6" w:rsidRDefault="009D3DE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5E61"/>
    <w:rsid w:val="00037E56"/>
    <w:rsid w:val="0004405C"/>
    <w:rsid w:val="00045743"/>
    <w:rsid w:val="00046229"/>
    <w:rsid w:val="00046446"/>
    <w:rsid w:val="00085717"/>
    <w:rsid w:val="00090863"/>
    <w:rsid w:val="00092C23"/>
    <w:rsid w:val="00094E7B"/>
    <w:rsid w:val="000A4572"/>
    <w:rsid w:val="000B5AB6"/>
    <w:rsid w:val="000C6DCE"/>
    <w:rsid w:val="000E2B27"/>
    <w:rsid w:val="000F1660"/>
    <w:rsid w:val="00107BB8"/>
    <w:rsid w:val="00122041"/>
    <w:rsid w:val="001306BB"/>
    <w:rsid w:val="00136EF8"/>
    <w:rsid w:val="00146E5D"/>
    <w:rsid w:val="0015253C"/>
    <w:rsid w:val="00161DF2"/>
    <w:rsid w:val="00162266"/>
    <w:rsid w:val="001625AB"/>
    <w:rsid w:val="00171113"/>
    <w:rsid w:val="00186E33"/>
    <w:rsid w:val="001A483D"/>
    <w:rsid w:val="001A6A2D"/>
    <w:rsid w:val="001B4F62"/>
    <w:rsid w:val="001C3DBD"/>
    <w:rsid w:val="001D3A95"/>
    <w:rsid w:val="001D3E2E"/>
    <w:rsid w:val="001E1782"/>
    <w:rsid w:val="001F7176"/>
    <w:rsid w:val="00200869"/>
    <w:rsid w:val="00204027"/>
    <w:rsid w:val="00213851"/>
    <w:rsid w:val="00214693"/>
    <w:rsid w:val="0021495D"/>
    <w:rsid w:val="002153D2"/>
    <w:rsid w:val="00221336"/>
    <w:rsid w:val="0022199A"/>
    <w:rsid w:val="00221F18"/>
    <w:rsid w:val="00222AE3"/>
    <w:rsid w:val="002233F5"/>
    <w:rsid w:val="00224444"/>
    <w:rsid w:val="00225685"/>
    <w:rsid w:val="002258EE"/>
    <w:rsid w:val="0023471C"/>
    <w:rsid w:val="00236C9B"/>
    <w:rsid w:val="0024023D"/>
    <w:rsid w:val="00241AD3"/>
    <w:rsid w:val="00241E1A"/>
    <w:rsid w:val="0026067B"/>
    <w:rsid w:val="0026280B"/>
    <w:rsid w:val="002638F3"/>
    <w:rsid w:val="002702BD"/>
    <w:rsid w:val="002850F6"/>
    <w:rsid w:val="00292525"/>
    <w:rsid w:val="00296CBD"/>
    <w:rsid w:val="002A47DC"/>
    <w:rsid w:val="002B3C1F"/>
    <w:rsid w:val="002C5405"/>
    <w:rsid w:val="002C603A"/>
    <w:rsid w:val="002D4E15"/>
    <w:rsid w:val="002D6DAA"/>
    <w:rsid w:val="002E3587"/>
    <w:rsid w:val="002E4EDD"/>
    <w:rsid w:val="002F4CC8"/>
    <w:rsid w:val="003075AB"/>
    <w:rsid w:val="00310DEA"/>
    <w:rsid w:val="00313D7B"/>
    <w:rsid w:val="0032389D"/>
    <w:rsid w:val="003268DB"/>
    <w:rsid w:val="00332940"/>
    <w:rsid w:val="003376B4"/>
    <w:rsid w:val="00345648"/>
    <w:rsid w:val="00361F2B"/>
    <w:rsid w:val="0036342F"/>
    <w:rsid w:val="003739CB"/>
    <w:rsid w:val="00374DCC"/>
    <w:rsid w:val="003805EA"/>
    <w:rsid w:val="00380E52"/>
    <w:rsid w:val="00391DBC"/>
    <w:rsid w:val="003950D6"/>
    <w:rsid w:val="003A77AF"/>
    <w:rsid w:val="003B5619"/>
    <w:rsid w:val="003D065E"/>
    <w:rsid w:val="003E3F3C"/>
    <w:rsid w:val="003E4DA6"/>
    <w:rsid w:val="003F1610"/>
    <w:rsid w:val="003F52DD"/>
    <w:rsid w:val="003F7F82"/>
    <w:rsid w:val="00404DEA"/>
    <w:rsid w:val="00406BB5"/>
    <w:rsid w:val="00410250"/>
    <w:rsid w:val="0041487E"/>
    <w:rsid w:val="00423011"/>
    <w:rsid w:val="00430858"/>
    <w:rsid w:val="004427FA"/>
    <w:rsid w:val="00451431"/>
    <w:rsid w:val="00451539"/>
    <w:rsid w:val="00490BF4"/>
    <w:rsid w:val="00490D12"/>
    <w:rsid w:val="00492D90"/>
    <w:rsid w:val="004947B0"/>
    <w:rsid w:val="004949A0"/>
    <w:rsid w:val="004A3808"/>
    <w:rsid w:val="004A46AD"/>
    <w:rsid w:val="004A4C0F"/>
    <w:rsid w:val="004A4DD3"/>
    <w:rsid w:val="004A6944"/>
    <w:rsid w:val="004F6644"/>
    <w:rsid w:val="00501B19"/>
    <w:rsid w:val="00504B2E"/>
    <w:rsid w:val="0050688F"/>
    <w:rsid w:val="00521552"/>
    <w:rsid w:val="00523937"/>
    <w:rsid w:val="00525188"/>
    <w:rsid w:val="00557A26"/>
    <w:rsid w:val="005869CA"/>
    <w:rsid w:val="00587B5C"/>
    <w:rsid w:val="005A30CD"/>
    <w:rsid w:val="005B2500"/>
    <w:rsid w:val="005B42F8"/>
    <w:rsid w:val="005B5ACF"/>
    <w:rsid w:val="005D56E1"/>
    <w:rsid w:val="005F2B3A"/>
    <w:rsid w:val="005F2D9A"/>
    <w:rsid w:val="006018AD"/>
    <w:rsid w:val="006037B1"/>
    <w:rsid w:val="00610945"/>
    <w:rsid w:val="00615090"/>
    <w:rsid w:val="00616238"/>
    <w:rsid w:val="006255DD"/>
    <w:rsid w:val="00627E4C"/>
    <w:rsid w:val="006309C8"/>
    <w:rsid w:val="00635AED"/>
    <w:rsid w:val="006400C4"/>
    <w:rsid w:val="006406BF"/>
    <w:rsid w:val="0065136C"/>
    <w:rsid w:val="006709FD"/>
    <w:rsid w:val="00692C50"/>
    <w:rsid w:val="0069427E"/>
    <w:rsid w:val="006A1826"/>
    <w:rsid w:val="006A2E1D"/>
    <w:rsid w:val="006A3DC8"/>
    <w:rsid w:val="006A412A"/>
    <w:rsid w:val="006A5BFF"/>
    <w:rsid w:val="006A63B6"/>
    <w:rsid w:val="006B0CC9"/>
    <w:rsid w:val="006C0CFD"/>
    <w:rsid w:val="006C1DF4"/>
    <w:rsid w:val="006C4F1D"/>
    <w:rsid w:val="006E5A90"/>
    <w:rsid w:val="00701580"/>
    <w:rsid w:val="007038BC"/>
    <w:rsid w:val="00705B42"/>
    <w:rsid w:val="0070699D"/>
    <w:rsid w:val="00710371"/>
    <w:rsid w:val="0073480E"/>
    <w:rsid w:val="00745276"/>
    <w:rsid w:val="00745972"/>
    <w:rsid w:val="00751D84"/>
    <w:rsid w:val="00753787"/>
    <w:rsid w:val="00755235"/>
    <w:rsid w:val="00765917"/>
    <w:rsid w:val="00767D39"/>
    <w:rsid w:val="0077555C"/>
    <w:rsid w:val="007850E5"/>
    <w:rsid w:val="00786477"/>
    <w:rsid w:val="00787255"/>
    <w:rsid w:val="00791CEF"/>
    <w:rsid w:val="00791DCC"/>
    <w:rsid w:val="007A00B5"/>
    <w:rsid w:val="007A4F79"/>
    <w:rsid w:val="007B6631"/>
    <w:rsid w:val="007C02B4"/>
    <w:rsid w:val="007C38F1"/>
    <w:rsid w:val="007D1FEA"/>
    <w:rsid w:val="007D2A01"/>
    <w:rsid w:val="007E36A1"/>
    <w:rsid w:val="007E3F63"/>
    <w:rsid w:val="007E6011"/>
    <w:rsid w:val="007E6B52"/>
    <w:rsid w:val="00804794"/>
    <w:rsid w:val="00814F2A"/>
    <w:rsid w:val="008309F0"/>
    <w:rsid w:val="0083282E"/>
    <w:rsid w:val="00834A60"/>
    <w:rsid w:val="008448BB"/>
    <w:rsid w:val="00845854"/>
    <w:rsid w:val="00854157"/>
    <w:rsid w:val="00867B6A"/>
    <w:rsid w:val="008759CB"/>
    <w:rsid w:val="00877635"/>
    <w:rsid w:val="00877DA3"/>
    <w:rsid w:val="00887054"/>
    <w:rsid w:val="00897D5A"/>
    <w:rsid w:val="008A196B"/>
    <w:rsid w:val="008A5D93"/>
    <w:rsid w:val="008A7C56"/>
    <w:rsid w:val="008B1E62"/>
    <w:rsid w:val="008B3693"/>
    <w:rsid w:val="008C0DC2"/>
    <w:rsid w:val="008C2E96"/>
    <w:rsid w:val="008D7E9F"/>
    <w:rsid w:val="008E18CB"/>
    <w:rsid w:val="008E1C19"/>
    <w:rsid w:val="008E4C7E"/>
    <w:rsid w:val="008F0E8D"/>
    <w:rsid w:val="00901A15"/>
    <w:rsid w:val="009211B2"/>
    <w:rsid w:val="00922596"/>
    <w:rsid w:val="00946C99"/>
    <w:rsid w:val="00975361"/>
    <w:rsid w:val="00977EFF"/>
    <w:rsid w:val="00983672"/>
    <w:rsid w:val="009939A5"/>
    <w:rsid w:val="009A730A"/>
    <w:rsid w:val="009C0A59"/>
    <w:rsid w:val="009C192B"/>
    <w:rsid w:val="009D122B"/>
    <w:rsid w:val="009D1586"/>
    <w:rsid w:val="009D16BD"/>
    <w:rsid w:val="009D3DE6"/>
    <w:rsid w:val="009E6C30"/>
    <w:rsid w:val="009F0399"/>
    <w:rsid w:val="009F2885"/>
    <w:rsid w:val="009F6900"/>
    <w:rsid w:val="00A03499"/>
    <w:rsid w:val="00A3665C"/>
    <w:rsid w:val="00A5045C"/>
    <w:rsid w:val="00A57AE8"/>
    <w:rsid w:val="00A61677"/>
    <w:rsid w:val="00A63371"/>
    <w:rsid w:val="00A643FC"/>
    <w:rsid w:val="00A65F38"/>
    <w:rsid w:val="00A84B48"/>
    <w:rsid w:val="00A858C7"/>
    <w:rsid w:val="00A940EB"/>
    <w:rsid w:val="00A964F3"/>
    <w:rsid w:val="00A9731D"/>
    <w:rsid w:val="00AA050A"/>
    <w:rsid w:val="00AB4760"/>
    <w:rsid w:val="00AB5591"/>
    <w:rsid w:val="00AC174B"/>
    <w:rsid w:val="00AC2ED2"/>
    <w:rsid w:val="00AC4405"/>
    <w:rsid w:val="00AD0038"/>
    <w:rsid w:val="00AD207B"/>
    <w:rsid w:val="00AD3BD3"/>
    <w:rsid w:val="00AD4CC3"/>
    <w:rsid w:val="00AD6903"/>
    <w:rsid w:val="00AE0291"/>
    <w:rsid w:val="00AE116D"/>
    <w:rsid w:val="00AE354C"/>
    <w:rsid w:val="00AF04DD"/>
    <w:rsid w:val="00AF5F5B"/>
    <w:rsid w:val="00AF6481"/>
    <w:rsid w:val="00AF7B6F"/>
    <w:rsid w:val="00B01D32"/>
    <w:rsid w:val="00B07BA8"/>
    <w:rsid w:val="00B11758"/>
    <w:rsid w:val="00B140A5"/>
    <w:rsid w:val="00B2218E"/>
    <w:rsid w:val="00B269E9"/>
    <w:rsid w:val="00B33CE1"/>
    <w:rsid w:val="00B35955"/>
    <w:rsid w:val="00B379D9"/>
    <w:rsid w:val="00B45567"/>
    <w:rsid w:val="00B611B2"/>
    <w:rsid w:val="00B66D8B"/>
    <w:rsid w:val="00B71B1E"/>
    <w:rsid w:val="00B811AA"/>
    <w:rsid w:val="00B86C8C"/>
    <w:rsid w:val="00B93A1C"/>
    <w:rsid w:val="00B95011"/>
    <w:rsid w:val="00B967A1"/>
    <w:rsid w:val="00BA54C1"/>
    <w:rsid w:val="00BA7389"/>
    <w:rsid w:val="00BB45BC"/>
    <w:rsid w:val="00BB5C53"/>
    <w:rsid w:val="00BC57E3"/>
    <w:rsid w:val="00BC62E4"/>
    <w:rsid w:val="00BD30B1"/>
    <w:rsid w:val="00BF333D"/>
    <w:rsid w:val="00BF3822"/>
    <w:rsid w:val="00BF471B"/>
    <w:rsid w:val="00C01F18"/>
    <w:rsid w:val="00C15F19"/>
    <w:rsid w:val="00C173F3"/>
    <w:rsid w:val="00C224A2"/>
    <w:rsid w:val="00C32D6E"/>
    <w:rsid w:val="00C4260E"/>
    <w:rsid w:val="00C454D8"/>
    <w:rsid w:val="00C4774E"/>
    <w:rsid w:val="00C50472"/>
    <w:rsid w:val="00C52A37"/>
    <w:rsid w:val="00C56D89"/>
    <w:rsid w:val="00C575CC"/>
    <w:rsid w:val="00C630F1"/>
    <w:rsid w:val="00C63451"/>
    <w:rsid w:val="00C65B6D"/>
    <w:rsid w:val="00C70F93"/>
    <w:rsid w:val="00C742ED"/>
    <w:rsid w:val="00C85448"/>
    <w:rsid w:val="00C923C4"/>
    <w:rsid w:val="00CA02E7"/>
    <w:rsid w:val="00CB5A82"/>
    <w:rsid w:val="00CB780D"/>
    <w:rsid w:val="00CD515D"/>
    <w:rsid w:val="00CE3BDA"/>
    <w:rsid w:val="00CE44BE"/>
    <w:rsid w:val="00CF36A9"/>
    <w:rsid w:val="00CF5159"/>
    <w:rsid w:val="00CF5602"/>
    <w:rsid w:val="00CF7D5D"/>
    <w:rsid w:val="00D00B0B"/>
    <w:rsid w:val="00D0742A"/>
    <w:rsid w:val="00D20358"/>
    <w:rsid w:val="00D216C9"/>
    <w:rsid w:val="00D26FAF"/>
    <w:rsid w:val="00D27CFE"/>
    <w:rsid w:val="00D31EE8"/>
    <w:rsid w:val="00D32B52"/>
    <w:rsid w:val="00D32D4E"/>
    <w:rsid w:val="00D41995"/>
    <w:rsid w:val="00D4791A"/>
    <w:rsid w:val="00D60757"/>
    <w:rsid w:val="00D616C3"/>
    <w:rsid w:val="00D67620"/>
    <w:rsid w:val="00D7141C"/>
    <w:rsid w:val="00D93521"/>
    <w:rsid w:val="00DA4DF7"/>
    <w:rsid w:val="00DC27A1"/>
    <w:rsid w:val="00DC5503"/>
    <w:rsid w:val="00DC7B6B"/>
    <w:rsid w:val="00DE3205"/>
    <w:rsid w:val="00E0443B"/>
    <w:rsid w:val="00E10005"/>
    <w:rsid w:val="00E121BB"/>
    <w:rsid w:val="00E12C01"/>
    <w:rsid w:val="00E13BF6"/>
    <w:rsid w:val="00E30E10"/>
    <w:rsid w:val="00E3249E"/>
    <w:rsid w:val="00E43F0A"/>
    <w:rsid w:val="00E6314B"/>
    <w:rsid w:val="00E66033"/>
    <w:rsid w:val="00E71703"/>
    <w:rsid w:val="00E7525E"/>
    <w:rsid w:val="00E82E82"/>
    <w:rsid w:val="00E915A3"/>
    <w:rsid w:val="00E939A3"/>
    <w:rsid w:val="00EA0718"/>
    <w:rsid w:val="00EA326D"/>
    <w:rsid w:val="00ED2719"/>
    <w:rsid w:val="00ED5062"/>
    <w:rsid w:val="00EE53B2"/>
    <w:rsid w:val="00EF0708"/>
    <w:rsid w:val="00EF6672"/>
    <w:rsid w:val="00F0022D"/>
    <w:rsid w:val="00F02CC9"/>
    <w:rsid w:val="00F04662"/>
    <w:rsid w:val="00F0759E"/>
    <w:rsid w:val="00F07608"/>
    <w:rsid w:val="00F101E2"/>
    <w:rsid w:val="00F23844"/>
    <w:rsid w:val="00F2496D"/>
    <w:rsid w:val="00F30195"/>
    <w:rsid w:val="00F34652"/>
    <w:rsid w:val="00F34802"/>
    <w:rsid w:val="00F421E5"/>
    <w:rsid w:val="00F44499"/>
    <w:rsid w:val="00F52E06"/>
    <w:rsid w:val="00F62437"/>
    <w:rsid w:val="00F626DB"/>
    <w:rsid w:val="00F62D44"/>
    <w:rsid w:val="00F63EB9"/>
    <w:rsid w:val="00F72FA5"/>
    <w:rsid w:val="00F842C6"/>
    <w:rsid w:val="00F84C0B"/>
    <w:rsid w:val="00F86144"/>
    <w:rsid w:val="00F92590"/>
    <w:rsid w:val="00F93B60"/>
    <w:rsid w:val="00F96002"/>
    <w:rsid w:val="00FA10D4"/>
    <w:rsid w:val="00FA118E"/>
    <w:rsid w:val="00FA164D"/>
    <w:rsid w:val="00FB21BF"/>
    <w:rsid w:val="00FB594D"/>
    <w:rsid w:val="00FB7C07"/>
    <w:rsid w:val="00FC544E"/>
    <w:rsid w:val="00FC592E"/>
    <w:rsid w:val="00FC5935"/>
    <w:rsid w:val="00FD0042"/>
    <w:rsid w:val="00FD14A8"/>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3209</TotalTime>
  <Pages>13</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385</cp:revision>
  <cp:lastPrinted>2021-12-09T19:35:00Z</cp:lastPrinted>
  <dcterms:created xsi:type="dcterms:W3CDTF">2019-07-24T18:36:00Z</dcterms:created>
  <dcterms:modified xsi:type="dcterms:W3CDTF">2022-01-21T17:14:00Z</dcterms:modified>
</cp:coreProperties>
</file>