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1DC42948" w:rsidR="006C0CFD" w:rsidRPr="00A009A4" w:rsidRDefault="00CF1BF9" w:rsidP="004A6944">
      <w:pPr>
        <w:spacing w:line="480" w:lineRule="auto"/>
        <w:ind w:right="-19"/>
        <w:jc w:val="center"/>
        <w:rPr>
          <w:sz w:val="24"/>
          <w:szCs w:val="24"/>
        </w:rPr>
      </w:pPr>
      <w:bookmarkStart w:id="0" w:name="_Hlk106103970"/>
      <w:r>
        <w:rPr>
          <w:rFonts w:eastAsia="Arial"/>
          <w:sz w:val="24"/>
          <w:szCs w:val="24"/>
        </w:rPr>
        <w:t xml:space="preserve">Alternating Runs and Random </w:t>
      </w:r>
      <w:r w:rsidR="00017C4E">
        <w:rPr>
          <w:rFonts w:eastAsia="Arial"/>
          <w:sz w:val="24"/>
          <w:szCs w:val="24"/>
        </w:rPr>
        <w:t>Task-Switching</w:t>
      </w:r>
      <w:r>
        <w:rPr>
          <w:rFonts w:eastAsia="Arial"/>
          <w:sz w:val="24"/>
          <w:szCs w:val="24"/>
        </w:rPr>
        <w:t xml:space="preserve"> Produce Similar </w:t>
      </w:r>
      <w:r w:rsidR="00C5760D">
        <w:rPr>
          <w:rFonts w:eastAsia="Arial"/>
          <w:sz w:val="24"/>
          <w:szCs w:val="24"/>
        </w:rPr>
        <w:t>P</w:t>
      </w:r>
      <w:r>
        <w:rPr>
          <w:rFonts w:eastAsia="Arial"/>
          <w:sz w:val="24"/>
          <w:szCs w:val="24"/>
        </w:rPr>
        <w:t>atterns in the Consonant-Vowel/Odd-Even Task</w:t>
      </w:r>
      <w:r w:rsidR="00017C4E">
        <w:rPr>
          <w:rFonts w:eastAsia="Arial"/>
          <w:sz w:val="24"/>
          <w:szCs w:val="24"/>
        </w:rPr>
        <w:t xml:space="preserve"> </w:t>
      </w:r>
    </w:p>
    <w:bookmarkEnd w:id="0"/>
    <w:p w14:paraId="0CAF5B6C" w14:textId="32AC23F9"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r w:rsidR="0013538C">
        <w:rPr>
          <w:rFonts w:eastAsia="Arial"/>
          <w:sz w:val="24"/>
          <w:szCs w:val="24"/>
        </w:rPr>
        <w:t>Namias</w:t>
      </w:r>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404A85B"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7"/>
          <w:headerReference w:type="first" r:id="rId8"/>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9">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 xml:space="preserve">Code/files for all analyses has been made available at </w:t>
      </w:r>
      <w:hyperlink r:id="rId10"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0E36A6A0"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 xml:space="preserve">maintain both task types while simultaneously monitoring their progress through the trial sequencing. </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1D6ED830" w:rsidR="003E50D7" w:rsidRDefault="003E50D7" w:rsidP="003E50D7">
      <w:pPr>
        <w:spacing w:line="480" w:lineRule="auto"/>
        <w:rPr>
          <w:sz w:val="24"/>
          <w:szCs w:val="24"/>
        </w:rPr>
      </w:pPr>
      <w:r>
        <w:rPr>
          <w:sz w:val="24"/>
          <w:szCs w:val="24"/>
        </w:rPr>
        <w:t xml:space="preserve">Word Count: </w:t>
      </w:r>
      <w:r w:rsidR="005D4C9F">
        <w:rPr>
          <w:sz w:val="24"/>
          <w:szCs w:val="24"/>
        </w:rPr>
        <w:t>18</w:t>
      </w:r>
      <w:r w:rsidR="00005060">
        <w:rPr>
          <w:sz w:val="24"/>
          <w:szCs w:val="24"/>
        </w:rPr>
        <w:t>9</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Vincentile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31F90764" w14:textId="77777777" w:rsidR="00CF1BF9" w:rsidRPr="00A009A4" w:rsidRDefault="00CF1BF9" w:rsidP="00CF1BF9">
      <w:pPr>
        <w:spacing w:line="480" w:lineRule="auto"/>
        <w:ind w:right="-19"/>
        <w:jc w:val="center"/>
        <w:rPr>
          <w:sz w:val="24"/>
          <w:szCs w:val="24"/>
        </w:rPr>
      </w:pPr>
      <w:bookmarkStart w:id="2" w:name="page3"/>
      <w:bookmarkEnd w:id="2"/>
      <w:r>
        <w:rPr>
          <w:rFonts w:eastAsia="Arial"/>
          <w:sz w:val="24"/>
          <w:szCs w:val="24"/>
        </w:rPr>
        <w:lastRenderedPageBreak/>
        <w:t xml:space="preserve">Alternating Runs and Random Task-Switching Produce Similar patterns in the Consonant-Vowel/Odd-Even Task </w:t>
      </w:r>
    </w:p>
    <w:p w14:paraId="62148BFF" w14:textId="5EFE2E45"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 xml:space="preserve">role in this process </w:t>
      </w:r>
      <w:r w:rsidR="00D71CF0">
        <w:rPr>
          <w:sz w:val="24"/>
        </w:rPr>
        <w:t xml:space="preserve">as it is necessary to keep internal goals activated long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3AE02BDB"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w:t>
      </w:r>
      <w:r w:rsidR="00795221">
        <w:rPr>
          <w:sz w:val="24"/>
        </w:rPr>
        <w:t xml:space="preserve">names </w:t>
      </w:r>
      <w:r w:rsidR="007C5BC4">
        <w:rPr>
          <w:sz w:val="24"/>
        </w:rPr>
        <w:t xml:space="preserve">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w:t>
      </w:r>
      <w:r w:rsidR="00356BE1">
        <w:rPr>
          <w:sz w:val="24"/>
        </w:rPr>
        <w:t>b</w:t>
      </w:r>
      <w:r w:rsidR="007C5BC4">
        <w:rPr>
          <w:sz w:val="24"/>
        </w:rPr>
        <w:t>lue” printed in blue in</w:t>
      </w:r>
      <w:r w:rsidR="00544BB4">
        <w:rPr>
          <w:sz w:val="24"/>
        </w:rPr>
        <w:t xml:space="preserve">k vs. </w:t>
      </w:r>
      <w:r w:rsidR="00E97D84">
        <w:rPr>
          <w:sz w:val="24"/>
        </w:rPr>
        <w:t>red</w:t>
      </w:r>
      <w:r w:rsidR="00544BB4">
        <w:rPr>
          <w:sz w:val="24"/>
        </w:rPr>
        <w:t xml:space="preserve"> ink</w:t>
      </w:r>
      <w:r w:rsidR="007C5BC4">
        <w:rPr>
          <w:sz w:val="24"/>
        </w:rPr>
        <w:t>)</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w:t>
      </w:r>
      <w:r w:rsidR="005C2A16">
        <w:rPr>
          <w:sz w:val="24"/>
        </w:rPr>
        <w:t>using</w:t>
      </w:r>
      <w:r w:rsidR="00D10DD3">
        <w:rPr>
          <w:sz w:val="24"/>
        </w:rPr>
        <w:t xml:space="preserve"> incongruent </w:t>
      </w:r>
      <w:r w:rsidR="00DD4511">
        <w:rPr>
          <w:sz w:val="24"/>
        </w:rPr>
        <w:t xml:space="preserve">than congruent </w:t>
      </w:r>
      <w:r w:rsidR="00054171">
        <w:rPr>
          <w:sz w:val="24"/>
        </w:rPr>
        <w:t>color</w:t>
      </w:r>
      <w:r w:rsidR="00DD4511">
        <w:rPr>
          <w:sz w:val="24"/>
        </w:rPr>
        <w:t>.</w:t>
      </w:r>
      <w:r w:rsidR="00D10DD3">
        <w:rPr>
          <w:sz w:val="24"/>
        </w:rPr>
        <w:t xml:space="preserve"> </w:t>
      </w:r>
      <w:r w:rsidR="00356BE1">
        <w:rPr>
          <w:sz w:val="24"/>
        </w:rPr>
        <w:t>In recent</w:t>
      </w:r>
      <w:r w:rsidR="006E1254">
        <w:rPr>
          <w:sz w:val="24"/>
        </w:rPr>
        <w:t xml:space="preserve"> decades</w:t>
      </w:r>
      <w:r w:rsidR="00356BE1">
        <w:rPr>
          <w:sz w:val="24"/>
        </w:rPr>
        <w:t>, researchers have</w:t>
      </w:r>
      <w:r w:rsidR="006E1254">
        <w:rPr>
          <w:sz w:val="24"/>
        </w:rPr>
        <w:t xml:space="preserve"> found that</w:t>
      </w:r>
      <w:r w:rsidR="00DD4511">
        <w:rPr>
          <w:sz w:val="24"/>
        </w:rPr>
        <w:t xml:space="preserve"> Stroop performance can be affected based on participants expectancies of upcoming trial types. For instance,</w:t>
      </w:r>
      <w:r w:rsidR="00591D00">
        <w:rPr>
          <w:sz w:val="24"/>
        </w:rPr>
        <w:t xml:space="preserve"> decreases in performance</w:t>
      </w:r>
      <w:r w:rsidR="007914D1">
        <w:rPr>
          <w:sz w:val="24"/>
        </w:rPr>
        <w:t xml:space="preserve"> for incongruent trials</w:t>
      </w:r>
      <w:r w:rsidR="00591D00">
        <w:rPr>
          <w:sz w:val="24"/>
        </w:rPr>
        <w:t xml:space="preserve"> are</w:t>
      </w:r>
      <w:r w:rsidR="00437B00">
        <w:rPr>
          <w:sz w:val="24"/>
        </w:rPr>
        <w:t xml:space="preserve"> </w:t>
      </w:r>
      <w:r w:rsidR="00591D00">
        <w:rPr>
          <w:sz w:val="24"/>
        </w:rPr>
        <w:t xml:space="preserve">exaggerated </w:t>
      </w:r>
      <w:r w:rsidR="00DD4511">
        <w:rPr>
          <w:sz w:val="24"/>
        </w:rPr>
        <w:t>when incongruent trials are preceded by</w:t>
      </w:r>
      <w:r w:rsidR="007914D1">
        <w:rPr>
          <w:sz w:val="24"/>
        </w:rPr>
        <w:t xml:space="preserve"> </w:t>
      </w:r>
      <w:r w:rsidR="00591D00">
        <w:rPr>
          <w:sz w:val="24"/>
        </w:rPr>
        <w:t>congruent trial</w:t>
      </w:r>
      <w:r w:rsidR="00DD4511">
        <w:rPr>
          <w:sz w:val="24"/>
        </w:rPr>
        <w:t>s as participants must adjust from the previous response set</w:t>
      </w:r>
      <w:r w:rsidR="00591D00">
        <w:rPr>
          <w:sz w:val="24"/>
        </w:rPr>
        <w:t xml:space="preserve">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 xml:space="preserve">Aschenbrenner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w:t>
      </w:r>
      <w:r w:rsidR="00DD4511">
        <w:rPr>
          <w:sz w:val="24"/>
        </w:rPr>
        <w:t>Further</w:t>
      </w:r>
      <w:r w:rsidR="00BB1EB7">
        <w:rPr>
          <w:sz w:val="24"/>
        </w:rPr>
        <w:t xml:space="preserve">, </w:t>
      </w:r>
      <w:r w:rsidR="00BB1EB7">
        <w:rPr>
          <w:sz w:val="24"/>
        </w:rPr>
        <w:lastRenderedPageBreak/>
        <w:t xml:space="preserve">the Stroop </w:t>
      </w:r>
      <w:r w:rsidR="00DD4511">
        <w:rPr>
          <w:sz w:val="24"/>
        </w:rPr>
        <w:t>effect can</w:t>
      </w:r>
      <w:r w:rsidR="00BB1EB7">
        <w:rPr>
          <w:sz w:val="24"/>
        </w:rPr>
        <w:t xml:space="preserve"> become attenuated for items </w:t>
      </w:r>
      <w:r w:rsidR="00E97D84">
        <w:rPr>
          <w:sz w:val="24"/>
        </w:rPr>
        <w:t xml:space="preserve">that are consistently presented </w:t>
      </w:r>
      <w:r w:rsidR="005C2A16">
        <w:rPr>
          <w:sz w:val="24"/>
        </w:rPr>
        <w:t>using</w:t>
      </w:r>
      <w:r w:rsidR="00E97D84">
        <w:rPr>
          <w:sz w:val="24"/>
        </w:rPr>
        <w:t xml:space="preserve"> an</w:t>
      </w:r>
      <w:r w:rsidR="00BB1EB7">
        <w:rPr>
          <w:sz w:val="24"/>
        </w:rPr>
        <w:t xml:space="preserve"> incongruent</w:t>
      </w:r>
      <w:r w:rsidR="00E97D84">
        <w:rPr>
          <w:sz w:val="24"/>
        </w:rPr>
        <w:t xml:space="preserve"> format</w:t>
      </w:r>
      <w:r w:rsidR="00BB1EB7">
        <w:rPr>
          <w:sz w:val="24"/>
        </w:rPr>
        <w:t xml:space="preserve"> (e.g., the word “</w:t>
      </w:r>
      <w:r w:rsidR="00356BE1">
        <w:rPr>
          <w:sz w:val="24"/>
        </w:rPr>
        <w:t>b</w:t>
      </w:r>
      <w:r w:rsidR="00BB1EB7">
        <w:rPr>
          <w:sz w:val="24"/>
        </w:rPr>
        <w:t>lue” is mostly presented in yellow ink; Bugg</w:t>
      </w:r>
      <w:r w:rsidR="00356BE1">
        <w:rPr>
          <w:sz w:val="24"/>
        </w:rPr>
        <w:t>,</w:t>
      </w:r>
      <w:r w:rsidR="00BB1EB7">
        <w:rPr>
          <w:sz w:val="24"/>
        </w:rPr>
        <w:t xml:space="preserve"> 2012; Jacoby, Lindsey, &amp; Hessels, 2003). </w:t>
      </w:r>
      <w:r w:rsidR="00DD4511">
        <w:rPr>
          <w:sz w:val="24"/>
        </w:rPr>
        <w:t>Collectively</w:t>
      </w:r>
      <w:r w:rsidR="009C69ED">
        <w:rPr>
          <w:sz w:val="24"/>
        </w:rPr>
        <w:t xml:space="preserve">, participants </w:t>
      </w:r>
      <w:r w:rsidR="00DD4511">
        <w:rPr>
          <w:sz w:val="24"/>
        </w:rPr>
        <w:t>are</w:t>
      </w:r>
      <w:r w:rsidR="006E1254">
        <w:rPr>
          <w:sz w:val="24"/>
        </w:rPr>
        <w:t xml:space="preserve"> </w:t>
      </w:r>
      <w:r w:rsidR="009C69ED">
        <w:rPr>
          <w:sz w:val="24"/>
        </w:rPr>
        <w:t>slower</w:t>
      </w:r>
      <w:r w:rsidR="00DD4511">
        <w:rPr>
          <w:sz w:val="24"/>
        </w:rPr>
        <w:t xml:space="preserve"> and less accurate</w:t>
      </w:r>
      <w:r w:rsidR="009C69ED">
        <w:rPr>
          <w:sz w:val="24"/>
        </w:rPr>
        <w:t xml:space="preserve"> to respond whenever the</w:t>
      </w:r>
      <w:r w:rsidR="006E1254">
        <w:rPr>
          <w:sz w:val="24"/>
        </w:rPr>
        <w:t xml:space="preserve">y </w:t>
      </w:r>
      <w:r w:rsidR="009C69ED">
        <w:rPr>
          <w:sz w:val="24"/>
        </w:rPr>
        <w:t>must suppress task irrelevant information</w:t>
      </w:r>
      <w:r w:rsidR="005C2A16">
        <w:rPr>
          <w:sz w:val="24"/>
        </w:rPr>
        <w:t xml:space="preserve">, </w:t>
      </w:r>
      <w:r w:rsidR="00E97D84">
        <w:rPr>
          <w:sz w:val="24"/>
        </w:rPr>
        <w:t xml:space="preserve">and </w:t>
      </w:r>
      <w:r w:rsidR="005C2A16">
        <w:rPr>
          <w:sz w:val="24"/>
        </w:rPr>
        <w:t xml:space="preserve">furthermore, </w:t>
      </w:r>
      <w:r w:rsidR="00F4227F">
        <w:rPr>
          <w:sz w:val="24"/>
        </w:rPr>
        <w:t>participants are affected by previous trial responses and patterns</w:t>
      </w:r>
      <w:r w:rsidR="00BB1EB7">
        <w:rPr>
          <w:sz w:val="24"/>
        </w:rPr>
        <w:t>.</w:t>
      </w:r>
    </w:p>
    <w:p w14:paraId="0B017BBB" w14:textId="5E97D6E2"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highly salient but task</w:t>
      </w:r>
      <w:r w:rsidR="000E2B83">
        <w:rPr>
          <w:sz w:val="24"/>
        </w:rPr>
        <w:t>-</w:t>
      </w:r>
      <w:r w:rsidR="002E74B2">
        <w:rPr>
          <w:sz w:val="24"/>
        </w:rPr>
        <w:t xml:space="preserve">irrelevant </w:t>
      </w:r>
      <w:r w:rsidR="00F4227F">
        <w:rPr>
          <w:sz w:val="24"/>
        </w:rPr>
        <w:t>word reading response</w:t>
      </w:r>
      <w:r w:rsidR="002E74B2">
        <w:rPr>
          <w:sz w:val="24"/>
        </w:rPr>
        <w:t xml:space="preserve">.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processes</w:t>
      </w:r>
      <w:r w:rsidR="00DC60BA">
        <w:rPr>
          <w:sz w:val="24"/>
        </w:rPr>
        <w:t xml:space="preserve"> have </w:t>
      </w:r>
      <w:r w:rsidR="00E92B45">
        <w:rPr>
          <w:sz w:val="24"/>
        </w:rPr>
        <w:t xml:space="preserve">often </w:t>
      </w:r>
      <w:r w:rsidR="00AC0517">
        <w:rPr>
          <w:sz w:val="24"/>
        </w:rPr>
        <w:t>used</w:t>
      </w:r>
      <w:r w:rsidR="00DC60BA">
        <w:rPr>
          <w:sz w:val="24"/>
        </w:rPr>
        <w:t xml:space="preserve"> variations of the Stroop task</w:t>
      </w:r>
      <w:r w:rsidR="00A10F1D">
        <w:rPr>
          <w:sz w:val="24"/>
        </w:rPr>
        <w:t xml:space="preserve"> </w:t>
      </w:r>
      <w:r w:rsidR="00E92B45">
        <w:rPr>
          <w:sz w:val="24"/>
        </w:rPr>
        <w:t>to assess</w:t>
      </w:r>
      <w:r w:rsidR="00F871A2">
        <w:rPr>
          <w:sz w:val="24"/>
        </w:rPr>
        <w:t xml:space="preserve"> </w:t>
      </w:r>
      <w:r w:rsidR="00F4227F">
        <w:rPr>
          <w:sz w:val="24"/>
        </w:rPr>
        <w:t>age-related declines in attention</w:t>
      </w:r>
      <w:r w:rsidR="00596BF0">
        <w:rPr>
          <w:sz w:val="24"/>
        </w:rPr>
        <w:t xml:space="preserv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Duchek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p>
    <w:p w14:paraId="073EB76D" w14:textId="6025FC93"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BD758E">
        <w:rPr>
          <w:sz w:val="24"/>
        </w:rPr>
        <w:t>. In</w:t>
      </w:r>
      <w:r w:rsidR="006E5D4F">
        <w:rPr>
          <w:sz w:val="24"/>
        </w:rPr>
        <w:t xml:space="preserve"> a</w:t>
      </w:r>
      <w:r w:rsidR="00BD758E">
        <w:rPr>
          <w:sz w:val="24"/>
        </w:rPr>
        <w:t xml:space="preserve"> </w:t>
      </w:r>
      <w:r w:rsidR="00BD758E">
        <w:rPr>
          <w:sz w:val="24"/>
        </w:rPr>
        <w:lastRenderedPageBreak/>
        <w:t xml:space="preserve">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Pr>
          <w:sz w:val="24"/>
        </w:rPr>
        <w:t xml:space="preserve"> 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Minear, </w:t>
      </w:r>
      <w:r w:rsidR="00F569BD" w:rsidRPr="006328B1">
        <w:rPr>
          <w:sz w:val="24"/>
        </w:rPr>
        <w:t>Aschenbrenner</w:t>
      </w:r>
      <w:r w:rsidR="002F6FFB" w:rsidRPr="006328B1">
        <w:rPr>
          <w:sz w:val="24"/>
        </w:rPr>
        <w:t>, &amp; Duchek, 2015</w:t>
      </w:r>
      <w:r w:rsidR="00733817" w:rsidRPr="006328B1">
        <w:rPr>
          <w:sz w:val="24"/>
        </w:rPr>
        <w:t>)</w:t>
      </w:r>
      <w:r w:rsidR="00733817">
        <w:rPr>
          <w:sz w:val="24"/>
        </w:rPr>
        <w:t>.</w:t>
      </w:r>
    </w:p>
    <w:p w14:paraId="4E6B645C" w14:textId="02528871"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w:t>
      </w:r>
      <w:proofErr w:type="gramStart"/>
      <w:r w:rsidR="007545EA">
        <w:rPr>
          <w:sz w:val="24"/>
        </w:rPr>
        <w:t>task</w:t>
      </w:r>
      <w:proofErr w:type="gramEnd"/>
      <w:r w:rsidR="007545EA">
        <w:rPr>
          <w:sz w:val="24"/>
        </w:rPr>
        <w:t xml:space="preserve"> </w:t>
      </w:r>
      <w:r w:rsidR="0032268B">
        <w:rPr>
          <w:sz w:val="24"/>
        </w:rPr>
        <w:t>set</w:t>
      </w:r>
      <w:r w:rsidR="000F507A">
        <w:rPr>
          <w:sz w:val="24"/>
        </w:rPr>
        <w:t>s</w:t>
      </w:r>
      <w:r w:rsidR="007545EA">
        <w:rPr>
          <w:sz w:val="24"/>
        </w:rPr>
        <w:t xml:space="preserve"> in a switch block compared to a single task </w:t>
      </w:r>
      <w:r w:rsidR="0032268B">
        <w:rPr>
          <w:sz w:val="24"/>
        </w:rPr>
        <w:t>set</w:t>
      </w:r>
      <w:r w:rsidR="007545EA">
        <w:rPr>
          <w:sz w:val="24"/>
        </w:rPr>
        <w:t xml:space="preserve">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lastRenderedPageBreak/>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0B0A8AA3"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 as participants must consider both task sets (e.g.,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local and global switch costs.</w:t>
      </w:r>
      <w:r w:rsidR="00616BFF">
        <w:rPr>
          <w:sz w:val="24"/>
          <w:szCs w:val="24"/>
        </w:rPr>
        <w:t xml:space="preserve"> Thus, 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2E754EFB" w:rsidR="00A54392" w:rsidRDefault="00001540" w:rsidP="00B71B1E">
      <w:pPr>
        <w:spacing w:line="480" w:lineRule="auto"/>
        <w:ind w:firstLine="720"/>
        <w:rPr>
          <w:sz w:val="24"/>
        </w:rPr>
      </w:pPr>
      <w:r>
        <w:rPr>
          <w:sz w:val="24"/>
        </w:rPr>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 xml:space="preserve">studies using the CVOE task have been interested </w:t>
      </w:r>
      <w:r w:rsidR="00BF3F7D">
        <w:rPr>
          <w:sz w:val="24"/>
        </w:rPr>
        <w:lastRenderedPageBreak/>
        <w:t>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Duchek,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 set when switching.</w:t>
      </w:r>
    </w:p>
    <w:p w14:paraId="0A796EBE" w14:textId="3000C06F"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 sets active placed additional burdens on working memory. 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 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lastRenderedPageBreak/>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Monsell,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Armony,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FFECBED" w:rsidR="00661765" w:rsidRDefault="00340CA9" w:rsidP="00131F2C">
      <w:pPr>
        <w:spacing w:line="480" w:lineRule="auto"/>
        <w:ind w:firstLine="720"/>
        <w:rPr>
          <w:sz w:val="24"/>
        </w:rPr>
      </w:pPr>
      <w:r>
        <w:rPr>
          <w:sz w:val="24"/>
        </w:rPr>
        <w:lastRenderedPageBreak/>
        <w:t>Minear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w:t>
      </w:r>
      <w:r w:rsidR="00365894">
        <w:rPr>
          <w:sz w:val="24"/>
        </w:rPr>
        <w:t xml:space="preserve">a </w:t>
      </w:r>
      <w:r w:rsidR="00E93084">
        <w:rPr>
          <w:sz w:val="24"/>
        </w:rPr>
        <w:t xml:space="preserve">pure,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While Minear and Shah</w:t>
      </w:r>
      <w:r w:rsidR="00EC4E8C">
        <w:rPr>
          <w:sz w:val="24"/>
        </w:rPr>
        <w:t>’s primary focus was on</w:t>
      </w:r>
      <w:r w:rsidR="00365894">
        <w:rPr>
          <w:sz w:val="24"/>
        </w:rPr>
        <w:t xml:space="preserve"> pre/post</w:t>
      </w:r>
      <w:r w:rsidR="00EC4E8C">
        <w:rPr>
          <w:sz w:val="24"/>
        </w:rPr>
        <w:t xml:space="preserve"> transfer effects, </w:t>
      </w:r>
      <w:r w:rsidR="00297C78">
        <w:rPr>
          <w:sz w:val="24"/>
        </w:rPr>
        <w:t xml:space="preserve">the authors reported higher RTs and error rates on the CVOE when switching was random </w:t>
      </w:r>
      <w:r w:rsidR="00365894">
        <w:rPr>
          <w:sz w:val="24"/>
        </w:rPr>
        <w:t>versus</w:t>
      </w:r>
      <w:r w:rsidR="00297C78">
        <w:rPr>
          <w:sz w:val="24"/>
        </w:rPr>
        <w:t xml:space="preserve"> predictive.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F52D42">
        <w:rPr>
          <w:sz w:val="24"/>
        </w:rPr>
        <w:lastRenderedPageBreak/>
        <w:t>(</w:t>
      </w:r>
      <w:r w:rsidR="00E20980">
        <w:rPr>
          <w:sz w:val="24"/>
        </w:rPr>
        <w:t xml:space="preserve">Lamers, Roelofs,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Vincentile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 xml:space="preserve">au would be expected to increase </w:t>
      </w:r>
      <w:r w:rsidR="00276C08">
        <w:rPr>
          <w:sz w:val="24"/>
        </w:rPr>
        <w:lastRenderedPageBreak/>
        <w:t>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w:t>
      </w:r>
      <w:r w:rsidR="00656031">
        <w:rPr>
          <w:sz w:val="24"/>
        </w:rPr>
        <w:lastRenderedPageBreak/>
        <w:t xml:space="preserve">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028490F"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 xml:space="preserve">(Faul,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D71AE4">
        <w:rPr>
          <w:sz w:val="24"/>
        </w:rPr>
        <w:t xml:space="preserve">Cohen’s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t>
      </w:r>
      <w:r w:rsidR="00D67620">
        <w:rPr>
          <w:sz w:val="24"/>
        </w:rPr>
        <w:lastRenderedPageBreak/>
        <w:t xml:space="preserve">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2855BB63"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 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w:t>
      </w:r>
      <w:r w:rsidR="00DC27A1">
        <w:rPr>
          <w:sz w:val="24"/>
        </w:rPr>
        <w:lastRenderedPageBreak/>
        <w:t xml:space="preserve">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76AE78CF"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lastRenderedPageBreak/>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155AA208"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w:t>
      </w:r>
      <w:r w:rsidR="00293435">
        <w:rPr>
          <w:sz w:val="24"/>
        </w:rPr>
        <w:t>probability</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w:t>
      </w:r>
      <w:r w:rsidR="00441D7D">
        <w:rPr>
          <w:sz w:val="24"/>
          <w:szCs w:val="24"/>
        </w:rPr>
        <w:lastRenderedPageBreak/>
        <w:t>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4" w:name="_Hlk90631982"/>
      <w:proofErr w:type="spellStart"/>
      <w:r w:rsidRPr="00B72B7E">
        <w:rPr>
          <w:i/>
          <w:iCs/>
          <w:sz w:val="24"/>
        </w:rPr>
        <w:t>p</w:t>
      </w:r>
      <w:r w:rsidRPr="00B72B7E">
        <w:rPr>
          <w:sz w:val="24"/>
          <w:vertAlign w:val="subscript"/>
        </w:rPr>
        <w:t>BIC</w:t>
      </w:r>
      <w:bookmarkEnd w:id="4"/>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5"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5"/>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lastRenderedPageBreak/>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ms</w:t>
      </w:r>
      <w:r w:rsidR="00201D0F">
        <w:rPr>
          <w:sz w:val="24"/>
        </w:rPr>
        <w:t xml:space="preserve">) followed by </w:t>
      </w:r>
      <w:r w:rsidR="003011BB">
        <w:rPr>
          <w:sz w:val="24"/>
        </w:rPr>
        <w:t>random non-switch trials (12</w:t>
      </w:r>
      <w:r w:rsidR="00FD445F">
        <w:rPr>
          <w:sz w:val="24"/>
        </w:rPr>
        <w:t xml:space="preserve">60 </w:t>
      </w:r>
      <w:r w:rsidR="003011BB">
        <w:rPr>
          <w:sz w:val="24"/>
        </w:rPr>
        <w:t>ms), alternating</w:t>
      </w:r>
      <w:r w:rsidR="00AD69E9">
        <w:rPr>
          <w:sz w:val="24"/>
        </w:rPr>
        <w:t>-</w:t>
      </w:r>
      <w:r w:rsidR="003011BB">
        <w:rPr>
          <w:sz w:val="24"/>
        </w:rPr>
        <w:t>runs non-switch trials (1328 ms), alternating</w:t>
      </w:r>
      <w:r w:rsidR="00AD69E9">
        <w:rPr>
          <w:sz w:val="24"/>
        </w:rPr>
        <w:t>-</w:t>
      </w:r>
      <w:r w:rsidR="003011BB">
        <w:rPr>
          <w:sz w:val="24"/>
        </w:rPr>
        <w:t>runs switch trials (1414 ms), and random switch trials (145</w:t>
      </w:r>
      <w:r w:rsidR="00FD445F">
        <w:rPr>
          <w:sz w:val="24"/>
        </w:rPr>
        <w:t>1</w:t>
      </w:r>
      <w:r w:rsidR="003011BB">
        <w:rPr>
          <w:sz w:val="24"/>
        </w:rPr>
        <w:t xml:space="preserve">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6" w:name="_Hlk98771117"/>
      <w:r w:rsidR="00200FCC" w:rsidRPr="00200FCC">
        <w:rPr>
          <w:sz w:val="24"/>
        </w:rPr>
        <w:t>2 (Switch Cost: Local vs. Global) × 2 (Presentation: Alternating Runs vs. Random)</w:t>
      </w:r>
      <w:r w:rsidR="00200FCC">
        <w:rPr>
          <w:sz w:val="24"/>
        </w:rPr>
        <w:t xml:space="preserve"> repeated measures ANOVA</w:t>
      </w:r>
      <w:bookmarkEnd w:id="6"/>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7 ms</w:t>
      </w:r>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ms</w:t>
      </w:r>
      <w:r w:rsidR="00036FBA">
        <w:rPr>
          <w:sz w:val="24"/>
        </w:rPr>
        <w:t>)</w:t>
      </w:r>
      <w:r w:rsidR="00341248">
        <w:rPr>
          <w:sz w:val="24"/>
        </w:rPr>
        <w:t>,</w:t>
      </w:r>
      <w:r w:rsidR="00036FBA">
        <w:rPr>
          <w:sz w:val="24"/>
        </w:rPr>
        <w:t xml:space="preserve"> </w:t>
      </w:r>
      <w:bookmarkStart w:id="7"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7"/>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r w:rsidR="00FD445F">
        <w:rPr>
          <w:rFonts w:eastAsia="Arial"/>
          <w:sz w:val="24"/>
          <w:szCs w:val="24"/>
        </w:rPr>
        <w:t xml:space="preserve">ms </w:t>
      </w:r>
      <w:r w:rsidR="00DB768E">
        <w:rPr>
          <w:rFonts w:eastAsia="Arial"/>
          <w:sz w:val="24"/>
          <w:szCs w:val="24"/>
        </w:rPr>
        <w:t>vs. 86</w:t>
      </w:r>
      <w:r w:rsidR="00FD445F">
        <w:rPr>
          <w:rFonts w:eastAsia="Arial"/>
          <w:sz w:val="24"/>
          <w:szCs w:val="24"/>
        </w:rPr>
        <w:t xml:space="preserve"> ms</w:t>
      </w:r>
      <w:r w:rsidR="00DB768E">
        <w:rPr>
          <w:rFonts w:eastAsia="Arial"/>
          <w:sz w:val="24"/>
          <w:szCs w:val="24"/>
        </w:rPr>
        <w:t xml:space="preserve">,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4C61C81E" w:rsidR="006B24C2" w:rsidRDefault="008E0BF9" w:rsidP="00F02CC9">
      <w:pPr>
        <w:spacing w:line="480" w:lineRule="auto"/>
        <w:rPr>
          <w:sz w:val="24"/>
        </w:rPr>
      </w:pPr>
      <w:r>
        <w:rPr>
          <w:b/>
          <w:bCs/>
          <w:sz w:val="24"/>
        </w:rPr>
        <w:tab/>
      </w:r>
      <w:r w:rsidRPr="008E0BF9">
        <w:rPr>
          <w:sz w:val="24"/>
        </w:rPr>
        <w:t xml:space="preserve">Figure </w:t>
      </w:r>
      <w:r w:rsidR="0068591A">
        <w:rPr>
          <w:sz w:val="24"/>
        </w:rPr>
        <w:t>1</w:t>
      </w:r>
      <w:r w:rsidRPr="008E0BF9">
        <w:rPr>
          <w:sz w:val="24"/>
        </w:rPr>
        <w:t xml:space="preserve"> </w:t>
      </w:r>
      <w:r>
        <w:rPr>
          <w:sz w:val="24"/>
        </w:rPr>
        <w:t xml:space="preserve">reports Vincentile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 xml:space="preserve">runs switch </w:t>
      </w:r>
      <w:r w:rsidR="00CF5EDD">
        <w:rPr>
          <w:sz w:val="24"/>
        </w:rPr>
        <w:lastRenderedPageBreak/>
        <w:t>trials, and random switch trials. These patterns were confirmed by significant effects of Bin</w:t>
      </w:r>
      <w:r w:rsidR="00714A2B">
        <w:rPr>
          <w:sz w:val="24"/>
        </w:rPr>
        <w:t>,</w:t>
      </w:r>
      <w:r w:rsidR="00CF5EDD">
        <w:rPr>
          <w:sz w:val="24"/>
        </w:rPr>
        <w:t xml:space="preserve"> </w:t>
      </w:r>
      <w:bookmarkStart w:id="8"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8"/>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55772906" w:rsidR="0034383F" w:rsidRDefault="006B24C2" w:rsidP="0034383F">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r w:rsidR="00DD13DF" w:rsidRPr="00C75F7A">
        <w:rPr>
          <w:i/>
          <w:iCs/>
          <w:sz w:val="24"/>
          <w:szCs w:val="24"/>
        </w:rPr>
        <w:t>F</w:t>
      </w:r>
      <w:r w:rsidR="00DD13DF" w:rsidRPr="00C75F7A">
        <w:rPr>
          <w:sz w:val="24"/>
          <w:szCs w:val="24"/>
        </w:rPr>
        <w:t>(</w:t>
      </w:r>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r w:rsidR="00431739" w:rsidRPr="00C75F7A">
        <w:rPr>
          <w:i/>
          <w:iCs/>
          <w:sz w:val="24"/>
          <w:szCs w:val="24"/>
        </w:rPr>
        <w:t>F</w:t>
      </w:r>
      <w:r w:rsidR="00431739" w:rsidRPr="00C75F7A">
        <w:rPr>
          <w:sz w:val="24"/>
          <w:szCs w:val="24"/>
        </w:rPr>
        <w:t>(</w:t>
      </w:r>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r w:rsidR="0034383F" w:rsidRPr="00C75F7A">
        <w:rPr>
          <w:i/>
          <w:iCs/>
          <w:sz w:val="24"/>
          <w:szCs w:val="24"/>
        </w:rPr>
        <w:t>F</w:t>
      </w:r>
      <w:r w:rsidR="0034383F" w:rsidRPr="00C75F7A">
        <w:rPr>
          <w:sz w:val="24"/>
          <w:szCs w:val="24"/>
        </w:rPr>
        <w:t>(</w:t>
      </w:r>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r w:rsidR="007E28C1" w:rsidRPr="00C75F7A">
        <w:rPr>
          <w:i/>
          <w:iCs/>
          <w:sz w:val="24"/>
          <w:szCs w:val="24"/>
        </w:rPr>
        <w:t>F</w:t>
      </w:r>
      <w:r w:rsidR="007E28C1" w:rsidRPr="00C75F7A">
        <w:rPr>
          <w:sz w:val="24"/>
          <w:szCs w:val="24"/>
        </w:rPr>
        <w:t>(</w:t>
      </w:r>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lastRenderedPageBreak/>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r w:rsidR="0051684A" w:rsidRPr="00076583">
        <w:rPr>
          <w:rFonts w:eastAsia="Arial"/>
          <w:i/>
          <w:iCs/>
          <w:sz w:val="24"/>
          <w:szCs w:val="24"/>
        </w:rPr>
        <w:t>t</w:t>
      </w:r>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r w:rsidR="008A3879">
        <w:rPr>
          <w:rFonts w:eastAsia="Arial"/>
          <w:sz w:val="24"/>
          <w:szCs w:val="24"/>
        </w:rPr>
        <w:t>V</w:t>
      </w:r>
      <w:r w:rsidR="00740454">
        <w:rPr>
          <w:rFonts w:eastAsia="Arial"/>
          <w:sz w:val="24"/>
          <w:szCs w:val="24"/>
        </w:rPr>
        <w:t>incentile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r w:rsidR="00A2142F" w:rsidRPr="00C75F7A">
        <w:rPr>
          <w:i/>
          <w:iCs/>
          <w:sz w:val="24"/>
          <w:szCs w:val="24"/>
        </w:rPr>
        <w:t>F</w:t>
      </w:r>
      <w:r w:rsidR="00A2142F" w:rsidRPr="00C75F7A">
        <w:rPr>
          <w:sz w:val="24"/>
          <w:szCs w:val="24"/>
        </w:rPr>
        <w:t>(</w:t>
      </w:r>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r w:rsidR="00DF09D2" w:rsidRPr="00C75F7A">
        <w:rPr>
          <w:i/>
          <w:iCs/>
          <w:sz w:val="24"/>
          <w:szCs w:val="24"/>
        </w:rPr>
        <w:t>F</w:t>
      </w:r>
      <w:r w:rsidR="00DF09D2" w:rsidRPr="00C75F7A">
        <w:rPr>
          <w:sz w:val="24"/>
          <w:szCs w:val="24"/>
        </w:rPr>
        <w:t>(</w:t>
      </w:r>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lastRenderedPageBreak/>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3B24F326"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r w:rsidR="00FB1646">
        <w:rPr>
          <w:sz w:val="24"/>
        </w:rPr>
        <w:t>V</w:t>
      </w:r>
      <w:r>
        <w:rPr>
          <w:sz w:val="24"/>
        </w:rPr>
        <w:t xml:space="preserve">incentile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 sets. Additionally, the finding that predictive alternating-runs sequencing increases global costs suggests that on non-switch trials, working memory is not only impacted by maintaining two task 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7BAB1946"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w:t>
      </w:r>
      <w:r w:rsidR="009123AF">
        <w:rPr>
          <w:sz w:val="24"/>
        </w:rPr>
        <w:lastRenderedPageBreak/>
        <w:t xml:space="preserve">attentional control systems (e.g., older adults and very mild AD individuals). They reasoned </w:t>
      </w:r>
      <w:proofErr w:type="gramStart"/>
      <w:r w:rsidR="009123AF">
        <w:rPr>
          <w:sz w:val="24"/>
        </w:rPr>
        <w:t>that</w:t>
      </w:r>
      <w:r w:rsidR="00287B97">
        <w:rPr>
          <w:sz w:val="24"/>
        </w:rPr>
        <w:t xml:space="preserve"> individuals</w:t>
      </w:r>
      <w:proofErr w:type="gramEnd"/>
      <w:r w:rsidR="00287B97">
        <w:rPr>
          <w:sz w:val="24"/>
        </w:rPr>
        <w:t xml:space="preserve">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 set</w:t>
      </w:r>
      <w:r w:rsidR="009123AF">
        <w:rPr>
          <w:sz w:val="24"/>
        </w:rPr>
        <w:t>. Thus, when task-set changes are encountered,</w:t>
      </w:r>
      <w:r w:rsidR="00696176">
        <w:rPr>
          <w:sz w:val="24"/>
        </w:rPr>
        <w:t xml:space="preserve"> inertia from the previous task 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1C228E0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 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Lindenberger, 2002, etc.). </w:t>
      </w:r>
      <w:r w:rsidR="00CE4D04">
        <w:rPr>
          <w:sz w:val="24"/>
        </w:rPr>
        <w:t xml:space="preserve">Thus, it is evident that as attentional control </w:t>
      </w:r>
      <w:r w:rsidR="00CE4D04">
        <w:rPr>
          <w:sz w:val="24"/>
        </w:rPr>
        <w:lastRenderedPageBreak/>
        <w:t>systems become increasingly taxed, maintaining multiple task sets becomes increasingly costly on attentional control systems.</w:t>
      </w:r>
    </w:p>
    <w:p w14:paraId="63D646B1" w14:textId="4D9BFCCC" w:rsidR="00F05D8E" w:rsidRDefault="007346E1" w:rsidP="00772EC6">
      <w:pPr>
        <w:spacing w:line="480" w:lineRule="auto"/>
        <w:rPr>
          <w:sz w:val="24"/>
        </w:rPr>
      </w:pPr>
      <w:r>
        <w:rPr>
          <w:sz w:val="24"/>
        </w:rPr>
        <w:tab/>
      </w:r>
      <w:r w:rsidR="00F05D8E">
        <w:rPr>
          <w:sz w:val="24"/>
        </w:rPr>
        <w:t>F</w:t>
      </w:r>
      <w:r>
        <w:rPr>
          <w:sz w:val="24"/>
        </w:rPr>
        <w:t xml:space="preserve">ollowing the design of Huff et al. (2015), we similarly assessed switch costs </w:t>
      </w:r>
      <w:r w:rsidR="00AF29BB">
        <w:rPr>
          <w:sz w:val="24"/>
        </w:rPr>
        <w:t xml:space="preserve">using Vincentile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Vincentile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1299AB3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 xml:space="preserve">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 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Default="00C730B6" w:rsidP="00967E35">
      <w:pPr>
        <w:spacing w:after="160" w:line="480" w:lineRule="auto"/>
        <w:contextualSpacing/>
        <w:rPr>
          <w:sz w:val="24"/>
        </w:rPr>
      </w:pPr>
      <w:r>
        <w:rPr>
          <w:sz w:val="24"/>
        </w:rPr>
        <w:t>Open Practices Statement</w:t>
      </w:r>
      <w:r w:rsidR="006A6393">
        <w:rPr>
          <w:sz w:val="24"/>
        </w:rPr>
        <w:t>:</w:t>
      </w:r>
    </w:p>
    <w:p w14:paraId="77BAAE84" w14:textId="46BA42B5"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has been made available at </w:t>
      </w:r>
      <w:hyperlink r:id="rId11"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r>
        <w:rPr>
          <w:rFonts w:eastAsia="Arial"/>
          <w:sz w:val="24"/>
          <w:szCs w:val="24"/>
        </w:rPr>
        <w:lastRenderedPageBreak/>
        <w:t xml:space="preserve">Faul,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Armony,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Duchek,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r w:rsidRPr="008B3802">
        <w:rPr>
          <w:sz w:val="24"/>
        </w:rPr>
        <w:t xml:space="preserve">Jersild, A. T. (1927). Mental set and shift. </w:t>
      </w:r>
      <w:r w:rsidRPr="008B3802">
        <w:rPr>
          <w:i/>
          <w:iCs/>
          <w:sz w:val="24"/>
        </w:rPr>
        <w:t>Archives of Psychology, Whole No. 89</w:t>
      </w:r>
      <w:r>
        <w:rPr>
          <w:sz w:val="24"/>
        </w:rPr>
        <w:t>.</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Lindenberger,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lastRenderedPageBreak/>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r>
        <w:rPr>
          <w:sz w:val="24"/>
        </w:rPr>
        <w:t xml:space="preserve">Monsell,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Duchek,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CF2C" w14:textId="77777777" w:rsidR="00312EA7" w:rsidRDefault="00312EA7" w:rsidP="006C0CFD">
      <w:r>
        <w:separator/>
      </w:r>
    </w:p>
  </w:endnote>
  <w:endnote w:type="continuationSeparator" w:id="0">
    <w:p w14:paraId="3FF1BEF3" w14:textId="77777777" w:rsidR="00312EA7" w:rsidRDefault="00312EA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0163" w14:textId="77777777" w:rsidR="00312EA7" w:rsidRDefault="00312EA7" w:rsidP="006C0CFD">
      <w:r>
        <w:separator/>
      </w:r>
    </w:p>
  </w:footnote>
  <w:footnote w:type="continuationSeparator" w:id="0">
    <w:p w14:paraId="0CB5BEFE" w14:textId="77777777" w:rsidR="00312EA7" w:rsidRDefault="00312EA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3409"/>
    <w:rsid w:val="0003350A"/>
    <w:rsid w:val="000337EE"/>
    <w:rsid w:val="00033FA9"/>
    <w:rsid w:val="00034AF0"/>
    <w:rsid w:val="00035E49"/>
    <w:rsid w:val="00035E61"/>
    <w:rsid w:val="00036FBA"/>
    <w:rsid w:val="00037BEC"/>
    <w:rsid w:val="00037E56"/>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6FD9"/>
    <w:rsid w:val="001A0150"/>
    <w:rsid w:val="001A020E"/>
    <w:rsid w:val="001A19A4"/>
    <w:rsid w:val="001A1F51"/>
    <w:rsid w:val="001A27DF"/>
    <w:rsid w:val="001A483D"/>
    <w:rsid w:val="001A6A2D"/>
    <w:rsid w:val="001A7C38"/>
    <w:rsid w:val="001B236B"/>
    <w:rsid w:val="001B4F62"/>
    <w:rsid w:val="001B51FC"/>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5E03"/>
    <w:rsid w:val="001F703D"/>
    <w:rsid w:val="001F7176"/>
    <w:rsid w:val="001F7ECE"/>
    <w:rsid w:val="00200869"/>
    <w:rsid w:val="00200FCC"/>
    <w:rsid w:val="00201D0F"/>
    <w:rsid w:val="00201E0F"/>
    <w:rsid w:val="00204027"/>
    <w:rsid w:val="0020632F"/>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6067B"/>
    <w:rsid w:val="0026280B"/>
    <w:rsid w:val="002638F3"/>
    <w:rsid w:val="00265889"/>
    <w:rsid w:val="002702BD"/>
    <w:rsid w:val="00271689"/>
    <w:rsid w:val="00272120"/>
    <w:rsid w:val="002729D2"/>
    <w:rsid w:val="00274F54"/>
    <w:rsid w:val="00276C08"/>
    <w:rsid w:val="00280C07"/>
    <w:rsid w:val="00280E00"/>
    <w:rsid w:val="00281FB6"/>
    <w:rsid w:val="002850F6"/>
    <w:rsid w:val="00287370"/>
    <w:rsid w:val="00287B97"/>
    <w:rsid w:val="002901F9"/>
    <w:rsid w:val="00290B89"/>
    <w:rsid w:val="00291522"/>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3C1F"/>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EDD"/>
    <w:rsid w:val="002E5026"/>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5A33"/>
    <w:rsid w:val="00336DDF"/>
    <w:rsid w:val="003376B4"/>
    <w:rsid w:val="00340CA9"/>
    <w:rsid w:val="00341248"/>
    <w:rsid w:val="0034383F"/>
    <w:rsid w:val="00344C54"/>
    <w:rsid w:val="00345648"/>
    <w:rsid w:val="00351CBD"/>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BB5"/>
    <w:rsid w:val="00410250"/>
    <w:rsid w:val="0041487E"/>
    <w:rsid w:val="004166B9"/>
    <w:rsid w:val="004225F0"/>
    <w:rsid w:val="00423011"/>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775"/>
    <w:rsid w:val="00515D0F"/>
    <w:rsid w:val="0051684A"/>
    <w:rsid w:val="005179A7"/>
    <w:rsid w:val="00521552"/>
    <w:rsid w:val="00523937"/>
    <w:rsid w:val="00523BF3"/>
    <w:rsid w:val="00525188"/>
    <w:rsid w:val="0052621D"/>
    <w:rsid w:val="00526A63"/>
    <w:rsid w:val="00526FBB"/>
    <w:rsid w:val="00527F50"/>
    <w:rsid w:val="00532522"/>
    <w:rsid w:val="0053263F"/>
    <w:rsid w:val="00533654"/>
    <w:rsid w:val="00534402"/>
    <w:rsid w:val="00541114"/>
    <w:rsid w:val="00541A98"/>
    <w:rsid w:val="00544BB4"/>
    <w:rsid w:val="00551D45"/>
    <w:rsid w:val="00554E56"/>
    <w:rsid w:val="0055768B"/>
    <w:rsid w:val="00557A26"/>
    <w:rsid w:val="00560EE0"/>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4C7F"/>
    <w:rsid w:val="00745276"/>
    <w:rsid w:val="00745741"/>
    <w:rsid w:val="00745972"/>
    <w:rsid w:val="00747353"/>
    <w:rsid w:val="00751D84"/>
    <w:rsid w:val="00751DC7"/>
    <w:rsid w:val="007536DC"/>
    <w:rsid w:val="00753787"/>
    <w:rsid w:val="007545EA"/>
    <w:rsid w:val="00755235"/>
    <w:rsid w:val="00755946"/>
    <w:rsid w:val="007569D7"/>
    <w:rsid w:val="00757F1B"/>
    <w:rsid w:val="00760D3F"/>
    <w:rsid w:val="00765917"/>
    <w:rsid w:val="00767D39"/>
    <w:rsid w:val="00767D5B"/>
    <w:rsid w:val="00772C7A"/>
    <w:rsid w:val="00772EC6"/>
    <w:rsid w:val="0077407F"/>
    <w:rsid w:val="00774869"/>
    <w:rsid w:val="0077555C"/>
    <w:rsid w:val="00776E7E"/>
    <w:rsid w:val="00783F4C"/>
    <w:rsid w:val="0078448B"/>
    <w:rsid w:val="007850E5"/>
    <w:rsid w:val="00786477"/>
    <w:rsid w:val="00787255"/>
    <w:rsid w:val="007914D1"/>
    <w:rsid w:val="00791CEF"/>
    <w:rsid w:val="00791DCC"/>
    <w:rsid w:val="00794A0A"/>
    <w:rsid w:val="00794FF8"/>
    <w:rsid w:val="00795221"/>
    <w:rsid w:val="00795E1C"/>
    <w:rsid w:val="00796A29"/>
    <w:rsid w:val="007970A7"/>
    <w:rsid w:val="007A00B5"/>
    <w:rsid w:val="007A461A"/>
    <w:rsid w:val="007A4F79"/>
    <w:rsid w:val="007A4F89"/>
    <w:rsid w:val="007B260F"/>
    <w:rsid w:val="007B26E2"/>
    <w:rsid w:val="007B5055"/>
    <w:rsid w:val="007B6631"/>
    <w:rsid w:val="007B7C8F"/>
    <w:rsid w:val="007C02B4"/>
    <w:rsid w:val="007C1463"/>
    <w:rsid w:val="007C18BB"/>
    <w:rsid w:val="007C2D4D"/>
    <w:rsid w:val="007C38F1"/>
    <w:rsid w:val="007C3F17"/>
    <w:rsid w:val="007C5BC4"/>
    <w:rsid w:val="007C78F2"/>
    <w:rsid w:val="007D1FEA"/>
    <w:rsid w:val="007D2A01"/>
    <w:rsid w:val="007D7D56"/>
    <w:rsid w:val="007E28C1"/>
    <w:rsid w:val="007E36A1"/>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C77"/>
    <w:rsid w:val="00841240"/>
    <w:rsid w:val="008448BB"/>
    <w:rsid w:val="00845854"/>
    <w:rsid w:val="00845ED9"/>
    <w:rsid w:val="00854157"/>
    <w:rsid w:val="00854C0B"/>
    <w:rsid w:val="00857217"/>
    <w:rsid w:val="0086274E"/>
    <w:rsid w:val="008679BD"/>
    <w:rsid w:val="00867B6A"/>
    <w:rsid w:val="00871113"/>
    <w:rsid w:val="008759CB"/>
    <w:rsid w:val="00877635"/>
    <w:rsid w:val="008779E3"/>
    <w:rsid w:val="00877D97"/>
    <w:rsid w:val="00877DA3"/>
    <w:rsid w:val="00880E61"/>
    <w:rsid w:val="008831D1"/>
    <w:rsid w:val="008846D8"/>
    <w:rsid w:val="00885571"/>
    <w:rsid w:val="0088619B"/>
    <w:rsid w:val="00887054"/>
    <w:rsid w:val="008875A8"/>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4C7E"/>
    <w:rsid w:val="008F0C9C"/>
    <w:rsid w:val="008F0E8D"/>
    <w:rsid w:val="00901A15"/>
    <w:rsid w:val="009069FB"/>
    <w:rsid w:val="009102B8"/>
    <w:rsid w:val="009123AF"/>
    <w:rsid w:val="009150E3"/>
    <w:rsid w:val="00917107"/>
    <w:rsid w:val="00920834"/>
    <w:rsid w:val="00920D62"/>
    <w:rsid w:val="009211B2"/>
    <w:rsid w:val="009217B1"/>
    <w:rsid w:val="00922596"/>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2F03"/>
    <w:rsid w:val="009939A5"/>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7B29"/>
    <w:rsid w:val="00A10F1D"/>
    <w:rsid w:val="00A1470A"/>
    <w:rsid w:val="00A14DEB"/>
    <w:rsid w:val="00A150FE"/>
    <w:rsid w:val="00A2142F"/>
    <w:rsid w:val="00A22E9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30F1"/>
    <w:rsid w:val="00C63451"/>
    <w:rsid w:val="00C65467"/>
    <w:rsid w:val="00C65B6D"/>
    <w:rsid w:val="00C7007A"/>
    <w:rsid w:val="00C70F93"/>
    <w:rsid w:val="00C730B6"/>
    <w:rsid w:val="00C73E20"/>
    <w:rsid w:val="00C742ED"/>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5B0B"/>
    <w:rsid w:val="00D165CA"/>
    <w:rsid w:val="00D17C27"/>
    <w:rsid w:val="00D20358"/>
    <w:rsid w:val="00D216C9"/>
    <w:rsid w:val="00D21ED0"/>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B6B"/>
    <w:rsid w:val="00DD0163"/>
    <w:rsid w:val="00DD073B"/>
    <w:rsid w:val="00DD13DF"/>
    <w:rsid w:val="00DD22A1"/>
    <w:rsid w:val="00DD4511"/>
    <w:rsid w:val="00DD4B3D"/>
    <w:rsid w:val="00DD5BA1"/>
    <w:rsid w:val="00DD5D12"/>
    <w:rsid w:val="00DE3205"/>
    <w:rsid w:val="00DE4C48"/>
    <w:rsid w:val="00DF09D2"/>
    <w:rsid w:val="00DF1259"/>
    <w:rsid w:val="00DF128F"/>
    <w:rsid w:val="00DF20AA"/>
    <w:rsid w:val="00DF2713"/>
    <w:rsid w:val="00DF3666"/>
    <w:rsid w:val="00E02677"/>
    <w:rsid w:val="00E040A2"/>
    <w:rsid w:val="00E0443B"/>
    <w:rsid w:val="00E04FBF"/>
    <w:rsid w:val="00E064AD"/>
    <w:rsid w:val="00E06A88"/>
    <w:rsid w:val="00E10005"/>
    <w:rsid w:val="00E1023E"/>
    <w:rsid w:val="00E112A3"/>
    <w:rsid w:val="00E121BB"/>
    <w:rsid w:val="00E123AB"/>
    <w:rsid w:val="00E12C01"/>
    <w:rsid w:val="00E13253"/>
    <w:rsid w:val="00E13BF6"/>
    <w:rsid w:val="00E14C0A"/>
    <w:rsid w:val="00E15315"/>
    <w:rsid w:val="00E20980"/>
    <w:rsid w:val="00E20D9F"/>
    <w:rsid w:val="00E21687"/>
    <w:rsid w:val="00E2250A"/>
    <w:rsid w:val="00E22ECB"/>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2FA5"/>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D0042"/>
    <w:rsid w:val="00FD0378"/>
    <w:rsid w:val="00FD14A8"/>
    <w:rsid w:val="00FD3946"/>
    <w:rsid w:val="00FD445F"/>
    <w:rsid w:val="00FD677F"/>
    <w:rsid w:val="00FD6CB3"/>
    <w:rsid w:val="00FD70B5"/>
    <w:rsid w:val="00FE0B1A"/>
    <w:rsid w:val="00FE1C50"/>
    <w:rsid w:val="00FE2CA9"/>
    <w:rsid w:val="00FE3488"/>
    <w:rsid w:val="00FE592E"/>
    <w:rsid w:val="00FE6156"/>
    <w:rsid w:val="00FE6A3B"/>
    <w:rsid w:val="00FF11A7"/>
    <w:rsid w:val="00FF1E89"/>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hzwc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sf.io/hzwc4/" TargetMode="External"/><Relationship Id="rId4" Type="http://schemas.openxmlformats.org/officeDocument/2006/relationships/webSettings" Target="webSettings.xml"/><Relationship Id="rId9" Type="http://schemas.openxmlformats.org/officeDocument/2006/relationships/hyperlink" Target="mailto:nicholas.maxwell@usm.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33</Pages>
  <Words>7684</Words>
  <Characters>43804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Mark Huff</cp:lastModifiedBy>
  <cp:revision>5</cp:revision>
  <cp:lastPrinted>2021-12-09T19:35:00Z</cp:lastPrinted>
  <dcterms:created xsi:type="dcterms:W3CDTF">2022-06-29T21:07:00Z</dcterms:created>
  <dcterms:modified xsi:type="dcterms:W3CDTF">2022-06-29T21:42:00Z</dcterms:modified>
</cp:coreProperties>
</file>