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7E736392"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16380B">
        <w:rPr>
          <w:rFonts w:ascii="Times New Roman" w:hAnsi="Times New Roman" w:cs="Times New Roman"/>
          <w:color w:val="000000" w:themeColor="text1"/>
          <w:sz w:val="24"/>
          <w:szCs w:val="24"/>
        </w:rPr>
        <w:t xml:space="preserve">felt the </w:t>
      </w:r>
      <w:r w:rsidR="000878C8">
        <w:rPr>
          <w:rFonts w:ascii="Times New Roman" w:hAnsi="Times New Roman" w:cs="Times New Roman"/>
          <w:color w:val="000000" w:themeColor="text1"/>
          <w:sz w:val="24"/>
          <w:szCs w:val="24"/>
        </w:rPr>
        <w:t xml:space="preserve">study described in this </w:t>
      </w:r>
      <w:r w:rsidR="0016380B">
        <w:rPr>
          <w:rFonts w:ascii="Times New Roman" w:hAnsi="Times New Roman" w:cs="Times New Roman"/>
          <w:color w:val="000000" w:themeColor="text1"/>
          <w:sz w:val="24"/>
          <w:szCs w:val="24"/>
        </w:rPr>
        <w:t xml:space="preserve">manuscript was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D835EA">
        <w:rPr>
          <w:rFonts w:ascii="Times New Roman" w:hAnsi="Times New Roman" w:cs="Times New Roman"/>
          <w:color w:val="000000" w:themeColor="text1"/>
          <w:sz w:val="24"/>
          <w:szCs w:val="24"/>
        </w:rPr>
        <w:t xml:space="preserve">it </w:t>
      </w:r>
      <w:r w:rsidR="0016380B">
        <w:rPr>
          <w:rFonts w:ascii="Times New Roman" w:hAnsi="Times New Roman" w:cs="Times New Roman"/>
          <w:color w:val="000000" w:themeColor="text1"/>
          <w:sz w:val="24"/>
          <w:szCs w:val="24"/>
        </w:rPr>
        <w:t>“</w:t>
      </w:r>
      <w:r w:rsidR="00D835EA">
        <w:rPr>
          <w:rFonts w:ascii="Times New Roman" w:hAnsi="Times New Roman" w:cs="Times New Roman"/>
          <w:color w:val="000000" w:themeColor="text1"/>
          <w:sz w:val="24"/>
          <w:szCs w:val="24"/>
        </w:rPr>
        <w:t>makes 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Anie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65DE901A"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5650C3B"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E0689C">
        <w:rPr>
          <w:rFonts w:ascii="Times New Roman" w:hAnsi="Times New Roman" w:cs="Times New Roman"/>
          <w:sz w:val="24"/>
          <w:szCs w:val="24"/>
        </w:rPr>
        <w:t>based on our reviewer</w:t>
      </w:r>
      <w:r w:rsidR="00A752FA">
        <w:rPr>
          <w:rFonts w:ascii="Times New Roman" w:hAnsi="Times New Roman" w:cs="Times New Roman"/>
          <w:sz w:val="24"/>
          <w:szCs w:val="24"/>
        </w:rPr>
        <w:t>s’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we </w:t>
      </w:r>
      <w:r w:rsidR="007D0A25">
        <w:rPr>
          <w:rFonts w:ascii="Times New Roman" w:hAnsi="Times New Roman" w:cs="Times New Roman"/>
          <w:sz w:val="24"/>
          <w:szCs w:val="24"/>
        </w:rPr>
        <w:t>have</w:t>
      </w:r>
      <w:r w:rsidR="00F26BDF">
        <w:rPr>
          <w:rFonts w:ascii="Times New Roman" w:hAnsi="Times New Roman" w:cs="Times New Roman"/>
          <w:sz w:val="24"/>
          <w:szCs w:val="24"/>
        </w:rPr>
        <w:t xml:space="preserve"> addressed</w:t>
      </w:r>
      <w:r w:rsidR="007D0A25">
        <w:rPr>
          <w:rFonts w:ascii="Times New Roman" w:hAnsi="Times New Roman" w:cs="Times New Roman"/>
          <w:sz w:val="24"/>
          <w:szCs w:val="24"/>
        </w:rPr>
        <w:t xml:space="preserve"> </w:t>
      </w:r>
      <w:r w:rsidR="002B6AFB">
        <w:rPr>
          <w:rFonts w:ascii="Times New Roman" w:hAnsi="Times New Roman" w:cs="Times New Roman"/>
          <w:sz w:val="24"/>
          <w:szCs w:val="24"/>
        </w:rPr>
        <w:t xml:space="preserve">the major concerns </w:t>
      </w:r>
      <w:r w:rsidR="00F26BDF">
        <w:rPr>
          <w:rFonts w:ascii="Times New Roman" w:hAnsi="Times New Roman" w:cs="Times New Roman"/>
          <w:sz w:val="24"/>
          <w:szCs w:val="24"/>
        </w:rPr>
        <w:t>expressed by each reviewer</w:t>
      </w:r>
      <w:r w:rsidR="00602F12">
        <w:rPr>
          <w:rFonts w:ascii="Times New Roman" w:hAnsi="Times New Roman" w:cs="Times New Roman"/>
          <w:sz w:val="24"/>
          <w:szCs w:val="24"/>
        </w:rPr>
        <w:t xml:space="preserve">, </w:t>
      </w:r>
      <w:r w:rsidR="007D0A25">
        <w:rPr>
          <w:rFonts w:ascii="Times New Roman" w:hAnsi="Times New Roman" w:cs="Times New Roman"/>
          <w:sz w:val="24"/>
          <w:szCs w:val="24"/>
        </w:rPr>
        <w:t xml:space="preserve">including </w:t>
      </w:r>
      <w:r w:rsidR="009B26ED">
        <w:rPr>
          <w:rFonts w:ascii="Times New Roman" w:hAnsi="Times New Roman" w:cs="Times New Roman"/>
          <w:sz w:val="24"/>
          <w:szCs w:val="24"/>
        </w:rPr>
        <w:t xml:space="preserve">streamlining the </w:t>
      </w:r>
      <w:r w:rsidR="002B6AFB">
        <w:rPr>
          <w:rFonts w:ascii="Times New Roman" w:hAnsi="Times New Roman" w:cs="Times New Roman"/>
          <w:sz w:val="24"/>
          <w:szCs w:val="24"/>
        </w:rPr>
        <w:t xml:space="preserve">literature </w:t>
      </w:r>
      <w:r w:rsidR="00602F12">
        <w:rPr>
          <w:rFonts w:ascii="Times New Roman" w:hAnsi="Times New Roman" w:cs="Times New Roman"/>
          <w:sz w:val="24"/>
          <w:szCs w:val="24"/>
        </w:rPr>
        <w:t xml:space="preserve">review </w:t>
      </w:r>
      <w:r w:rsidR="002B6AFB">
        <w:rPr>
          <w:rFonts w:ascii="Times New Roman" w:hAnsi="Times New Roman" w:cs="Times New Roman"/>
          <w:sz w:val="24"/>
          <w:szCs w:val="24"/>
        </w:rPr>
        <w:t xml:space="preserve">in the </w:t>
      </w:r>
      <w:r w:rsidR="009B26ED">
        <w:rPr>
          <w:rFonts w:ascii="Times New Roman" w:hAnsi="Times New Roman" w:cs="Times New Roman"/>
          <w:sz w:val="24"/>
          <w:szCs w:val="24"/>
        </w:rPr>
        <w:t xml:space="preserve">introduction (Reviewer 1, comment 1; Reviewer 2, comment 1; see changes on pg. </w:t>
      </w:r>
      <w:r w:rsidR="009B26ED" w:rsidRPr="009B26ED">
        <w:rPr>
          <w:rFonts w:ascii="Times New Roman" w:hAnsi="Times New Roman" w:cs="Times New Roman"/>
          <w:sz w:val="24"/>
          <w:szCs w:val="24"/>
          <w:highlight w:val="yellow"/>
        </w:rPr>
        <w:t>xx</w:t>
      </w:r>
      <w:r w:rsidR="009B26ED">
        <w:rPr>
          <w:rFonts w:ascii="Times New Roman" w:hAnsi="Times New Roman" w:cs="Times New Roman"/>
          <w:sz w:val="24"/>
          <w:szCs w:val="24"/>
        </w:rPr>
        <w:t xml:space="preserve">), expanding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studies</w:t>
      </w:r>
      <w:r w:rsidR="00815325">
        <w:rPr>
          <w:rFonts w:ascii="Times New Roman" w:hAnsi="Times New Roman" w:cs="Times New Roman"/>
          <w:sz w:val="24"/>
          <w:szCs w:val="24"/>
        </w:rPr>
        <w:t>–</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 </w:t>
      </w:r>
      <w:r w:rsidR="001A687F">
        <w:rPr>
          <w:rFonts w:ascii="Times New Roman" w:hAnsi="Times New Roman" w:cs="Times New Roman"/>
          <w:sz w:val="24"/>
          <w:szCs w:val="24"/>
        </w:rPr>
        <w:t>clarifying the methods (Reviewer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4E0652">
        <w:rPr>
          <w:rFonts w:ascii="Times New Roman" w:hAnsi="Times New Roman" w:cs="Times New Roman"/>
          <w:sz w:val="24"/>
          <w:szCs w:val="24"/>
        </w:rPr>
        <w:t xml:space="preserve">), and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5076E943"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16D96">
        <w:rPr>
          <w:rFonts w:ascii="Times New Roman" w:hAnsi="Times New Roman" w:cs="Times New Roman"/>
          <w:sz w:val="24"/>
          <w:szCs w:val="24"/>
        </w:rPr>
        <w:t xml:space="preserve">We agree that narrowing down the introduction would provide a </w:t>
      </w:r>
      <w:r w:rsidR="00DD7FC3">
        <w:rPr>
          <w:rFonts w:ascii="Times New Roman" w:hAnsi="Times New Roman" w:cs="Times New Roman"/>
          <w:sz w:val="24"/>
          <w:szCs w:val="24"/>
        </w:rPr>
        <w:t xml:space="preserve">clearer rationale for this study.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we have streamlined </w:t>
      </w:r>
      <w:r w:rsidR="002D129F">
        <w:rPr>
          <w:rFonts w:ascii="Times New Roman" w:hAnsi="Times New Roman" w:cs="Times New Roman"/>
          <w:sz w:val="24"/>
          <w:szCs w:val="24"/>
        </w:rPr>
        <w:t>the Introduction.</w:t>
      </w:r>
      <w:r w:rsidR="00003981">
        <w:rPr>
          <w:rFonts w:ascii="Times New Roman" w:hAnsi="Times New Roman" w:cs="Times New Roman"/>
          <w:sz w:val="24"/>
          <w:szCs w:val="24"/>
        </w:rPr>
        <w:t xml:space="preserve"> Specifically, 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501F8">
        <w:rPr>
          <w:rFonts w:ascii="Times New Roman" w:hAnsi="Times New Roman" w:cs="Times New Roman"/>
          <w:sz w:val="24"/>
          <w:szCs w:val="24"/>
        </w:rPr>
        <w:t>, given they are less relevant to the task at hand.</w:t>
      </w:r>
      <w:r w:rsidR="000D3975">
        <w:rPr>
          <w:rFonts w:ascii="Times New Roman" w:hAnsi="Times New Roman" w:cs="Times New Roman"/>
          <w:sz w:val="24"/>
          <w:szCs w:val="24"/>
        </w:rPr>
        <w:t xml:space="preserve"> </w:t>
      </w:r>
      <w:r w:rsidR="00A501F8">
        <w:rPr>
          <w:rFonts w:ascii="Times New Roman" w:hAnsi="Times New Roman" w:cs="Times New Roman"/>
          <w:sz w:val="24"/>
          <w:szCs w:val="24"/>
        </w:rPr>
        <w:t>Second</w:t>
      </w:r>
      <w:r w:rsidR="000D3975">
        <w:rPr>
          <w:rFonts w:ascii="Times New Roman" w:hAnsi="Times New Roman" w:cs="Times New Roman"/>
          <w:sz w:val="24"/>
          <w:szCs w:val="24"/>
        </w:rPr>
        <w:t xml:space="preserve">, we </w:t>
      </w:r>
      <w:r w:rsidR="005F12A0">
        <w:rPr>
          <w:rFonts w:ascii="Times New Roman" w:hAnsi="Times New Roman" w:cs="Times New Roman"/>
          <w:sz w:val="24"/>
          <w:szCs w:val="24"/>
        </w:rPr>
        <w:t xml:space="preserve">now provide more discussion of </w:t>
      </w:r>
      <w:r w:rsidR="003F2AF6">
        <w:rPr>
          <w:rFonts w:ascii="Times New Roman" w:hAnsi="Times New Roman" w:cs="Times New Roman"/>
          <w:sz w:val="24"/>
          <w:szCs w:val="24"/>
        </w:rPr>
        <w:t xml:space="preserve">general task-switching paradigms (pg. </w:t>
      </w:r>
      <w:r w:rsidR="003F2AF6" w:rsidRPr="000C6175">
        <w:rPr>
          <w:rFonts w:ascii="Times New Roman" w:hAnsi="Times New Roman" w:cs="Times New Roman"/>
          <w:sz w:val="24"/>
          <w:szCs w:val="24"/>
          <w:highlight w:val="yellow"/>
        </w:rPr>
        <w:t>xx</w:t>
      </w:r>
      <w:r w:rsidR="003F2AF6">
        <w:rPr>
          <w:rFonts w:ascii="Times New Roman" w:hAnsi="Times New Roman" w:cs="Times New Roman"/>
          <w:sz w:val="24"/>
          <w:szCs w:val="24"/>
        </w:rPr>
        <w:t xml:space="preserve">) before </w:t>
      </w:r>
      <w:r w:rsidR="000C6175">
        <w:rPr>
          <w:rFonts w:ascii="Times New Roman" w:hAnsi="Times New Roman" w:cs="Times New Roman"/>
          <w:sz w:val="24"/>
          <w:szCs w:val="24"/>
        </w:rPr>
        <w:t xml:space="preserve">introducing </w:t>
      </w:r>
      <w:r w:rsidR="0031631E">
        <w:rPr>
          <w:rFonts w:ascii="Times New Roman" w:hAnsi="Times New Roman" w:cs="Times New Roman"/>
          <w:sz w:val="24"/>
          <w:szCs w:val="24"/>
        </w:rPr>
        <w:t xml:space="preserve">task-switching studies focusing on specific participant sub-groups. In doing so, we now incorporate several of the references you </w:t>
      </w:r>
      <w:r w:rsidR="000B5B7B">
        <w:rPr>
          <w:rFonts w:ascii="Times New Roman" w:hAnsi="Times New Roman" w:cs="Times New Roman"/>
          <w:sz w:val="24"/>
          <w:szCs w:val="24"/>
        </w:rPr>
        <w:t>suggested (see our response to Comment 3</w:t>
      </w:r>
      <w:r w:rsidR="00EF66B7">
        <w:rPr>
          <w:rFonts w:ascii="Times New Roman" w:hAnsi="Times New Roman" w:cs="Times New Roman"/>
          <w:sz w:val="24"/>
          <w:szCs w:val="24"/>
        </w:rPr>
        <w:t xml:space="preserve">). In doing so, we have also clarified </w:t>
      </w:r>
      <w:r w:rsidR="000B5B7B">
        <w:rPr>
          <w:rFonts w:ascii="Times New Roman" w:hAnsi="Times New Roman" w:cs="Times New Roman"/>
          <w:sz w:val="24"/>
          <w:szCs w:val="24"/>
        </w:rPr>
        <w:t xml:space="preserve">the link between task-switching </w:t>
      </w:r>
      <w:r w:rsidR="00EF66B7">
        <w:rPr>
          <w:rFonts w:ascii="Times New Roman" w:hAnsi="Times New Roman" w:cs="Times New Roman"/>
          <w:sz w:val="24"/>
          <w:szCs w:val="24"/>
        </w:rPr>
        <w:t xml:space="preserve">processes </w:t>
      </w:r>
      <w:r w:rsidR="000B5B7B">
        <w:rPr>
          <w:rFonts w:ascii="Times New Roman" w:hAnsi="Times New Roman" w:cs="Times New Roman"/>
          <w:sz w:val="24"/>
          <w:szCs w:val="24"/>
        </w:rPr>
        <w:t xml:space="preserve">and working memory (pg.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357F6C">
        <w:rPr>
          <w:rFonts w:ascii="Times New Roman" w:hAnsi="Times New Roman" w:cs="Times New Roman"/>
          <w:sz w:val="24"/>
          <w:szCs w:val="24"/>
        </w:rPr>
        <w:t xml:space="preserve"> Please </w:t>
      </w:r>
      <w:r w:rsidR="00EF66B7">
        <w:rPr>
          <w:rFonts w:ascii="Times New Roman" w:hAnsi="Times New Roman" w:cs="Times New Roman"/>
          <w:sz w:val="24"/>
          <w:szCs w:val="24"/>
        </w:rPr>
        <w:t xml:space="preserve">also </w:t>
      </w:r>
      <w:r w:rsidR="00357F6C">
        <w:rPr>
          <w:rFonts w:ascii="Times New Roman" w:hAnsi="Times New Roman" w:cs="Times New Roman"/>
          <w:sz w:val="24"/>
          <w:szCs w:val="24"/>
        </w:rPr>
        <w:t>see our response to Reviewer 2,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1EED7754" w:rsidR="00BC083A" w:rsidRDefault="00BC083A" w:rsidP="00D70C56">
      <w:pPr>
        <w:spacing w:after="0" w:line="240" w:lineRule="auto"/>
        <w:rPr>
          <w:rFonts w:ascii="Times New Roman" w:hAnsi="Times New Roman" w:cs="Times New Roman"/>
          <w:sz w:val="24"/>
          <w:szCs w:val="24"/>
        </w:rPr>
      </w:pPr>
      <w:commentRangeStart w:id="1"/>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1"/>
      <w:r w:rsidR="00BF38BB">
        <w:rPr>
          <w:rStyle w:val="CommentReference"/>
        </w:rPr>
        <w:commentReference w:id="1"/>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 xml:space="preserve">for providing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2"/>
      <w:r w:rsidRPr="00BC083A">
        <w:rPr>
          <w:rFonts w:ascii="Times New Roman" w:hAnsi="Times New Roman" w:cs="Times New Roman"/>
          <w:b/>
          <w:bCs/>
          <w:sz w:val="24"/>
          <w:szCs w:val="24"/>
        </w:rPr>
        <w:t>Comment 4</w:t>
      </w:r>
      <w:commentRangeEnd w:id="2"/>
      <w:r w:rsidR="0015213A">
        <w:rPr>
          <w:rStyle w:val="CommentReference"/>
        </w:rPr>
        <w:commentReference w:id="2"/>
      </w:r>
      <w:r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3"/>
      <w:r w:rsidR="004668DE" w:rsidRPr="001B575E">
        <w:rPr>
          <w:rFonts w:ascii="Times New Roman" w:hAnsi="Times New Roman" w:cs="Times New Roman"/>
          <w:sz w:val="24"/>
          <w:szCs w:val="24"/>
        </w:rPr>
        <w:t xml:space="preserve">A figure of the trial time </w:t>
      </w:r>
      <w:r w:rsidR="004668DE" w:rsidRPr="001B575E">
        <w:rPr>
          <w:rFonts w:ascii="Times New Roman" w:hAnsi="Times New Roman" w:cs="Times New Roman"/>
          <w:sz w:val="24"/>
          <w:szCs w:val="24"/>
        </w:rPr>
        <w:lastRenderedPageBreak/>
        <w:t>course would also be helpful in this regard.</w:t>
      </w:r>
      <w:commentRangeEnd w:id="3"/>
      <w:r w:rsidR="00095D65">
        <w:rPr>
          <w:rStyle w:val="CommentReference"/>
        </w:rPr>
        <w:commentReference w:id="3"/>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4"/>
      <w:commentRangeStart w:id="5"/>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4"/>
      <w:r w:rsidR="00A264DA">
        <w:rPr>
          <w:rStyle w:val="CommentReference"/>
        </w:rPr>
        <w:commentReference w:id="4"/>
      </w:r>
      <w:commentRangeEnd w:id="5"/>
      <w:r w:rsidR="00D15009">
        <w:rPr>
          <w:rStyle w:val="CommentReference"/>
        </w:rPr>
        <w:commentReference w:id="5"/>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commentRangeStart w:id="6"/>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w:t>
      </w:r>
      <w:commentRangeEnd w:id="6"/>
      <w:r w:rsidR="0048213E">
        <w:rPr>
          <w:rStyle w:val="CommentReference"/>
        </w:rPr>
        <w:commentReference w:id="6"/>
      </w:r>
      <w:r w:rsidRPr="001B575E">
        <w:rPr>
          <w:rFonts w:ascii="Times New Roman" w:hAnsi="Times New Roman" w:cs="Times New Roman"/>
          <w:sz w:val="24"/>
          <w:szCs w:val="24"/>
        </w:rPr>
        <w:t>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0CF2B4CD" w14:textId="282A08AD" w:rsidR="00C54C37" w:rsidRDefault="009B3E15" w:rsidP="00D70C56">
      <w:pPr>
        <w:spacing w:after="0" w:line="240" w:lineRule="auto"/>
        <w:rPr>
          <w:rFonts w:ascii="Times New Roman" w:hAnsi="Times New Roman" w:cs="Times New Roman"/>
          <w:sz w:val="24"/>
          <w:szCs w:val="24"/>
        </w:rPr>
      </w:pPr>
      <w:r w:rsidRPr="009B3E1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9B3E15">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004668DE"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conducted multiple analyses on the same RT data. It was not </w:t>
      </w:r>
      <w:r w:rsidR="004668DE" w:rsidRPr="001B575E">
        <w:rPr>
          <w:rFonts w:ascii="Times New Roman" w:hAnsi="Times New Roman" w:cs="Times New Roman"/>
          <w:sz w:val="24"/>
          <w:szCs w:val="24"/>
        </w:rPr>
        <w:lastRenderedPageBreak/>
        <w:t xml:space="preserve">mentioned whether they correspondingly adjusted the alpha level. This information needs to be added. In addition, it was not clear to me why they authors did not only conduct the analysis including vincentiles rather than both the simpler ANOVA and this analysis.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C54C37">
        <w:rPr>
          <w:rFonts w:ascii="Times New Roman" w:hAnsi="Times New Roman" w:cs="Times New Roman"/>
          <w:sz w:val="24"/>
          <w:szCs w:val="24"/>
        </w:rPr>
        <w:t>[</w:t>
      </w:r>
      <w:r w:rsidR="00DB54EB">
        <w:rPr>
          <w:rFonts w:ascii="Times New Roman" w:hAnsi="Times New Roman" w:cs="Times New Roman"/>
          <w:sz w:val="24"/>
          <w:szCs w:val="24"/>
          <w:highlight w:val="yellow"/>
        </w:rPr>
        <w:t>ALPHA LEVEL WAS NOT ADJUSTED</w:t>
      </w:r>
      <w:r w:rsidR="00C54C37" w:rsidRPr="00C54C37">
        <w:rPr>
          <w:rFonts w:ascii="Times New Roman" w:hAnsi="Times New Roman" w:cs="Times New Roman"/>
          <w:sz w:val="24"/>
          <w:szCs w:val="24"/>
          <w:highlight w:val="yellow"/>
        </w:rPr>
        <w:t>]</w:t>
      </w:r>
      <w:r w:rsidR="00357F6C">
        <w:rPr>
          <w:rFonts w:ascii="Times New Roman" w:hAnsi="Times New Roman" w:cs="Times New Roman"/>
          <w:sz w:val="24"/>
          <w:szCs w:val="24"/>
        </w:rPr>
        <w:t xml:space="preserve"> </w:t>
      </w:r>
      <w:r w:rsidR="00357F6C" w:rsidRPr="00684650">
        <w:rPr>
          <w:rFonts w:ascii="Times New Roman" w:hAnsi="Times New Roman" w:cs="Times New Roman"/>
          <w:sz w:val="24"/>
          <w:szCs w:val="24"/>
          <w:highlight w:val="yellow"/>
        </w:rPr>
        <w:t>[WE DID BOTH, FOLLOWING THE DESIGN OF HUFF ET AL. 2015]</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7"/>
      <w:r w:rsidRPr="001B575E">
        <w:rPr>
          <w:rFonts w:ascii="Times New Roman" w:hAnsi="Times New Roman" w:cs="Times New Roman"/>
          <w:sz w:val="24"/>
          <w:szCs w:val="24"/>
        </w:rPr>
        <w:t>. Further, the detailed reviewing of literature on age effects (e.g. p.7) creates an expectation that the authors would later report results for different age groups in their study as well, which is not the case</w:t>
      </w:r>
      <w:commentRangeEnd w:id="7"/>
      <w:r w:rsidR="00797B06">
        <w:rPr>
          <w:rStyle w:val="CommentReference"/>
        </w:rPr>
        <w:commentReference w:id="7"/>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1E0A4FBE"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we </w:t>
      </w:r>
      <w:r w:rsidR="00BA7BB6">
        <w:rPr>
          <w:rFonts w:ascii="Times New Roman" w:hAnsi="Times New Roman" w:cs="Times New Roman"/>
          <w:sz w:val="24"/>
          <w:szCs w:val="24"/>
        </w:rPr>
        <w:t xml:space="preserve">initially </w:t>
      </w:r>
      <w:r w:rsidR="005273BD">
        <w:rPr>
          <w:rFonts w:ascii="Times New Roman" w:hAnsi="Times New Roman" w:cs="Times New Roman"/>
          <w:sz w:val="24"/>
          <w:szCs w:val="24"/>
        </w:rPr>
        <w:t xml:space="preserve">included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0043357B"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7B3172">
        <w:rPr>
          <w:rFonts w:ascii="Times New Roman" w:hAnsi="Times New Roman" w:cs="Times New Roman"/>
          <w:sz w:val="24"/>
          <w:szCs w:val="24"/>
        </w:rPr>
        <w:t xml:space="preserve">we initially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94147A">
        <w:rPr>
          <w:rFonts w:ascii="Times New Roman" w:hAnsi="Times New Roman" w:cs="Times New Roman"/>
          <w:sz w:val="24"/>
          <w:szCs w:val="24"/>
        </w:rPr>
        <w:t xml:space="preserve"> as </w:t>
      </w:r>
      <w:r w:rsidR="005720EB">
        <w:rPr>
          <w:rFonts w:ascii="Times New Roman" w:hAnsi="Times New Roman" w:cs="Times New Roman"/>
          <w:sz w:val="24"/>
          <w:szCs w:val="24"/>
        </w:rPr>
        <w:t xml:space="preserve">many </w:t>
      </w:r>
      <w:r w:rsidR="0094147A">
        <w:rPr>
          <w:rFonts w:ascii="Times New Roman" w:hAnsi="Times New Roman" w:cs="Times New Roman"/>
          <w:sz w:val="24"/>
          <w:szCs w:val="24"/>
        </w:rPr>
        <w:t xml:space="preserve">previous </w:t>
      </w:r>
      <w:r w:rsidR="000809CB">
        <w:rPr>
          <w:rFonts w:ascii="Times New Roman" w:hAnsi="Times New Roman" w:cs="Times New Roman"/>
          <w:sz w:val="24"/>
          <w:szCs w:val="24"/>
        </w:rPr>
        <w:t xml:space="preserve">studies have used the CVOE to investigate the effects of aging on task-switching </w:t>
      </w:r>
      <w:r w:rsidR="000809CB" w:rsidRPr="009E302F">
        <w:rPr>
          <w:rFonts w:ascii="Times New Roman" w:hAnsi="Times New Roman" w:cs="Times New Roman"/>
          <w:sz w:val="24"/>
          <w:szCs w:val="24"/>
          <w:highlight w:val="yellow"/>
        </w:rPr>
        <w:t>[CITES]</w:t>
      </w:r>
      <w:r w:rsidR="00FC2E44">
        <w:rPr>
          <w:rFonts w:ascii="Times New Roman" w:hAnsi="Times New Roman" w:cs="Times New Roman"/>
          <w:sz w:val="24"/>
          <w:szCs w:val="24"/>
        </w:rPr>
        <w:t xml:space="preserve">. Although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have reduced </w:t>
      </w:r>
      <w:r w:rsidR="000B3DE8">
        <w:rPr>
          <w:rFonts w:ascii="Times New Roman" w:hAnsi="Times New Roman" w:cs="Times New Roman"/>
          <w:sz w:val="24"/>
          <w:szCs w:val="24"/>
        </w:rPr>
        <w:t xml:space="preserve">its scope </w:t>
      </w:r>
      <w:r w:rsidR="00FC2E44">
        <w:rPr>
          <w:rFonts w:ascii="Times New Roman" w:hAnsi="Times New Roman" w:cs="Times New Roman"/>
          <w:sz w:val="24"/>
          <w:szCs w:val="24"/>
        </w:rPr>
        <w:t>in a</w:t>
      </w:r>
      <w:r w:rsidR="00A96B5F">
        <w:rPr>
          <w:rFonts w:ascii="Times New Roman" w:hAnsi="Times New Roman" w:cs="Times New Roman"/>
          <w:sz w:val="24"/>
          <w:szCs w:val="24"/>
        </w:rPr>
        <w:t>n effort to</w:t>
      </w:r>
      <w:r w:rsidR="00F40B06">
        <w:rPr>
          <w:rFonts w:ascii="Times New Roman" w:hAnsi="Times New Roman" w:cs="Times New Roman"/>
          <w:sz w:val="24"/>
          <w:szCs w:val="24"/>
        </w:rPr>
        <w:t xml:space="preserve"> </w:t>
      </w:r>
      <w:r w:rsidR="00FC2E44">
        <w:rPr>
          <w:rFonts w:ascii="Times New Roman" w:hAnsi="Times New Roman" w:cs="Times New Roman"/>
          <w:sz w:val="24"/>
          <w:szCs w:val="24"/>
        </w:rPr>
        <w:t xml:space="preserve">provide a more focused discussion of </w:t>
      </w:r>
      <w:r w:rsidR="00340EAF">
        <w:rPr>
          <w:rFonts w:ascii="Times New Roman" w:hAnsi="Times New Roman" w:cs="Times New Roman"/>
          <w:sz w:val="24"/>
          <w:szCs w:val="24"/>
        </w:rPr>
        <w:t xml:space="preserve">task-switching </w:t>
      </w:r>
      <w:r w:rsidR="000B3DE8">
        <w:rPr>
          <w:rFonts w:ascii="Times New Roman" w:hAnsi="Times New Roman" w:cs="Times New Roman"/>
          <w:sz w:val="24"/>
          <w:szCs w:val="24"/>
        </w:rPr>
        <w:t>topics more directly related to the present research question.</w:t>
      </w:r>
      <w:r w:rsidR="002D1972">
        <w:rPr>
          <w:rFonts w:ascii="Times New Roman" w:hAnsi="Times New Roman" w:cs="Times New Roman"/>
          <w:sz w:val="24"/>
          <w:szCs w:val="24"/>
        </w:rPr>
        <w:t xml:space="preserve"> </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w:t>
      </w:r>
      <w:r w:rsidRPr="001B575E">
        <w:rPr>
          <w:rFonts w:ascii="Times New Roman" w:hAnsi="Times New Roman" w:cs="Times New Roman"/>
          <w:sz w:val="24"/>
          <w:szCs w:val="24"/>
        </w:rPr>
        <w:lastRenderedPageBreak/>
        <w:t xml:space="preserve">line 47; p. 21 lines 20-33). I would recommend the authors to better adjust the content of the introduction to their research questions and to try to better integrate their results into task-switching literature in the discussion (e.g. </w:t>
      </w:r>
      <w:commentRangeStart w:id="8"/>
      <w:r w:rsidRPr="001B575E">
        <w:rPr>
          <w:rFonts w:ascii="Times New Roman" w:hAnsi="Times New Roman" w:cs="Times New Roman"/>
          <w:sz w:val="24"/>
          <w:szCs w:val="24"/>
        </w:rPr>
        <w:t>Andreadis &amp; Quinlan, 2010; Shahar &amp; Meiran</w:t>
      </w:r>
      <w:commentRangeEnd w:id="8"/>
      <w:r w:rsidR="006E6EC9">
        <w:rPr>
          <w:rStyle w:val="CommentReference"/>
        </w:rPr>
        <w:commentReference w:id="8"/>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vincentized RT distributions was proposed earlier by Ritske DeJong (2000) AN INTENTION-ACTIVATION ACCOUNT OF RESIDUAL SWITCH COSTS. Attention &amp; Performance XVIII (Ed. Monsell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9"/>
      <w:r w:rsidR="004668DE" w:rsidRPr="001B575E">
        <w:rPr>
          <w:rFonts w:ascii="Times New Roman" w:hAnsi="Times New Roman" w:cs="Times New Roman"/>
          <w:sz w:val="24"/>
          <w:szCs w:val="24"/>
        </w:rPr>
        <w:t xml:space="preserve">global and local switch </w:t>
      </w:r>
      <w:commentRangeEnd w:id="9"/>
      <w:r w:rsidR="00557766">
        <w:rPr>
          <w:rStyle w:val="CommentReference"/>
        </w:rPr>
        <w:commentReference w:id="9"/>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369E5E4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10"/>
      <w:r w:rsidR="007E6936" w:rsidRPr="007E6936">
        <w:rPr>
          <w:rFonts w:ascii="Times New Roman" w:hAnsi="Times New Roman" w:cs="Times New Roman"/>
          <w:sz w:val="24"/>
          <w:szCs w:val="24"/>
          <w:highlight w:val="yellow"/>
        </w:rPr>
        <w:t>[EXPAND]</w:t>
      </w:r>
      <w:commentRangeEnd w:id="10"/>
      <w:r w:rsidR="00A122E7">
        <w:rPr>
          <w:rStyle w:val="CommentReference"/>
        </w:rPr>
        <w:commentReference w:id="10"/>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1"/>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1"/>
      <w:r w:rsidR="007170CA">
        <w:rPr>
          <w:rStyle w:val="CommentReference"/>
        </w:rPr>
        <w:commentReference w:id="11"/>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2"/>
      <w:commentRangeStart w:id="13"/>
      <w:r w:rsidR="004668DE" w:rsidRPr="001B575E">
        <w:rPr>
          <w:rFonts w:ascii="Times New Roman" w:hAnsi="Times New Roman" w:cs="Times New Roman"/>
          <w:sz w:val="24"/>
          <w:szCs w:val="24"/>
        </w:rPr>
        <w:t>CSI</w:t>
      </w:r>
      <w:commentRangeEnd w:id="12"/>
      <w:r w:rsidR="00C976E0">
        <w:rPr>
          <w:rStyle w:val="CommentReference"/>
        </w:rPr>
        <w:commentReference w:id="12"/>
      </w:r>
      <w:commentRangeEnd w:id="13"/>
      <w:r w:rsidR="005D27BC">
        <w:rPr>
          <w:rStyle w:val="CommentReference"/>
        </w:rPr>
        <w:commentReference w:id="13"/>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380BD86C"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55697">
        <w:rPr>
          <w:rFonts w:ascii="Times New Roman" w:hAnsi="Times New Roman" w:cs="Times New Roman"/>
          <w:sz w:val="24"/>
          <w:szCs w:val="24"/>
        </w:rPr>
        <w:t xml:space="preserve"> We now discuss </w:t>
      </w:r>
      <w:r w:rsidR="007301E0">
        <w:rPr>
          <w:rFonts w:ascii="Times New Roman" w:hAnsi="Times New Roman" w:cs="Times New Roman"/>
          <w:sz w:val="24"/>
          <w:szCs w:val="24"/>
        </w:rPr>
        <w:t xml:space="preserve">this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4"/>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14"/>
      <w:r>
        <w:rPr>
          <w:rStyle w:val="CommentReference"/>
        </w:rPr>
        <w:commentReference w:id="14"/>
      </w:r>
      <w:r w:rsidR="004668DE" w:rsidRPr="001B575E">
        <w:rPr>
          <w:rFonts w:ascii="Times New Roman" w:hAnsi="Times New Roman" w:cs="Times New Roman"/>
          <w:sz w:val="24"/>
          <w:szCs w:val="24"/>
        </w:rPr>
        <w:t xml:space="preserve">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w:t>
      </w:r>
      <w:commentRangeStart w:id="15"/>
      <w:r w:rsidR="004668DE" w:rsidRPr="001B575E">
        <w:rPr>
          <w:rFonts w:ascii="Times New Roman" w:hAnsi="Times New Roman" w:cs="Times New Roman"/>
          <w:sz w:val="24"/>
          <w:szCs w:val="24"/>
        </w:rPr>
        <w:t xml:space="preserve">common way </w:t>
      </w:r>
      <w:commentRangeEnd w:id="15"/>
      <w:r w:rsidR="009D5A11">
        <w:rPr>
          <w:rStyle w:val="CommentReference"/>
        </w:rPr>
        <w:commentReference w:id="15"/>
      </w:r>
      <w:r w:rsidR="004668DE" w:rsidRPr="001B575E">
        <w:rPr>
          <w:rFonts w:ascii="Times New Roman" w:hAnsi="Times New Roman" w:cs="Times New Roman"/>
          <w:sz w:val="24"/>
          <w:szCs w:val="24"/>
        </w:rPr>
        <w:t>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6F2BB1DF"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in that </w:t>
      </w:r>
      <w:r w:rsidR="00B66948">
        <w:rPr>
          <w:rFonts w:ascii="Times New Roman" w:hAnsi="Times New Roman" w:cs="Times New Roman"/>
          <w:sz w:val="24"/>
          <w:szCs w:val="24"/>
        </w:rPr>
        <w:t xml:space="preserve">this is not an advantage that is inherently unique to the CVOE task, as 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 xml:space="preserve">presents participants with both pure and switch blocks. 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commentRangeStart w:id="16"/>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commentRangeEnd w:id="16"/>
      <w:r w:rsidR="00910B4F">
        <w:rPr>
          <w:rStyle w:val="CommentReference"/>
        </w:rPr>
        <w:commentReference w:id="16"/>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7275C0E6"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10B4F" w:rsidRPr="00910B4F">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t xml:space="preserve"> </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w:t>
      </w:r>
      <w:commentRangeStart w:id="17"/>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7"/>
      <w:r w:rsidR="00235CA0">
        <w:rPr>
          <w:rStyle w:val="CommentReference"/>
        </w:rPr>
        <w:commentReference w:id="17"/>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7FF58908" w14:textId="796B4C96" w:rsidR="00415879"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415879">
        <w:rPr>
          <w:rFonts w:ascii="Times New Roman" w:hAnsi="Times New Roman" w:cs="Times New Roman"/>
          <w:sz w:val="24"/>
          <w:szCs w:val="24"/>
          <w:highlight w:val="yellow"/>
        </w:rPr>
        <w:t>[WORDS HERE]</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8"/>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8"/>
      <w:r w:rsidR="00B1540D">
        <w:rPr>
          <w:rStyle w:val="CommentReference"/>
        </w:rPr>
        <w:commentReference w:id="18"/>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1"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2" w:author="Nick Maxwell" w:date="2022-09-24T14:01:00Z" w:initials="NM">
    <w:p w14:paraId="5C02C330" w14:textId="77777777" w:rsidR="0015213A" w:rsidRDefault="0015213A" w:rsidP="002D050B">
      <w:pPr>
        <w:pStyle w:val="CommentText"/>
      </w:pPr>
      <w:r>
        <w:rPr>
          <w:rStyle w:val="CommentReference"/>
        </w:rPr>
        <w:annotationRef/>
      </w:r>
      <w:r>
        <w:t>I'll need to dig back into Minear and Shah. I remember there was a spot where we initially had the pattern backwards but I thought we fixed that.</w:t>
      </w:r>
    </w:p>
  </w:comment>
  <w:comment w:id="3"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4"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5" w:author="Nick Maxwell" w:date="2022-09-25T12:40:00Z" w:initials="NM">
    <w:p w14:paraId="69480B81" w14:textId="77777777" w:rsidR="00D15009" w:rsidRDefault="00D15009" w:rsidP="009A6167">
      <w:pPr>
        <w:pStyle w:val="CommentText"/>
      </w:pPr>
      <w:r>
        <w:rPr>
          <w:rStyle w:val="CommentReference"/>
        </w:rPr>
        <w:annotationRef/>
      </w:r>
      <w:r>
        <w:t>I could potentially re-run one of the ANOVAs with block order as a factor?</w:t>
      </w:r>
    </w:p>
  </w:comment>
  <w:comment w:id="6" w:author="Nick Maxwell" w:date="2022-09-24T14:09:00Z" w:initials="NM">
    <w:p w14:paraId="6BD42FD6" w14:textId="1A35A00B" w:rsidR="0048213E" w:rsidRDefault="0048213E" w:rsidP="001E033A">
      <w:pPr>
        <w:pStyle w:val="CommentText"/>
      </w:pPr>
      <w:r>
        <w:rPr>
          <w:rStyle w:val="CommentReference"/>
        </w:rPr>
        <w:annotationRef/>
      </w:r>
      <w:r>
        <w:t>Model this after Mark's response in the CRPI letter?</w:t>
      </w:r>
    </w:p>
  </w:comment>
  <w:comment w:id="7"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8" w:author="Nick Maxwell" w:date="2022-09-25T08:58:00Z" w:initials="NM">
    <w:p w14:paraId="58370B62" w14:textId="1153A546" w:rsidR="006E6EC9" w:rsidRDefault="006E6EC9" w:rsidP="00E6069C">
      <w:pPr>
        <w:pStyle w:val="CommentText"/>
      </w:pPr>
      <w:r>
        <w:rPr>
          <w:rStyle w:val="CommentReference"/>
        </w:rPr>
        <w:annotationRef/>
      </w:r>
      <w:r>
        <w:t>Was able to find the first one.</w:t>
      </w:r>
    </w:p>
  </w:comment>
  <w:comment w:id="9" w:author="Nick Maxwell" w:date="2022-09-24T14:22:00Z" w:initials="NM">
    <w:p w14:paraId="63FE36A6" w14:textId="04EAB7BD" w:rsidR="00557766" w:rsidRDefault="00557766">
      <w:pPr>
        <w:pStyle w:val="CommentText"/>
      </w:pPr>
      <w:r>
        <w:rPr>
          <w:rStyle w:val="CommentReference"/>
        </w:rPr>
        <w:annotationRef/>
      </w:r>
      <w:r>
        <w:t>Do you care if we update the terms? I went with local and global because those were the terms used in your 2015 paper (and it seems like they get used a lot by Balota and Balota adjacent researchers).</w:t>
      </w:r>
    </w:p>
    <w:p w14:paraId="2A8367F5" w14:textId="77777777" w:rsidR="00557766" w:rsidRDefault="00557766">
      <w:pPr>
        <w:pStyle w:val="CommentText"/>
      </w:pPr>
    </w:p>
    <w:p w14:paraId="5C816E2D" w14:textId="77777777" w:rsidR="00557766" w:rsidRDefault="00557766" w:rsidP="00C83790">
      <w:pPr>
        <w:pStyle w:val="CommentText"/>
      </w:pPr>
      <w:r>
        <w:t>Doesn't really matter to me what terms we used, I just want to keep it consistent!</w:t>
      </w:r>
    </w:p>
  </w:comment>
  <w:comment w:id="10" w:author="Nick Maxwell" w:date="2022-09-24T14:24:00Z" w:initials="NM">
    <w:p w14:paraId="2E3A35B0" w14:textId="77777777" w:rsidR="00A122E7" w:rsidRDefault="00A122E7" w:rsidP="002F286B">
      <w:pPr>
        <w:pStyle w:val="CommentText"/>
      </w:pPr>
      <w:r>
        <w:rPr>
          <w:rStyle w:val="CommentReference"/>
        </w:rPr>
        <w:annotationRef/>
      </w:r>
      <w:r>
        <w:t>See above comment -- I'll fill this in once we decide if we're keeping or changing terms.</w:t>
      </w:r>
    </w:p>
  </w:comment>
  <w:comment w:id="11" w:author="Nick Maxwell" w:date="2022-09-24T16:30:00Z" w:initials="NM">
    <w:p w14:paraId="5610E013" w14:textId="77777777" w:rsidR="007170CA" w:rsidRDefault="007170CA" w:rsidP="00C9325D">
      <w:pPr>
        <w:pStyle w:val="CommentText"/>
      </w:pPr>
      <w:r>
        <w:rPr>
          <w:rStyle w:val="CommentReference"/>
        </w:rPr>
        <w:annotationRef/>
      </w:r>
      <w:r>
        <w:t>Does this do an okay job of clarifying this?</w:t>
      </w:r>
    </w:p>
  </w:comment>
  <w:comment w:id="12"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3" w:author="Nick Maxwell" w:date="2022-09-24T19:36:00Z" w:initials="NM">
    <w:p w14:paraId="2069D9AE" w14:textId="77777777" w:rsidR="0001669F" w:rsidRDefault="005D27BC" w:rsidP="00901793">
      <w:pPr>
        <w:pStyle w:val="CommentText"/>
      </w:pPr>
      <w:r>
        <w:rPr>
          <w:rStyle w:val="CommentReference"/>
        </w:rPr>
        <w:annotationRef/>
      </w:r>
      <w:r w:rsidR="0001669F">
        <w:t>Google says: Cue-Stimulus-interval. Would this be the amount of time between when participants receive their trial instructions in a switch block (e.g., letter or number) then view the stimulus? We did that concurrently.</w:t>
      </w:r>
    </w:p>
  </w:comment>
  <w:comment w:id="14" w:author="Nick Maxwell" w:date="2022-09-24T13:12:00Z" w:initials="NM">
    <w:p w14:paraId="1C6577C1" w14:textId="432E8F37" w:rsidR="006B42F6" w:rsidRDefault="006B42F6" w:rsidP="00220558">
      <w:pPr>
        <w:pStyle w:val="CommentText"/>
      </w:pPr>
      <w:r>
        <w:rPr>
          <w:rStyle w:val="CommentReference"/>
        </w:rPr>
        <w:annotationRef/>
      </w:r>
      <w:r>
        <w:t>I'll need to check the code….</w:t>
      </w:r>
    </w:p>
  </w:comment>
  <w:comment w:id="15" w:author="Nick Maxwell" w:date="2022-09-24T20:34:00Z" w:initials="NM">
    <w:p w14:paraId="049D0599" w14:textId="77777777" w:rsidR="009D5A11" w:rsidRDefault="009D5A11" w:rsidP="00F72400">
      <w:pPr>
        <w:pStyle w:val="CommentText"/>
      </w:pPr>
      <w:r>
        <w:rPr>
          <w:rStyle w:val="CommentReference"/>
        </w:rPr>
        <w:annotationRef/>
      </w:r>
      <w:r>
        <w:t>Also, I'm not familiar enough with these analyses to know what the "common way" even is. I may need to lean on your expertise here.</w:t>
      </w:r>
    </w:p>
  </w:comment>
  <w:comment w:id="16" w:author="Nick Maxwell" w:date="2022-09-25T14:30:00Z" w:initials="NM">
    <w:p w14:paraId="03F86F5F" w14:textId="77777777" w:rsidR="00910B4F" w:rsidRDefault="00910B4F" w:rsidP="00790953">
      <w:pPr>
        <w:pStyle w:val="CommentText"/>
      </w:pPr>
      <w:r>
        <w:rPr>
          <w:rStyle w:val="CommentReference"/>
        </w:rPr>
        <w:annotationRef/>
      </w:r>
      <w:r>
        <w:t>Huff et al did not have a random switch task</w:t>
      </w:r>
    </w:p>
  </w:comment>
  <w:comment w:id="17"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18"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A5111" w15:done="0"/>
  <w15:commentEx w15:paraId="17079747" w15:done="0"/>
  <w15:commentEx w15:paraId="5C02C330" w15:done="0"/>
  <w15:commentEx w15:paraId="332D1AA8" w15:done="0"/>
  <w15:commentEx w15:paraId="1FE1E637" w15:done="0"/>
  <w15:commentEx w15:paraId="69480B81" w15:paraIdParent="1FE1E637" w15:done="0"/>
  <w15:commentEx w15:paraId="6BD42FD6" w15:done="0"/>
  <w15:commentEx w15:paraId="741CA1CE" w15:done="0"/>
  <w15:commentEx w15:paraId="58370B62" w15:done="0"/>
  <w15:commentEx w15:paraId="5C816E2D" w15:done="0"/>
  <w15:commentEx w15:paraId="2E3A35B0" w15:done="0"/>
  <w15:commentEx w15:paraId="5610E013" w15:done="0"/>
  <w15:commentEx w15:paraId="4C190B37" w15:done="0"/>
  <w15:commentEx w15:paraId="2069D9AE" w15:paraIdParent="4C190B37" w15:done="0"/>
  <w15:commentEx w15:paraId="1C6577C1" w15:done="0"/>
  <w15:commentEx w15:paraId="049D0599" w15:done="0"/>
  <w15:commentEx w15:paraId="03F86F5F" w15:done="0"/>
  <w15:commentEx w15:paraId="24D4408A"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98E1D" w16cex:dateUtc="2022-09-24T19:09:00Z"/>
  <w16cex:commentExtensible w16cex:durableId="26D9A8BC" w16cex:dateUtc="2022-09-24T21:03:00Z"/>
  <w16cex:commentExtensible w16cex:durableId="26DA96AD" w16cex:dateUtc="2022-09-25T13:58: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80A4" w16cex:dateUtc="2022-09-24T18:12:00Z"/>
  <w16cex:commentExtensible w16cex:durableId="26D9E864" w16cex:dateUtc="2022-09-25T01:34:00Z"/>
  <w16cex:commentExtensible w16cex:durableId="26DAE479" w16cex:dateUtc="2022-09-25T19:30: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A5111" w16cid:durableId="26D96BEC"/>
  <w16cid:commentId w16cid:paraId="17079747" w16cid:durableId="26D98C10"/>
  <w16cid:commentId w16cid:paraId="5C02C330" w16cid:durableId="26D98C3D"/>
  <w16cid:commentId w16cid:paraId="332D1AA8" w16cid:durableId="26D98C56"/>
  <w16cid:commentId w16cid:paraId="1FE1E637" w16cid:durableId="26DAC72F"/>
  <w16cid:commentId w16cid:paraId="69480B81" w16cid:durableId="26DACABF"/>
  <w16cid:commentId w16cid:paraId="6BD42FD6" w16cid:durableId="26D98E1D"/>
  <w16cid:commentId w16cid:paraId="741CA1CE" w16cid:durableId="26D9A8BC"/>
  <w16cid:commentId w16cid:paraId="58370B62" w16cid:durableId="26DA96AD"/>
  <w16cid:commentId w16cid:paraId="5C816E2D" w16cid:durableId="26D99124"/>
  <w16cid:commentId w16cid:paraId="2E3A35B0" w16cid:durableId="26D991AA"/>
  <w16cid:commentId w16cid:paraId="5610E013" w16cid:durableId="26D9AF11"/>
  <w16cid:commentId w16cid:paraId="4C190B37" w16cid:durableId="26D991D9"/>
  <w16cid:commentId w16cid:paraId="2069D9AE" w16cid:durableId="26D9DAAC"/>
  <w16cid:commentId w16cid:paraId="1C6577C1" w16cid:durableId="26D980A4"/>
  <w16cid:commentId w16cid:paraId="049D0599" w16cid:durableId="26D9E864"/>
  <w16cid:commentId w16cid:paraId="03F86F5F" w16cid:durableId="26DAE479"/>
  <w16cid:commentId w16cid:paraId="24D4408A" w16cid:durableId="26D9B2E0"/>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CD4A" w14:textId="77777777" w:rsidR="00782460" w:rsidRDefault="00782460" w:rsidP="00750EF5">
      <w:pPr>
        <w:spacing w:after="0" w:line="240" w:lineRule="auto"/>
      </w:pPr>
      <w:r>
        <w:separator/>
      </w:r>
    </w:p>
  </w:endnote>
  <w:endnote w:type="continuationSeparator" w:id="0">
    <w:p w14:paraId="5C7C9B21" w14:textId="77777777" w:rsidR="00782460" w:rsidRDefault="00782460"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934F0" w14:textId="77777777" w:rsidR="00782460" w:rsidRDefault="00782460" w:rsidP="00750EF5">
      <w:pPr>
        <w:spacing w:after="0" w:line="240" w:lineRule="auto"/>
      </w:pPr>
      <w:r>
        <w:separator/>
      </w:r>
    </w:p>
  </w:footnote>
  <w:footnote w:type="continuationSeparator" w:id="0">
    <w:p w14:paraId="4E97CEEB" w14:textId="77777777" w:rsidR="00782460" w:rsidRDefault="00782460"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60A02"/>
    <w:rsid w:val="000809CB"/>
    <w:rsid w:val="0008405C"/>
    <w:rsid w:val="000878C8"/>
    <w:rsid w:val="00095D65"/>
    <w:rsid w:val="000A075B"/>
    <w:rsid w:val="000B3490"/>
    <w:rsid w:val="000B3DE8"/>
    <w:rsid w:val="000B5B7B"/>
    <w:rsid w:val="000C4B54"/>
    <w:rsid w:val="000C6175"/>
    <w:rsid w:val="000D3975"/>
    <w:rsid w:val="00106E73"/>
    <w:rsid w:val="0011168B"/>
    <w:rsid w:val="0015213A"/>
    <w:rsid w:val="001633CB"/>
    <w:rsid w:val="0016380B"/>
    <w:rsid w:val="001905D7"/>
    <w:rsid w:val="00197735"/>
    <w:rsid w:val="001A687F"/>
    <w:rsid w:val="001B575E"/>
    <w:rsid w:val="001E2159"/>
    <w:rsid w:val="00231017"/>
    <w:rsid w:val="00235CA0"/>
    <w:rsid w:val="00240FC8"/>
    <w:rsid w:val="00241B6F"/>
    <w:rsid w:val="00242075"/>
    <w:rsid w:val="002571FD"/>
    <w:rsid w:val="00272FE1"/>
    <w:rsid w:val="002B231B"/>
    <w:rsid w:val="002B6AFB"/>
    <w:rsid w:val="002D129F"/>
    <w:rsid w:val="002D1972"/>
    <w:rsid w:val="002F7742"/>
    <w:rsid w:val="0031631E"/>
    <w:rsid w:val="00323DC5"/>
    <w:rsid w:val="0033109F"/>
    <w:rsid w:val="00331D32"/>
    <w:rsid w:val="00340EAF"/>
    <w:rsid w:val="00341582"/>
    <w:rsid w:val="00353723"/>
    <w:rsid w:val="00357F6C"/>
    <w:rsid w:val="00371DAE"/>
    <w:rsid w:val="0038181C"/>
    <w:rsid w:val="00384D39"/>
    <w:rsid w:val="003858FE"/>
    <w:rsid w:val="003A6618"/>
    <w:rsid w:val="003C1B36"/>
    <w:rsid w:val="003C7BAE"/>
    <w:rsid w:val="003D403B"/>
    <w:rsid w:val="003F23BF"/>
    <w:rsid w:val="003F2AF6"/>
    <w:rsid w:val="00412B2A"/>
    <w:rsid w:val="00415879"/>
    <w:rsid w:val="004310E7"/>
    <w:rsid w:val="0043122C"/>
    <w:rsid w:val="00461AA2"/>
    <w:rsid w:val="004653A4"/>
    <w:rsid w:val="004668DE"/>
    <w:rsid w:val="00467F0E"/>
    <w:rsid w:val="00473049"/>
    <w:rsid w:val="0048213E"/>
    <w:rsid w:val="004825BD"/>
    <w:rsid w:val="00493692"/>
    <w:rsid w:val="004A3E61"/>
    <w:rsid w:val="004D10FD"/>
    <w:rsid w:val="004D2149"/>
    <w:rsid w:val="004D35D5"/>
    <w:rsid w:val="004E0652"/>
    <w:rsid w:val="004E2071"/>
    <w:rsid w:val="004F037A"/>
    <w:rsid w:val="0050771D"/>
    <w:rsid w:val="00517C96"/>
    <w:rsid w:val="00527050"/>
    <w:rsid w:val="005273BD"/>
    <w:rsid w:val="00537F9D"/>
    <w:rsid w:val="0055021B"/>
    <w:rsid w:val="00550C9A"/>
    <w:rsid w:val="0055767F"/>
    <w:rsid w:val="00557766"/>
    <w:rsid w:val="005720EB"/>
    <w:rsid w:val="00593B71"/>
    <w:rsid w:val="00597B78"/>
    <w:rsid w:val="005A19A8"/>
    <w:rsid w:val="005B3893"/>
    <w:rsid w:val="005B40E5"/>
    <w:rsid w:val="005B43A2"/>
    <w:rsid w:val="005B43B8"/>
    <w:rsid w:val="005D27BC"/>
    <w:rsid w:val="005F12A0"/>
    <w:rsid w:val="005F3734"/>
    <w:rsid w:val="005F6E56"/>
    <w:rsid w:val="00602F12"/>
    <w:rsid w:val="00605F7A"/>
    <w:rsid w:val="006254AF"/>
    <w:rsid w:val="00655697"/>
    <w:rsid w:val="00665938"/>
    <w:rsid w:val="00684650"/>
    <w:rsid w:val="006934B1"/>
    <w:rsid w:val="006A0939"/>
    <w:rsid w:val="006A6A8F"/>
    <w:rsid w:val="006B0297"/>
    <w:rsid w:val="006B42F6"/>
    <w:rsid w:val="006C6F50"/>
    <w:rsid w:val="006D37E1"/>
    <w:rsid w:val="006E6EC9"/>
    <w:rsid w:val="0070534C"/>
    <w:rsid w:val="007170CA"/>
    <w:rsid w:val="007301E0"/>
    <w:rsid w:val="007365C2"/>
    <w:rsid w:val="00750EF5"/>
    <w:rsid w:val="00763FCB"/>
    <w:rsid w:val="00782460"/>
    <w:rsid w:val="00782E1B"/>
    <w:rsid w:val="00797B06"/>
    <w:rsid w:val="007A4471"/>
    <w:rsid w:val="007B3172"/>
    <w:rsid w:val="007C0848"/>
    <w:rsid w:val="007D0A25"/>
    <w:rsid w:val="007D7441"/>
    <w:rsid w:val="007E6936"/>
    <w:rsid w:val="007F1C84"/>
    <w:rsid w:val="0080181C"/>
    <w:rsid w:val="00815325"/>
    <w:rsid w:val="00815DE6"/>
    <w:rsid w:val="00816D96"/>
    <w:rsid w:val="00821C00"/>
    <w:rsid w:val="00827D9B"/>
    <w:rsid w:val="0084182C"/>
    <w:rsid w:val="00881CAA"/>
    <w:rsid w:val="008A1C69"/>
    <w:rsid w:val="008A1DD7"/>
    <w:rsid w:val="00910B4F"/>
    <w:rsid w:val="00910F1D"/>
    <w:rsid w:val="00924D47"/>
    <w:rsid w:val="00926212"/>
    <w:rsid w:val="00930687"/>
    <w:rsid w:val="00934698"/>
    <w:rsid w:val="0094147A"/>
    <w:rsid w:val="00945A7C"/>
    <w:rsid w:val="0097737B"/>
    <w:rsid w:val="009B26ED"/>
    <w:rsid w:val="009B3E15"/>
    <w:rsid w:val="009C12A1"/>
    <w:rsid w:val="009C21A0"/>
    <w:rsid w:val="009C4B4C"/>
    <w:rsid w:val="009C5942"/>
    <w:rsid w:val="009D55A7"/>
    <w:rsid w:val="009D5A11"/>
    <w:rsid w:val="009E302F"/>
    <w:rsid w:val="009E4EA0"/>
    <w:rsid w:val="009F3BA9"/>
    <w:rsid w:val="009F525E"/>
    <w:rsid w:val="00A0469A"/>
    <w:rsid w:val="00A122E7"/>
    <w:rsid w:val="00A264DA"/>
    <w:rsid w:val="00A2754B"/>
    <w:rsid w:val="00A41587"/>
    <w:rsid w:val="00A501F8"/>
    <w:rsid w:val="00A56E06"/>
    <w:rsid w:val="00A6053D"/>
    <w:rsid w:val="00A752FA"/>
    <w:rsid w:val="00A96B5F"/>
    <w:rsid w:val="00AA54DE"/>
    <w:rsid w:val="00AA562B"/>
    <w:rsid w:val="00AB3032"/>
    <w:rsid w:val="00AE2D56"/>
    <w:rsid w:val="00AF14ED"/>
    <w:rsid w:val="00B00B39"/>
    <w:rsid w:val="00B1065C"/>
    <w:rsid w:val="00B1540D"/>
    <w:rsid w:val="00B16D33"/>
    <w:rsid w:val="00B55FFE"/>
    <w:rsid w:val="00B63BB4"/>
    <w:rsid w:val="00B66948"/>
    <w:rsid w:val="00B85DBC"/>
    <w:rsid w:val="00B95FFB"/>
    <w:rsid w:val="00BA647F"/>
    <w:rsid w:val="00BA7BB6"/>
    <w:rsid w:val="00BC083A"/>
    <w:rsid w:val="00BC752F"/>
    <w:rsid w:val="00BF38BB"/>
    <w:rsid w:val="00BF4366"/>
    <w:rsid w:val="00C02CEC"/>
    <w:rsid w:val="00C1225C"/>
    <w:rsid w:val="00C54C37"/>
    <w:rsid w:val="00C82820"/>
    <w:rsid w:val="00C925F2"/>
    <w:rsid w:val="00C976E0"/>
    <w:rsid w:val="00CA0D37"/>
    <w:rsid w:val="00CB1E25"/>
    <w:rsid w:val="00CE76EA"/>
    <w:rsid w:val="00D15009"/>
    <w:rsid w:val="00D17B2D"/>
    <w:rsid w:val="00D41855"/>
    <w:rsid w:val="00D567AF"/>
    <w:rsid w:val="00D70C56"/>
    <w:rsid w:val="00D835EA"/>
    <w:rsid w:val="00D835F0"/>
    <w:rsid w:val="00D878B8"/>
    <w:rsid w:val="00D934EC"/>
    <w:rsid w:val="00DA2DEC"/>
    <w:rsid w:val="00DB54EB"/>
    <w:rsid w:val="00DD7FC3"/>
    <w:rsid w:val="00DF414D"/>
    <w:rsid w:val="00DF78ED"/>
    <w:rsid w:val="00E0689C"/>
    <w:rsid w:val="00E41691"/>
    <w:rsid w:val="00E61B03"/>
    <w:rsid w:val="00E6215A"/>
    <w:rsid w:val="00E7188A"/>
    <w:rsid w:val="00E759A4"/>
    <w:rsid w:val="00E77682"/>
    <w:rsid w:val="00E83F13"/>
    <w:rsid w:val="00ED1FDE"/>
    <w:rsid w:val="00EE0529"/>
    <w:rsid w:val="00EF66B7"/>
    <w:rsid w:val="00F26BDF"/>
    <w:rsid w:val="00F40B06"/>
    <w:rsid w:val="00F73ED6"/>
    <w:rsid w:val="00FA4577"/>
    <w:rsid w:val="00FA6633"/>
    <w:rsid w:val="00FC2E44"/>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8</Pages>
  <Words>3323</Words>
  <Characters>18946</Characters>
  <Application>Microsoft Office Word</Application>
  <DocSecurity>0</DocSecurity>
  <Lines>157</Lines>
  <Paragraphs>44</Paragraphs>
  <ScaleCrop>false</ScaleCrop>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234</cp:revision>
  <dcterms:created xsi:type="dcterms:W3CDTF">2022-09-24T14:18:00Z</dcterms:created>
  <dcterms:modified xsi:type="dcterms:W3CDTF">2022-09-25T19:31:00Z</dcterms:modified>
</cp:coreProperties>
</file>