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26239F7"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5B0BB0">
        <w:rPr>
          <w:rFonts w:ascii="Times New Roman" w:hAnsi="Times New Roman" w:cs="Times New Roman"/>
          <w:sz w:val="24"/>
          <w:szCs w:val="24"/>
        </w:rPr>
        <w:t>7</w:t>
      </w:r>
      <w:r w:rsidR="00B60C55">
        <w:rPr>
          <w:rFonts w:ascii="Times New Roman" w:hAnsi="Times New Roman" w:cs="Times New Roman"/>
          <w:sz w:val="24"/>
          <w:szCs w:val="24"/>
        </w:rPr>
        <w:t>500</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5733CF98"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were reactive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 were non-reactive, though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 xml:space="preserve">uncategorized 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6A360BCF"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5B6DBE">
        <w:rPr>
          <w:rFonts w:ascii="Times New Roman" w:hAnsi="Times New Roman" w:cs="Times New Roman"/>
          <w:sz w:val="24"/>
          <w:szCs w:val="24"/>
        </w:rPr>
        <w:t>2</w:t>
      </w:r>
      <w:r w:rsidR="00FC59AF">
        <w:rPr>
          <w:rFonts w:ascii="Times New Roman" w:hAnsi="Times New Roman" w:cs="Times New Roman"/>
          <w:sz w:val="24"/>
          <w:szCs w:val="24"/>
        </w:rPr>
        <w:t>3</w:t>
      </w:r>
      <w:r w:rsidR="00411CEA">
        <w:rPr>
          <w:rFonts w:ascii="Times New Roman" w:hAnsi="Times New Roman" w:cs="Times New Roman"/>
          <w:sz w:val="24"/>
          <w:szCs w:val="24"/>
        </w:rPr>
        <w:t>3</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107ABC12"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3B0DB1">
        <w:rPr>
          <w:rFonts w:ascii="Times New Roman" w:hAnsi="Times New Roman" w:cs="Times New Roman"/>
          <w:sz w:val="24"/>
          <w:szCs w:val="24"/>
        </w:rPr>
        <w:t xml:space="preserve">and allows them to modify their actions accordingly </w:t>
      </w:r>
      <w:r w:rsidR="008343B5">
        <w:rPr>
          <w:rFonts w:ascii="Times New Roman" w:hAnsi="Times New Roman" w:cs="Times New Roman"/>
          <w:sz w:val="24"/>
          <w:szCs w:val="24"/>
        </w:rPr>
        <w:t xml:space="preserve">(see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0B0FB7F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396054D5"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6A3481">
        <w:rPr>
          <w:rFonts w:ascii="Times New Roman" w:hAnsi="Times New Roman" w:cs="Times New Roman"/>
          <w:sz w:val="24"/>
          <w:szCs w:val="24"/>
        </w:rPr>
        <w:t xml:space="preserve"> and</w:t>
      </w:r>
      <w:r w:rsidR="00331097">
        <w:rPr>
          <w:rFonts w:ascii="Times New Roman" w:hAnsi="Times New Roman" w:cs="Times New Roman"/>
          <w:sz w:val="24"/>
          <w:szCs w:val="24"/>
        </w:rPr>
        <w:t xml:space="preserve"> </w:t>
      </w:r>
      <w:r w:rsidR="006A3481">
        <w:rPr>
          <w:rFonts w:ascii="Times New Roman" w:hAnsi="Times New Roman" w:cs="Times New Roman"/>
          <w:sz w:val="24"/>
          <w:szCs w:val="24"/>
        </w:rPr>
        <w:t xml:space="preserve">Zhao et al., 2023 </w:t>
      </w:r>
      <w:r w:rsidR="00331097">
        <w:rPr>
          <w:rFonts w:ascii="Times New Roman" w:hAnsi="Times New Roman" w:cs="Times New Roman"/>
          <w:sz w:val="24"/>
          <w:szCs w:val="24"/>
        </w:rPr>
        <w:t xml:space="preserve">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C0438D">
        <w:rPr>
          <w:rFonts w:ascii="Times New Roman" w:hAnsi="Times New Roman" w:cs="Times New Roman"/>
          <w:sz w:val="24"/>
          <w:szCs w:val="24"/>
        </w:rPr>
        <w:t>Studies utilizing cue-target pairs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16275A">
        <w:rPr>
          <w:rFonts w:ascii="Times New Roman" w:hAnsi="Times New Roman" w:cs="Times New Roman"/>
          <w:sz w:val="24"/>
          <w:szCs w:val="24"/>
        </w:rPr>
        <w:t>;</w:t>
      </w:r>
      <w:r w:rsidR="00E91F9A">
        <w:rPr>
          <w:rFonts w:ascii="Times New Roman" w:hAnsi="Times New Roman" w:cs="Times New Roman"/>
          <w:sz w:val="24"/>
          <w:szCs w:val="24"/>
        </w:rPr>
        <w:t xml:space="preserve"> </w:t>
      </w:r>
      <w:r w:rsidR="0016275A">
        <w:rPr>
          <w:rFonts w:ascii="Times New Roman" w:hAnsi="Times New Roman" w:cs="Times New Roman"/>
          <w:sz w:val="24"/>
          <w:szCs w:val="24"/>
        </w:rPr>
        <w:t>however,</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w:t>
      </w:r>
      <w:r w:rsidR="00EF5C61">
        <w:rPr>
          <w:rFonts w:ascii="Times New Roman" w:hAnsi="Times New Roman" w:cs="Times New Roman"/>
          <w:sz w:val="24"/>
          <w:szCs w:val="24"/>
        </w:rPr>
        <w:t>making</w:t>
      </w:r>
      <w:r w:rsidR="00AF3B51">
        <w:rPr>
          <w:rFonts w:ascii="Times New Roman" w:hAnsi="Times New Roman" w:cs="Times New Roman"/>
          <w:sz w:val="24"/>
          <w:szCs w:val="24"/>
        </w:rPr>
        <w:t xml:space="preserve"> JOLs </w:t>
      </w:r>
      <w:r w:rsidR="00EF5C61">
        <w:rPr>
          <w:rFonts w:ascii="Times New Roman" w:hAnsi="Times New Roman" w:cs="Times New Roman"/>
          <w:sz w:val="24"/>
          <w:szCs w:val="24"/>
        </w:rPr>
        <w:t>strengthens</w:t>
      </w:r>
      <w:r w:rsidR="005E2264">
        <w:rPr>
          <w:rFonts w:ascii="Times New Roman" w:hAnsi="Times New Roman" w:cs="Times New Roman"/>
          <w:sz w:val="24"/>
          <w:szCs w:val="24"/>
        </w:rPr>
        <w:t xml:space="preserve">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904310">
        <w:rPr>
          <w:rFonts w:ascii="Times New Roman" w:hAnsi="Times New Roman" w:cs="Times New Roman"/>
          <w:sz w:val="24"/>
          <w:szCs w:val="24"/>
        </w:rPr>
        <w:t>judgment</w:t>
      </w:r>
      <w:r w:rsidR="005E2264">
        <w:rPr>
          <w:rFonts w:ascii="Times New Roman" w:hAnsi="Times New Roman" w:cs="Times New Roman"/>
          <w:sz w:val="24"/>
          <w:szCs w:val="24"/>
        </w:rPr>
        <w:t xml:space="preserve">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904310">
        <w:rPr>
          <w:rFonts w:ascii="Times New Roman" w:hAnsi="Times New Roman" w:cs="Times New Roman"/>
          <w:sz w:val="24"/>
          <w:szCs w:val="24"/>
        </w:rPr>
        <w:t>the specific</w:t>
      </w:r>
      <w:r w:rsidR="00EF5C61">
        <w:rPr>
          <w:rFonts w:ascii="Times New Roman" w:hAnsi="Times New Roman" w:cs="Times New Roman"/>
          <w:sz w:val="24"/>
          <w:szCs w:val="24"/>
        </w:rPr>
        <w:t xml:space="preserve"> </w:t>
      </w:r>
      <w:r w:rsidR="00AF3B51">
        <w:rPr>
          <w:rFonts w:ascii="Times New Roman" w:hAnsi="Times New Roman" w:cs="Times New Roman"/>
          <w:sz w:val="24"/>
          <w:szCs w:val="24"/>
        </w:rPr>
        <w:t>cues</w:t>
      </w:r>
      <w:r w:rsidR="00904310">
        <w:rPr>
          <w:rFonts w:ascii="Times New Roman" w:hAnsi="Times New Roman" w:cs="Times New Roman"/>
          <w:sz w:val="24"/>
          <w:szCs w:val="24"/>
        </w:rPr>
        <w:t xml:space="preserve"> that have been strengthened</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t>
      </w:r>
      <w:r w:rsidR="00836658">
        <w:rPr>
          <w:rFonts w:ascii="Times New Roman" w:hAnsi="Times New Roman" w:cs="Times New Roman"/>
          <w:sz w:val="24"/>
          <w:szCs w:val="24"/>
        </w:rPr>
        <w:t>studies investigating JOL reactivity with</w:t>
      </w:r>
      <w:r w:rsidR="00E72B46">
        <w:rPr>
          <w:rFonts w:ascii="Times New Roman" w:hAnsi="Times New Roman" w:cs="Times New Roman"/>
          <w:sz w:val="24"/>
          <w:szCs w:val="24"/>
        </w:rPr>
        <w:t xml:space="preserve">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A4C76">
        <w:rPr>
          <w:rFonts w:ascii="Times New Roman" w:hAnsi="Times New Roman" w:cs="Times New Roman"/>
          <w:sz w:val="24"/>
          <w:szCs w:val="24"/>
        </w:rPr>
        <w:t>within this context</w:t>
      </w:r>
      <w:r w:rsidR="008C4DA5">
        <w:rPr>
          <w:rFonts w:ascii="Times New Roman" w:hAnsi="Times New Roman" w:cs="Times New Roman"/>
          <w:sz w:val="24"/>
          <w:szCs w:val="24"/>
        </w:rPr>
        <w:t xml:space="preserve">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 pairs reflects a relational process.</w:t>
      </w:r>
    </w:p>
    <w:p w14:paraId="1D2FACD9" w14:textId="17D16E1C"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B747DA">
        <w:rPr>
          <w:rFonts w:ascii="Times New Roman" w:hAnsi="Times New Roman" w:cs="Times New Roman"/>
          <w:sz w:val="24"/>
          <w:szCs w:val="24"/>
        </w:rPr>
        <w:t>whereas</w:t>
      </w:r>
      <w:r w:rsidR="00504201">
        <w:rPr>
          <w:rFonts w:ascii="Times New Roman" w:hAnsi="Times New Roman" w:cs="Times New Roman"/>
          <w:sz w:val="24"/>
          <w:szCs w:val="24"/>
        </w:rPr>
        <w:t xml:space="preserve"> previous reactivity studies have 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lastRenderedPageBreak/>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0EA5BE4F"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 xml:space="preserve">see Maxwell &amp; Huff, 2022), </w:t>
      </w:r>
      <w:r w:rsidR="0060164D">
        <w:rPr>
          <w:rFonts w:ascii="Times New Roman" w:hAnsi="Times New Roman" w:cs="Times New Roman"/>
          <w:sz w:val="24"/>
          <w:szCs w:val="24"/>
        </w:rPr>
        <w:t>theories of 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on words 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0F130F">
        <w:rPr>
          <w:rFonts w:ascii="Times New Roman" w:hAnsi="Times New Roman" w:cs="Times New Roman"/>
          <w:sz w:val="24"/>
          <w:szCs w:val="24"/>
        </w:rPr>
        <w:t xml:space="preserve">these relationships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are</w:t>
      </w:r>
      <w:r w:rsidR="0026472B">
        <w:rPr>
          <w:rFonts w:ascii="Times New Roman" w:hAnsi="Times New Roman" w:cs="Times New Roman"/>
          <w:sz w:val="24"/>
          <w:szCs w:val="24"/>
        </w:rPr>
        <w:t xml:space="preserve"> </w:t>
      </w:r>
      <w:r w:rsidR="003703EC">
        <w:rPr>
          <w:rFonts w:ascii="Times New Roman" w:hAnsi="Times New Roman" w:cs="Times New Roman"/>
          <w:sz w:val="24"/>
          <w:szCs w:val="24"/>
        </w:rPr>
        <w:t>elicited</w:t>
      </w:r>
      <w:r w:rsidR="0026472B">
        <w:rPr>
          <w:rFonts w:ascii="Times New Roman" w:hAnsi="Times New Roman" w:cs="Times New Roman"/>
          <w:sz w:val="24"/>
          <w:szCs w:val="24"/>
        </w:rPr>
        <w:t xml:space="preserve"> </w:t>
      </w:r>
      <w:r w:rsidR="00793B84">
        <w:rPr>
          <w:rFonts w:ascii="Times New Roman" w:hAnsi="Times New Roman" w:cs="Times New Roman"/>
          <w:sz w:val="24"/>
          <w:szCs w:val="24"/>
        </w:rPr>
        <w:t>for</w:t>
      </w:r>
      <w:r w:rsidR="0026472B">
        <w:rPr>
          <w:rFonts w:ascii="Times New Roman" w:hAnsi="Times New Roman" w:cs="Times New Roman"/>
          <w:sz w:val="24"/>
          <w:szCs w:val="24"/>
        </w:rPr>
        <w:t xml:space="preserve"> individual </w:t>
      </w:r>
      <w:r w:rsidR="00E5493D">
        <w:rPr>
          <w:rFonts w:ascii="Times New Roman" w:hAnsi="Times New Roman" w:cs="Times New Roman"/>
          <w:sz w:val="24"/>
          <w:szCs w:val="24"/>
        </w:rPr>
        <w:t>items</w:t>
      </w:r>
      <w:r w:rsidR="0026472B">
        <w:rPr>
          <w:rFonts w:ascii="Times New Roman" w:hAnsi="Times New Roman" w:cs="Times New Roman"/>
          <w:sz w:val="24"/>
          <w:szCs w:val="24"/>
        </w:rPr>
        <w:t xml:space="preserve"> rather than it</w:t>
      </w:r>
      <w:r w:rsidR="00CA31EB">
        <w:rPr>
          <w:rFonts w:ascii="Times New Roman" w:hAnsi="Times New Roman" w:cs="Times New Roman"/>
          <w:sz w:val="24"/>
          <w:szCs w:val="24"/>
        </w:rPr>
        <w:t>em</w:t>
      </w:r>
      <w:r w:rsidR="00E5493D">
        <w:rPr>
          <w:rFonts w:ascii="Times New Roman" w:hAnsi="Times New Roman" w:cs="Times New Roman"/>
          <w:sz w:val="24"/>
          <w:szCs w:val="24"/>
        </w:rPr>
        <w:t xml:space="preserve"> pairs in which pre-existing relations are more salient.</w:t>
      </w:r>
      <w:r w:rsidR="000F130F">
        <w:rPr>
          <w:rFonts w:ascii="Times New Roman" w:hAnsi="Times New Roman" w:cs="Times New Roman"/>
          <w:sz w:val="24"/>
          <w:szCs w:val="24"/>
        </w:rPr>
        <w:t xml:space="preserve"> Thus, making JOLs on individual words 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760C12F3"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potential for 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JOLs improved free-recall of 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lastRenderedPageBreak/>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682836">
        <w:rPr>
          <w:rFonts w:ascii="Times New Roman" w:hAnsi="Times New Roman" w:cs="Times New Roman"/>
          <w:sz w:val="24"/>
          <w:szCs w:val="24"/>
        </w:rPr>
        <w:t>with other</w:t>
      </w:r>
      <w:r w:rsidR="00B05620">
        <w:rPr>
          <w:rFonts w:ascii="Times New Roman" w:hAnsi="Times New Roman" w:cs="Times New Roman"/>
          <w:sz w:val="24"/>
          <w:szCs w:val="24"/>
        </w:rPr>
        <w:t xml:space="preserve">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that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 xml:space="preserve">observed on word lists </w:t>
      </w:r>
      <w:r w:rsidR="00853ECE">
        <w:rPr>
          <w:rFonts w:ascii="Times New Roman" w:hAnsi="Times New Roman" w:cs="Times New Roman"/>
          <w:sz w:val="24"/>
          <w:szCs w:val="24"/>
        </w:rPr>
        <w:t>reflect</w:t>
      </w:r>
      <w:r w:rsidR="00F000A7">
        <w:rPr>
          <w:rFonts w:ascii="Times New Roman" w:hAnsi="Times New Roman" w:cs="Times New Roman"/>
          <w:sz w:val="24"/>
          <w:szCs w:val="24"/>
        </w:rPr>
        <w:t>s</w:t>
      </w:r>
      <w:r w:rsidR="00D2395D">
        <w:rPr>
          <w:rFonts w:ascii="Times New Roman" w:hAnsi="Times New Roman" w:cs="Times New Roman"/>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170E6C1C"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 As such</w:t>
      </w:r>
      <w:r w:rsidR="00A9430B">
        <w:rPr>
          <w:rFonts w:ascii="Times New Roman" w:hAnsi="Times New Roman" w:cs="Times New Roman"/>
          <w:sz w:val="24"/>
          <w:szCs w:val="24"/>
        </w:rPr>
        <w:t xml:space="preserve">, the item-order account predicts positive reactivity on word lists, particularly when the test is sensitive to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 xml:space="preserve">cues (e.g., recognition testing).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the item-order account predicts null reactivity when participants are tested via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770DB58F" w14:textId="51048915" w:rsidR="00991B16" w:rsidRDefault="00CA2328"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0B0912">
        <w:rPr>
          <w:rFonts w:ascii="Times New Roman" w:hAnsi="Times New Roman" w:cs="Times New Roman"/>
          <w:sz w:val="24"/>
          <w:szCs w:val="24"/>
        </w:rPr>
        <w:t>,</w:t>
      </w:r>
      <w:r>
        <w:rPr>
          <w:rFonts w:ascii="Times New Roman" w:hAnsi="Times New Roman" w:cs="Times New Roman"/>
          <w:sz w:val="24"/>
          <w:szCs w:val="24"/>
        </w:rPr>
        <w:t xml:space="preserve"> while </w:t>
      </w:r>
      <w:r w:rsidR="00A93644">
        <w:rPr>
          <w:rFonts w:ascii="Times New Roman" w:hAnsi="Times New Roman" w:cs="Times New Roman"/>
          <w:sz w:val="24"/>
          <w:szCs w:val="24"/>
        </w:rPr>
        <w:t>previous</w:t>
      </w:r>
      <w:r>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lastRenderedPageBreak/>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previously studied items 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A91642">
        <w:rPr>
          <w:rFonts w:ascii="Times New Roman" w:hAnsi="Times New Roman" w:cs="Times New Roman"/>
          <w:sz w:val="24"/>
          <w:szCs w:val="24"/>
        </w:rPr>
        <w:t>However, because recognition testing is sensitive to different cues than free-recall testing</w:t>
      </w:r>
      <w:r w:rsidR="00D01F95">
        <w:rPr>
          <w:rFonts w:ascii="Times New Roman" w:hAnsi="Times New Roman" w:cs="Times New Roman"/>
          <w:sz w:val="24"/>
          <w:szCs w:val="24"/>
        </w:rPr>
        <w:t xml:space="preserve"> (see </w:t>
      </w:r>
      <w:proofErr w:type="spellStart"/>
      <w:r w:rsidR="00D01F95" w:rsidRPr="00EA7345">
        <w:rPr>
          <w:rFonts w:ascii="Times New Roman" w:hAnsi="Times New Roman" w:cs="Times New Roman"/>
          <w:sz w:val="24"/>
          <w:szCs w:val="24"/>
        </w:rPr>
        <w:t>Yonelinas</w:t>
      </w:r>
      <w:proofErr w:type="spellEnd"/>
      <w:r w:rsidR="00D01F95" w:rsidRPr="00EA7345">
        <w:rPr>
          <w:rFonts w:ascii="Times New Roman" w:hAnsi="Times New Roman" w:cs="Times New Roman"/>
          <w:sz w:val="24"/>
          <w:szCs w:val="24"/>
        </w:rPr>
        <w:t>, 2002</w:t>
      </w:r>
      <w:r w:rsidR="00D01F95">
        <w:rPr>
          <w:rFonts w:ascii="Times New Roman" w:hAnsi="Times New Roman" w:cs="Times New Roman"/>
          <w:sz w:val="24"/>
          <w:szCs w:val="24"/>
        </w:rPr>
        <w:t>)</w:t>
      </w:r>
      <w:r w:rsidR="00A91642">
        <w:rPr>
          <w:rFonts w:ascii="Times New Roman" w:hAnsi="Times New Roman" w:cs="Times New Roman"/>
          <w:sz w:val="24"/>
          <w:szCs w:val="24"/>
        </w:rPr>
        <w:t xml:space="preserve">, it is likely that </w:t>
      </w:r>
      <w:r w:rsidR="00ED23C2">
        <w:rPr>
          <w:rFonts w:ascii="Times New Roman" w:hAnsi="Times New Roman" w:cs="Times New Roman"/>
          <w:sz w:val="24"/>
          <w:szCs w:val="24"/>
        </w:rPr>
        <w:t>both item-specific and relational cues contribute to reactivity, and</w:t>
      </w:r>
      <w:r w:rsidR="00FC7FC1">
        <w:rPr>
          <w:rFonts w:ascii="Times New Roman" w:hAnsi="Times New Roman" w:cs="Times New Roman"/>
          <w:sz w:val="24"/>
          <w:szCs w:val="24"/>
        </w:rPr>
        <w:t xml:space="preserve"> </w:t>
      </w:r>
      <w:r w:rsidR="00CB333F">
        <w:rPr>
          <w:rFonts w:ascii="Times New Roman" w:hAnsi="Times New Roman" w:cs="Times New Roman"/>
          <w:sz w:val="24"/>
          <w:szCs w:val="24"/>
        </w:rPr>
        <w:t xml:space="preserve">whether reactivity reflects </w:t>
      </w:r>
      <w:r w:rsidR="00D01F95">
        <w:rPr>
          <w:rFonts w:ascii="Times New Roman" w:hAnsi="Times New Roman" w:cs="Times New Roman"/>
          <w:sz w:val="24"/>
          <w:szCs w:val="24"/>
        </w:rPr>
        <w:t xml:space="preserve">enhanced </w:t>
      </w:r>
      <w:r w:rsidR="00CB333F">
        <w:rPr>
          <w:rFonts w:ascii="Times New Roman" w:hAnsi="Times New Roman" w:cs="Times New Roman"/>
          <w:sz w:val="24"/>
          <w:szCs w:val="24"/>
        </w:rPr>
        <w:t xml:space="preserve">item-specific or relational </w:t>
      </w:r>
      <w:r w:rsidR="00D01F95">
        <w:rPr>
          <w:rFonts w:ascii="Times New Roman" w:hAnsi="Times New Roman" w:cs="Times New Roman"/>
          <w:sz w:val="24"/>
          <w:szCs w:val="24"/>
        </w:rPr>
        <w:t xml:space="preserve">encoding </w:t>
      </w:r>
      <w:r w:rsidR="00311266">
        <w:rPr>
          <w:rFonts w:ascii="Times New Roman" w:hAnsi="Times New Roman" w:cs="Times New Roman"/>
          <w:sz w:val="24"/>
          <w:szCs w:val="24"/>
        </w:rPr>
        <w:t>ultimately depends upon test format and stimuli.</w:t>
      </w:r>
      <w:r w:rsidR="00FC7FC1">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2047441B"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D37750">
        <w:rPr>
          <w:rFonts w:ascii="Times New Roman" w:hAnsi="Times New Roman" w:cs="Times New Roman"/>
          <w:sz w:val="24"/>
          <w:szCs w:val="24"/>
        </w:rPr>
        <w:t>while</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likely differ based on stimuli and test 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lastRenderedPageBreak/>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2B71D88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4AE00230"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individually for each item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xml:space="preserve">, rather </w:t>
      </w:r>
      <w:r w:rsidR="00C625AC">
        <w:rPr>
          <w:rFonts w:ascii="Times New Roman" w:hAnsi="Times New Roman" w:cs="Times New Roman"/>
          <w:sz w:val="24"/>
          <w:szCs w:val="24"/>
        </w:rPr>
        <w:lastRenderedPageBreak/>
        <w:t>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A515F85"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study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7745BDF2"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w:t>
      </w:r>
      <w:r w:rsidR="00340E64">
        <w:rPr>
          <w:rFonts w:ascii="Times New Roman" w:hAnsi="Times New Roman" w:cs="Times New Roman"/>
          <w:sz w:val="24"/>
          <w:szCs w:val="24"/>
        </w:rPr>
        <w:lastRenderedPageBreak/>
        <w:t xml:space="preserve">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2C600399"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lastRenderedPageBreak/>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These </w:t>
      </w:r>
      <w:r w:rsidR="003F7511">
        <w:rPr>
          <w:rFonts w:ascii="Times New Roman" w:hAnsi="Times New Roman" w:cs="Times New Roman"/>
          <w:sz w:val="24"/>
          <w:szCs w:val="24"/>
        </w:rPr>
        <w:t>JOLs 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lastRenderedPageBreak/>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4CCC63EC" w14:textId="06B6A816"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Furthermore, because this account makes no claims regarding the effects of list relatedness on reactivity, item-level JOLs were also expected to benefit recognition memory for both categorized and uncategorized lists. </w:t>
      </w:r>
      <w:r w:rsidR="00AF3B11">
        <w:rPr>
          <w:rFonts w:ascii="Times New Roman" w:hAnsi="Times New Roman" w:cs="Times New Roman"/>
          <w:sz w:val="24"/>
          <w:szCs w:val="24"/>
        </w:rPr>
        <w:t>Finally,</w:t>
      </w:r>
      <w:r>
        <w:rPr>
          <w:rFonts w:ascii="Times New Roman" w:hAnsi="Times New Roman" w:cs="Times New Roman"/>
          <w:sz w:val="24"/>
          <w:szCs w:val="24"/>
        </w:rPr>
        <w:t xml:space="preserve"> Experiment </w:t>
      </w:r>
      <w:r w:rsidR="00AF3B11">
        <w:rPr>
          <w:rFonts w:ascii="Times New Roman" w:hAnsi="Times New Roman" w:cs="Times New Roman"/>
          <w:sz w:val="24"/>
          <w:szCs w:val="24"/>
        </w:rPr>
        <w:t>1B</w:t>
      </w:r>
      <w:r>
        <w:rPr>
          <w:rFonts w:ascii="Times New Roman" w:hAnsi="Times New Roman" w:cs="Times New Roman"/>
          <w:sz w:val="24"/>
          <w:szCs w:val="24"/>
        </w:rPr>
        <w:t xml:space="preserve"> similarly included a group of participants who made global JOLs following the presentation of each study list. However, because recognition testing is less sensitive to </w:t>
      </w:r>
      <w:r w:rsidR="0069221E">
        <w:rPr>
          <w:rFonts w:ascii="Times New Roman" w:hAnsi="Times New Roman" w:cs="Times New Roman"/>
          <w:sz w:val="24"/>
          <w:szCs w:val="24"/>
        </w:rPr>
        <w:t>item</w:t>
      </w:r>
      <w:r>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Pr>
          <w:rFonts w:ascii="Times New Roman" w:hAnsi="Times New Roman" w:cs="Times New Roman"/>
          <w:sz w:val="24"/>
          <w:szCs w:val="24"/>
        </w:rPr>
        <w:t>(</w:t>
      </w:r>
      <w:r w:rsidRPr="00440FBE">
        <w:rPr>
          <w:rFonts w:ascii="Times New Roman" w:hAnsi="Times New Roman" w:cs="Times New Roman"/>
          <w:sz w:val="24"/>
          <w:szCs w:val="24"/>
        </w:rPr>
        <w:t>Hunt &amp; Einstein, 1981</w:t>
      </w:r>
      <w:r>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Pr>
          <w:rFonts w:ascii="Times New Roman" w:hAnsi="Times New Roman" w:cs="Times New Roman"/>
          <w:sz w:val="24"/>
          <w:szCs w:val="24"/>
        </w:rPr>
        <w:t xml:space="preserve">. Thus, Experiment </w:t>
      </w:r>
      <w:r w:rsidR="00AF3B11">
        <w:rPr>
          <w:rFonts w:ascii="Times New Roman" w:hAnsi="Times New Roman" w:cs="Times New Roman"/>
          <w:sz w:val="24"/>
          <w:szCs w:val="24"/>
        </w:rPr>
        <w:t>1B</w:t>
      </w:r>
      <w:r>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791A54B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Pr>
          <w:rFonts w:ascii="Times New Roman" w:hAnsi="Times New Roman" w:cs="Times New Roman"/>
          <w:i/>
          <w:sz w:val="24"/>
          <w:szCs w:val="24"/>
        </w:rPr>
        <w:t xml:space="preserve"> </w:t>
      </w:r>
      <w:r>
        <w:rPr>
          <w:rFonts w:ascii="Times New Roman" w:hAnsi="Times New Roman" w:cs="Times New Roman"/>
          <w:sz w:val="24"/>
          <w:szCs w:val="24"/>
        </w:rPr>
        <w:t xml:space="preserve">suggested that the </w:t>
      </w:r>
      <w:r>
        <w:rPr>
          <w:rFonts w:ascii="Times New Roman" w:hAnsi="Times New Roman" w:cs="Times New Roman"/>
          <w:sz w:val="24"/>
          <w:szCs w:val="24"/>
        </w:rPr>
        <w:lastRenderedPageBreak/>
        <w:t>final sample had sufficient power to detect small-to-medium main effects/interactions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464E38A"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with the following exceptions. First,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all lists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A34122C"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539608CD" w:rsidR="000032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w:t>
      </w:r>
      <w:r w:rsidR="00172BF1" w:rsidRPr="00883ACD">
        <w:rPr>
          <w:rFonts w:ascii="Times New Roman" w:hAnsi="Times New Roman" w:cs="Times New Roman"/>
          <w:sz w:val="24"/>
          <w:szCs w:val="24"/>
        </w:rPr>
        <w:lastRenderedPageBreak/>
        <w:t>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Pr>
          <w:rFonts w:ascii="Times New Roman" w:hAnsi="Times New Roman" w:cs="Times New Roman"/>
          <w:sz w:val="24"/>
          <w:szCs w:val="24"/>
        </w:rPr>
        <w:t xml:space="preserve">For completeness, </w:t>
      </w:r>
      <w:r w:rsidR="00043A5A">
        <w:rPr>
          <w:rFonts w:ascii="Times New Roman" w:hAnsi="Times New Roman" w:cs="Times New Roman"/>
          <w:sz w:val="24"/>
          <w:szCs w:val="24"/>
        </w:rPr>
        <w:t xml:space="preserve">all </w:t>
      </w:r>
      <w:r w:rsidR="008B41E2">
        <w:rPr>
          <w:rFonts w:ascii="Times New Roman" w:hAnsi="Times New Roman" w:cs="Times New Roman"/>
          <w:sz w:val="24"/>
          <w:szCs w:val="24"/>
        </w:rPr>
        <w:t>comparisons</w:t>
      </w:r>
      <w:r w:rsidR="004C20CF">
        <w:rPr>
          <w:rFonts w:ascii="Times New Roman" w:hAnsi="Times New Roman" w:cs="Times New Roman"/>
          <w:sz w:val="24"/>
          <w:szCs w:val="24"/>
        </w:rPr>
        <w:t xml:space="preserve"> </w:t>
      </w:r>
      <w:r w:rsidR="008B41E2">
        <w:rPr>
          <w:rFonts w:ascii="Times New Roman" w:hAnsi="Times New Roman" w:cs="Times New Roman"/>
          <w:sz w:val="24"/>
          <w:szCs w:val="24"/>
        </w:rPr>
        <w:t xml:space="preserve">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p>
    <w:p w14:paraId="55BF75FC" w14:textId="66CAD98B" w:rsidR="00013003"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free-recall was highest for participants in the global JOL group (.67), followed by participants in the item</w:t>
      </w:r>
      <w:r w:rsidR="0057200A">
        <w:rPr>
          <w:rFonts w:ascii="Times New Roman" w:hAnsi="Times New Roman" w:cs="Times New Roman"/>
          <w:sz w:val="24"/>
          <w:szCs w:val="24"/>
        </w:rPr>
        <w:t>-level</w:t>
      </w:r>
      <w:r w:rsidR="008B41E2">
        <w:rPr>
          <w:rFonts w:ascii="Times New Roman" w:hAnsi="Times New Roman" w:cs="Times New Roman"/>
          <w:sz w:val="24"/>
          <w:szCs w:val="24"/>
        </w:rPr>
        <w:t xml:space="preserve">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4B749C8B"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lastRenderedPageBreak/>
        <w:t xml:space="preserve">providing global JOLs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Free-recall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6355FBE1" w14:textId="79F48582"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.45,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14,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04.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.83) and uncategorized lists (.87 vs. .68),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2.41,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0.59.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.83; uncategorized lists: .87 vs. 67;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w:t>
      </w:r>
      <w:r w:rsidR="008353A0">
        <w:rPr>
          <w:rFonts w:ascii="Times New Roman" w:hAnsi="Times New Roman" w:cs="Times New Roman"/>
          <w:sz w:val="24"/>
          <w:szCs w:val="24"/>
        </w:rPr>
        <w:lastRenderedPageBreak/>
        <w:t xml:space="preserve">differences in hit rates were detected between the global JOL and no-JOL groups for categorized (.83 vs. .81) and uncategorized lists (.68 vs. .65),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s ≥ .87. Thus, the requirement to provide JOLs at encoding benefited correct recognition of items from both list types, but only when JOLs were elicited individually for each item. </w:t>
      </w:r>
    </w:p>
    <w:p w14:paraId="74ACD9C0" w14:textId="0F0F1F4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25E90B4B"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corrects for extreme scores following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as a function of encoding group,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marginally significant,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w:t>
      </w:r>
      <w:r>
        <w:rPr>
          <w:rFonts w:ascii="Times New Roman" w:hAnsi="Times New Roman" w:cs="Times New Roman"/>
          <w:sz w:val="24"/>
          <w:szCs w:val="24"/>
        </w:rPr>
        <w:lastRenderedPageBreak/>
        <w:t>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conventional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1C7B4DDF" w:rsidR="00267DEB"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E43019">
        <w:rPr>
          <w:rFonts w:ascii="Times New Roman" w:hAnsi="Times New Roman" w:cs="Times New Roman"/>
          <w:sz w:val="24"/>
          <w:szCs w:val="24"/>
        </w:rPr>
        <w:t>assessed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would occur with</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1219B2">
        <w:rPr>
          <w:rFonts w:ascii="Times New Roman" w:hAnsi="Times New Roman" w:cs="Times New Roman"/>
          <w:sz w:val="24"/>
          <w:szCs w:val="24"/>
        </w:rPr>
        <w:t>were no</w:t>
      </w:r>
      <w:r w:rsidR="00E43019">
        <w:rPr>
          <w:rFonts w:ascii="Times New Roman" w:hAnsi="Times New Roman" w:cs="Times New Roman"/>
          <w:sz w:val="24"/>
          <w:szCs w:val="24"/>
        </w:rPr>
        <w:t>n-</w:t>
      </w:r>
      <w:r w:rsidR="001219B2">
        <w:rPr>
          <w:rFonts w:ascii="Times New Roman" w:hAnsi="Times New Roman" w:cs="Times New Roman"/>
          <w:sz w:val="24"/>
          <w:szCs w:val="24"/>
        </w:rPr>
        <w:t>reactive on</w:t>
      </w:r>
      <w:r w:rsidR="004F6E60">
        <w:rPr>
          <w:rFonts w:ascii="Times New Roman" w:hAnsi="Times New Roman" w:cs="Times New Roman"/>
          <w:sz w:val="24"/>
          <w:szCs w:val="24"/>
        </w:rPr>
        <w:t xml:space="preserve"> 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1E4E2F">
        <w:rPr>
          <w:rFonts w:ascii="Times New Roman" w:hAnsi="Times New Roman" w:cs="Times New Roman"/>
          <w:sz w:val="24"/>
          <w:szCs w:val="24"/>
        </w:rPr>
        <w:t xml:space="preserve">This null-reactivity </w:t>
      </w:r>
      <w:r w:rsidR="00047F65">
        <w:rPr>
          <w:rFonts w:ascii="Times New Roman" w:hAnsi="Times New Roman" w:cs="Times New Roman"/>
          <w:sz w:val="24"/>
          <w:szCs w:val="24"/>
        </w:rPr>
        <w:t xml:space="preserve">pattern </w:t>
      </w:r>
      <w:r w:rsidR="001E4E2F">
        <w:rPr>
          <w:rFonts w:ascii="Times New Roman" w:hAnsi="Times New Roman" w:cs="Times New Roman"/>
          <w:sz w:val="24"/>
          <w:szCs w:val="24"/>
        </w:rPr>
        <w:t>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are not reactive on free-recall of blocked categorized lists. </w:t>
      </w:r>
      <w:r w:rsidR="00BF2A3C">
        <w:rPr>
          <w:rFonts w:ascii="Times New Roman" w:hAnsi="Times New Roman" w:cs="Times New Roman"/>
          <w:sz w:val="24"/>
          <w:szCs w:val="24"/>
        </w:rPr>
        <w:t xml:space="preserve">However, global JOLs produced a positive reactivity on categorized lists, as recall exceeded the no-JOL group. </w:t>
      </w:r>
      <w:r w:rsidR="00D76BE3">
        <w:rPr>
          <w:rFonts w:ascii="Times New Roman" w:hAnsi="Times New Roman" w:cs="Times New Roman"/>
          <w:sz w:val="24"/>
          <w:szCs w:val="24"/>
        </w:rPr>
        <w:t xml:space="preserve">Thus,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0244BE95"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had been</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w:t>
      </w:r>
      <w:proofErr w:type="gramStart"/>
      <w:r w:rsidR="00AB0822">
        <w:rPr>
          <w:rFonts w:ascii="Times New Roman" w:hAnsi="Times New Roman" w:cs="Times New Roman"/>
          <w:sz w:val="24"/>
          <w:szCs w:val="24"/>
        </w:rPr>
        <w:t>list</w:t>
      </w:r>
      <w:proofErr w:type="gramEnd"/>
      <w:r w:rsidR="00AB0822">
        <w:rPr>
          <w:rFonts w:ascii="Times New Roman" w:hAnsi="Times New Roman" w:cs="Times New Roman"/>
          <w:sz w:val="24"/>
          <w:szCs w:val="24"/>
        </w:rPr>
        <w:t xml:space="preserve">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 xml:space="preserve">As </w:t>
      </w:r>
      <w:r>
        <w:rPr>
          <w:rFonts w:ascii="Times New Roman" w:hAnsi="Times New Roman" w:cs="Times New Roman"/>
          <w:sz w:val="24"/>
          <w:szCs w:val="24"/>
        </w:rPr>
        <w:lastRenderedPageBreak/>
        <w:t>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02EC7995"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37891EDB"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the previous 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 xml:space="preserve">associatively </w:t>
      </w:r>
      <w:r w:rsidR="00C40C5D">
        <w:rPr>
          <w:rFonts w:ascii="Times New Roman" w:hAnsi="Times New Roman" w:cs="Times New Roman"/>
          <w:sz w:val="24"/>
          <w:szCs w:val="24"/>
        </w:rPr>
        <w:lastRenderedPageBreak/>
        <w:t>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w:t>
      </w:r>
      <w:proofErr w:type="gramStart"/>
      <w:r w:rsidR="005B715B">
        <w:rPr>
          <w:rFonts w:ascii="Times New Roman" w:hAnsi="Times New Roman" w:cs="Times New Roman"/>
          <w:sz w:val="24"/>
          <w:szCs w:val="24"/>
        </w:rPr>
        <w:t>false can</w:t>
      </w:r>
      <w:proofErr w:type="gramEnd"/>
      <w:r w:rsidR="005B715B">
        <w:rPr>
          <w:rFonts w:ascii="Times New Roman" w:hAnsi="Times New Roman" w:cs="Times New Roman"/>
          <w:sz w:val="24"/>
          <w:szCs w:val="24"/>
        </w:rPr>
        <w:t xml:space="preserv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lastRenderedPageBreak/>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3E409F57"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5D8A96A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An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w:t>
      </w:r>
      <w:r>
        <w:rPr>
          <w:rFonts w:ascii="Times New Roman" w:hAnsi="Times New Roman" w:cs="Times New Roman"/>
          <w:sz w:val="24"/>
          <w:szCs w:val="24"/>
        </w:rPr>
        <w:lastRenderedPageBreak/>
        <w:t xml:space="preserve">presented items taken from non-studied, counterbalanced lists, and 10 critical lure controls which corresponded to the non-studied lists. The general procedure was identical to Experiment 1B, such that participants studied all 10 lists back-to-back, with the order of list presentation randomized for each participant. All JOL instructions were identical to the previous experiments, and depending on their encoding group, participants either provided their JOLs concurrent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AEB9C4B"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4E18B1">
        <w:rPr>
          <w:rFonts w:ascii="Times New Roman" w:hAnsi="Times New Roman" w:cs="Times New Roman"/>
          <w:sz w:val="24"/>
          <w:szCs w:val="24"/>
        </w:rPr>
        <w:t>A</w:t>
      </w:r>
      <w:r w:rsidR="003C5A5C" w:rsidRPr="004E18B1">
        <w:rPr>
          <w:rFonts w:ascii="Times New Roman" w:hAnsi="Times New Roman" w:cs="Times New Roman"/>
          <w:sz w:val="24"/>
          <w:szCs w:val="24"/>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04572FB7"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w:t>
      </w:r>
      <w:r w:rsidR="00032F43">
        <w:rPr>
          <w:rFonts w:ascii="Times New Roman" w:hAnsi="Times New Roman" w:cs="Times New Roman"/>
          <w:sz w:val="24"/>
          <w:szCs w:val="24"/>
        </w:rPr>
        <w:lastRenderedPageBreak/>
        <w:t xml:space="preserve">≥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349C169A"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and the comparison between the item</w:t>
      </w:r>
      <w:r w:rsidR="0057200A">
        <w:rPr>
          <w:rFonts w:ascii="Times New Roman" w:hAnsi="Times New Roman" w:cs="Times New Roman"/>
          <w:sz w:val="24"/>
          <w:szCs w:val="24"/>
        </w:rPr>
        <w:t>-level</w:t>
      </w:r>
      <w:r w:rsidR="00A11914">
        <w:rPr>
          <w:rFonts w:ascii="Times New Roman" w:hAnsi="Times New Roman" w:cs="Times New Roman"/>
          <w:sz w:val="24"/>
          <w:szCs w:val="24"/>
        </w:rPr>
        <w:t xml:space="preserve">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ACC26AE"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65ED388"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Furthermore, </w:t>
      </w:r>
      <w:r w:rsidR="006D686B">
        <w:rPr>
          <w:rFonts w:ascii="Times New Roman" w:hAnsi="Times New Roman" w:cs="Times New Roman"/>
          <w:sz w:val="24"/>
          <w:szCs w:val="24"/>
        </w:rPr>
        <w:t xml:space="preserve"> </w:t>
      </w:r>
      <w:r w:rsidR="00001612">
        <w:rPr>
          <w:rFonts w:ascii="Times New Roman" w:hAnsi="Times New Roman" w:cs="Times New Roman"/>
          <w:sz w:val="24"/>
          <w:szCs w:val="24"/>
        </w:rPr>
        <w:t xml:space="preserve">global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particpants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0F1CED40"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748E5354"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global JOLs were non-reactive. Thus, 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1B demonstrated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patten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3351A0">
        <w:rPr>
          <w:rFonts w:ascii="Times New Roman" w:hAnsi="Times New Roman" w:cs="Times New Roman"/>
          <w:sz w:val="24"/>
          <w:szCs w:val="24"/>
        </w:rPr>
        <w:t>similarly</w:t>
      </w:r>
      <w:r>
        <w:rPr>
          <w:rFonts w:ascii="Times New Roman" w:hAnsi="Times New Roman" w:cs="Times New Roman"/>
          <w:sz w:val="24"/>
          <w:szCs w:val="24"/>
        </w:rPr>
        <w:t xml:space="preserve"> demonstrated that reactivity is moderated by test type, with item-JOLs being reactive when memory is assessed via cued-recall and recognition but not free-recall testing (Myers et al., 2020).</w:t>
      </w:r>
      <w:r w:rsidR="003351A0">
        <w:rPr>
          <w:rFonts w:ascii="Times New Roman" w:hAnsi="Times New Roman" w:cs="Times New Roman"/>
          <w:sz w:val="24"/>
          <w:szCs w:val="24"/>
        </w:rPr>
        <w:t xml:space="preserve"> </w:t>
      </w:r>
      <w:r w:rsidR="00C15F0C">
        <w:rPr>
          <w:rFonts w:ascii="Times New Roman" w:hAnsi="Times New Roman" w:cs="Times New Roman"/>
          <w:sz w:val="24"/>
          <w:szCs w:val="24"/>
        </w:rPr>
        <w:t>As such,</w:t>
      </w:r>
      <w:r w:rsidR="004C5A5C">
        <w:rPr>
          <w:rFonts w:ascii="Times New Roman" w:hAnsi="Times New Roman" w:cs="Times New Roman"/>
          <w:sz w:val="24"/>
          <w:szCs w:val="24"/>
        </w:rPr>
        <w:t xml:space="preserve"> findings from</w:t>
      </w:r>
      <w:r w:rsidR="00C15F0C">
        <w:rPr>
          <w:rFonts w:ascii="Times New Roman" w:hAnsi="Times New Roman" w:cs="Times New Roman"/>
          <w:sz w:val="24"/>
          <w:szCs w:val="24"/>
        </w:rPr>
        <w:t xml:space="preserve"> Experiments 1A/1B further support the item-order account’s claim that item-level JOL reactivity reflects enhanced item-specific encoding of list items.</w:t>
      </w:r>
    </w:p>
    <w:p w14:paraId="1ACDC6A3" w14:textId="7DF6A3BE"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Importantly, </w:t>
      </w:r>
      <w:r w:rsidR="00CD08F7">
        <w:rPr>
          <w:rFonts w:ascii="Times New Roman" w:hAnsi="Times New Roman" w:cs="Times New Roman"/>
          <w:sz w:val="24"/>
          <w:szCs w:val="24"/>
        </w:rPr>
        <w:t xml:space="preserve">because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Because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 xml:space="preserve">positive </w:t>
      </w:r>
      <w:r w:rsidR="00A2441C">
        <w:rPr>
          <w:rFonts w:ascii="Times New Roman" w:hAnsi="Times New Roman" w:cs="Times New Roman"/>
          <w:sz w:val="24"/>
          <w:szCs w:val="24"/>
        </w:rPr>
        <w:lastRenderedPageBreak/>
        <w:t>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However,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facilitated 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 2001), leading to increased false recognition at test</w:t>
      </w:r>
      <w:r w:rsidR="001C4C8B">
        <w:rPr>
          <w:rFonts w:ascii="Times New Roman" w:hAnsi="Times New Roman" w:cs="Times New Roman"/>
          <w:sz w:val="24"/>
          <w:szCs w:val="24"/>
        </w:rPr>
        <w:t xml:space="preserve"> relative to item-level JOLs.</w:t>
      </w:r>
    </w:p>
    <w:p w14:paraId="39D6E981" w14:textId="0040C427" w:rsidR="00BA261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4F7438">
        <w:rPr>
          <w:rFonts w:ascii="Times New Roman" w:hAnsi="Times New Roman" w:cs="Times New Roman"/>
          <w:sz w:val="24"/>
          <w:szCs w:val="24"/>
        </w:rPr>
        <w:t>Additionally, this finding is</w:t>
      </w:r>
      <w:r w:rsidR="00586D1D">
        <w:rPr>
          <w:rFonts w:ascii="Times New Roman" w:hAnsi="Times New Roman" w:cs="Times New Roman"/>
          <w:sz w:val="24"/>
          <w:szCs w:val="24"/>
        </w:rPr>
        <w:t xml:space="preserve"> </w:t>
      </w:r>
      <w:r w:rsidR="00C078E3">
        <w:rPr>
          <w:rFonts w:ascii="Times New Roman" w:hAnsi="Times New Roman" w:cs="Times New Roman"/>
          <w:sz w:val="24"/>
          <w:szCs w:val="24"/>
        </w:rPr>
        <w:t>in-line</w:t>
      </w:r>
      <w:r w:rsidR="00586D1D">
        <w:rPr>
          <w:rFonts w:ascii="Times New Roman" w:hAnsi="Times New Roman" w:cs="Times New Roman"/>
          <w:sz w:val="24"/>
          <w:szCs w:val="24"/>
        </w:rPr>
        <w:t xml:space="preserve"> with </w:t>
      </w:r>
      <w:r w:rsidR="00337FA3">
        <w:rPr>
          <w:rFonts w:ascii="Times New Roman" w:hAnsi="Times New Roman" w:cs="Times New Roman"/>
          <w:sz w:val="24"/>
          <w:szCs w:val="24"/>
        </w:rPr>
        <w:t>studies</w:t>
      </w:r>
      <w:r w:rsidR="00521637">
        <w:rPr>
          <w:rFonts w:ascii="Times New Roman" w:hAnsi="Times New Roman" w:cs="Times New Roman"/>
          <w:sz w:val="24"/>
          <w:szCs w:val="24"/>
        </w:rPr>
        <w:t xml:space="preserve"> s</w:t>
      </w:r>
      <w:r w:rsidR="00586D1D">
        <w:rPr>
          <w:rFonts w:ascii="Times New Roman" w:hAnsi="Times New Roman" w:cs="Times New Roman"/>
          <w:sz w:val="24"/>
          <w:szCs w:val="24"/>
        </w:rPr>
        <w:t>howing that JOLs are</w:t>
      </w:r>
      <w:r w:rsidR="00091879">
        <w:rPr>
          <w:rFonts w:ascii="Times New Roman" w:hAnsi="Times New Roman" w:cs="Times New Roman"/>
          <w:sz w:val="24"/>
          <w:szCs w:val="24"/>
        </w:rPr>
        <w:t xml:space="preserve"> similarly </w:t>
      </w:r>
      <w:r w:rsidR="00586D1D">
        <w:rPr>
          <w:rFonts w:ascii="Times New Roman" w:hAnsi="Times New Roman" w:cs="Times New Roman"/>
          <w:sz w:val="24"/>
          <w:szCs w:val="24"/>
        </w:rPr>
        <w:t xml:space="preserve">reactive on recognition of cue-target word pairs. </w:t>
      </w:r>
      <w:r w:rsidR="00932CA7">
        <w:rPr>
          <w:rFonts w:ascii="Times New Roman" w:hAnsi="Times New Roman" w:cs="Times New Roman"/>
          <w:sz w:val="24"/>
          <w:szCs w:val="24"/>
        </w:rPr>
        <w:t xml:space="preserve">For example, </w:t>
      </w:r>
      <w:r w:rsidR="00586D1D">
        <w:rPr>
          <w:rFonts w:ascii="Times New Roman" w:hAnsi="Times New Roman" w:cs="Times New Roman"/>
          <w:sz w:val="24"/>
          <w:szCs w:val="24"/>
        </w:rPr>
        <w:t xml:space="preserve">Maxwell and Huff (in press) </w:t>
      </w:r>
      <w:r w:rsidR="00932CA7">
        <w:rPr>
          <w:rFonts w:ascii="Times New Roman" w:hAnsi="Times New Roman" w:cs="Times New Roman"/>
          <w:sz w:val="24"/>
          <w:szCs w:val="24"/>
        </w:rPr>
        <w:t>recently demonstrated</w:t>
      </w:r>
      <w:r w:rsidR="00586D1D">
        <w:rPr>
          <w:rFonts w:ascii="Times New Roman" w:hAnsi="Times New Roman" w:cs="Times New Roman"/>
          <w:sz w:val="24"/>
          <w:szCs w:val="24"/>
        </w:rPr>
        <w:t xml:space="preserve"> that while JOL reactivity </w:t>
      </w:r>
      <w:r w:rsidR="00EA71F6">
        <w:rPr>
          <w:rFonts w:ascii="Times New Roman" w:hAnsi="Times New Roman" w:cs="Times New Roman"/>
          <w:sz w:val="24"/>
          <w:szCs w:val="24"/>
        </w:rPr>
        <w:t>is</w:t>
      </w:r>
      <w:r w:rsidR="00586D1D">
        <w:rPr>
          <w:rFonts w:ascii="Times New Roman" w:hAnsi="Times New Roman" w:cs="Times New Roman"/>
          <w:sz w:val="24"/>
          <w:szCs w:val="24"/>
        </w:rPr>
        <w:t xml:space="preserve"> moderated by pre-existing relations when </w:t>
      </w:r>
      <w:r w:rsidR="00EA71F6">
        <w:rPr>
          <w:rFonts w:ascii="Times New Roman" w:hAnsi="Times New Roman" w:cs="Times New Roman"/>
          <w:sz w:val="24"/>
          <w:szCs w:val="24"/>
        </w:rPr>
        <w:t>cued-recall testing was used</w:t>
      </w:r>
      <w:r w:rsidR="00586D1D">
        <w:rPr>
          <w:rFonts w:ascii="Times New Roman" w:hAnsi="Times New Roman" w:cs="Times New Roman"/>
          <w:sz w:val="24"/>
          <w:szCs w:val="24"/>
        </w:rPr>
        <w:t xml:space="preserve">, JOLs improved recognition of all studied word pairs, regardless of </w:t>
      </w:r>
      <w:r w:rsidR="00EA71F6">
        <w:rPr>
          <w:rFonts w:ascii="Times New Roman" w:hAnsi="Times New Roman" w:cs="Times New Roman"/>
          <w:sz w:val="24"/>
          <w:szCs w:val="24"/>
        </w:rPr>
        <w:t>pre-existing cue-target relations</w:t>
      </w:r>
      <w:r w:rsidR="00586D1D">
        <w:rPr>
          <w:rFonts w:ascii="Times New Roman" w:hAnsi="Times New Roman" w:cs="Times New Roman"/>
          <w:sz w:val="24"/>
          <w:szCs w:val="24"/>
        </w:rPr>
        <w:t xml:space="preserve">. They reasoned that </w:t>
      </w:r>
      <w:r w:rsidR="00F21A28">
        <w:rPr>
          <w:rFonts w:ascii="Times New Roman" w:hAnsi="Times New Roman" w:cs="Times New Roman"/>
          <w:sz w:val="24"/>
          <w:szCs w:val="24"/>
        </w:rPr>
        <w:t xml:space="preserve">the requirement to provide JOLs at encoding encourages processing of both relational </w:t>
      </w:r>
      <w:r w:rsidR="00C61570">
        <w:rPr>
          <w:rFonts w:ascii="Times New Roman" w:hAnsi="Times New Roman" w:cs="Times New Roman"/>
          <w:sz w:val="24"/>
          <w:szCs w:val="24"/>
        </w:rPr>
        <w:t xml:space="preserve">information </w:t>
      </w:r>
      <w:r w:rsidR="00F21A28">
        <w:rPr>
          <w:rFonts w:ascii="Times New Roman" w:hAnsi="Times New Roman" w:cs="Times New Roman"/>
          <w:sz w:val="24"/>
          <w:szCs w:val="24"/>
        </w:rPr>
        <w:t>and item-specific cues</w:t>
      </w:r>
      <w:r w:rsidR="001A1C3F">
        <w:rPr>
          <w:rFonts w:ascii="Times New Roman" w:hAnsi="Times New Roman" w:cs="Times New Roman"/>
          <w:sz w:val="24"/>
          <w:szCs w:val="24"/>
        </w:rPr>
        <w:t xml:space="preserve"> regarding an item’s familiarity</w:t>
      </w:r>
      <w:r w:rsidR="00F21A28">
        <w:rPr>
          <w:rFonts w:ascii="Times New Roman" w:hAnsi="Times New Roman" w:cs="Times New Roman"/>
          <w:sz w:val="24"/>
          <w:szCs w:val="24"/>
        </w:rPr>
        <w:t xml:space="preserve">, both </w:t>
      </w:r>
      <w:r w:rsidR="001A1C3F">
        <w:rPr>
          <w:rFonts w:ascii="Times New Roman" w:hAnsi="Times New Roman" w:cs="Times New Roman"/>
          <w:sz w:val="24"/>
          <w:szCs w:val="24"/>
        </w:rPr>
        <w:t xml:space="preserve">of which </w:t>
      </w:r>
      <w:r w:rsidR="00F21A28">
        <w:rPr>
          <w:rFonts w:ascii="Times New Roman" w:hAnsi="Times New Roman" w:cs="Times New Roman"/>
          <w:sz w:val="24"/>
          <w:szCs w:val="24"/>
        </w:rPr>
        <w:t xml:space="preserve">benefit memory (i.e., cue-strengthening; Soderstrom et al., 2015; see also Koriat, 1997). However, </w:t>
      </w:r>
      <w:r w:rsidR="004F7438">
        <w:rPr>
          <w:rFonts w:ascii="Times New Roman" w:hAnsi="Times New Roman" w:cs="Times New Roman"/>
          <w:sz w:val="24"/>
          <w:szCs w:val="24"/>
        </w:rPr>
        <w:t xml:space="preserve">because </w:t>
      </w:r>
      <w:r w:rsidR="001A1C3F">
        <w:rPr>
          <w:rFonts w:ascii="Times New Roman" w:hAnsi="Times New Roman" w:cs="Times New Roman"/>
          <w:sz w:val="24"/>
          <w:szCs w:val="24"/>
        </w:rPr>
        <w:t xml:space="preserve">recognition testing is more sensitive to familiarity cues rather than relational cues (see </w:t>
      </w:r>
      <w:r w:rsidR="001A1C3F" w:rsidRPr="00EA7345">
        <w:rPr>
          <w:rFonts w:ascii="Times New Roman" w:hAnsi="Times New Roman" w:cs="Times New Roman"/>
          <w:sz w:val="24"/>
          <w:szCs w:val="24"/>
        </w:rPr>
        <w:t>Koriat &amp; Goldsmith, 1996</w:t>
      </w:r>
      <w:r w:rsidR="001A1C3F" w:rsidRPr="00ED11F9">
        <w:rPr>
          <w:rFonts w:ascii="Times New Roman" w:hAnsi="Times New Roman" w:cs="Times New Roman"/>
          <w:sz w:val="24"/>
          <w:szCs w:val="24"/>
        </w:rPr>
        <w:t xml:space="preserve">; </w:t>
      </w:r>
      <w:proofErr w:type="spellStart"/>
      <w:r w:rsidR="001A1C3F" w:rsidRPr="00EA7345">
        <w:rPr>
          <w:rFonts w:ascii="Times New Roman" w:hAnsi="Times New Roman" w:cs="Times New Roman"/>
          <w:sz w:val="24"/>
          <w:szCs w:val="24"/>
        </w:rPr>
        <w:t>Yonelinas</w:t>
      </w:r>
      <w:proofErr w:type="spellEnd"/>
      <w:r w:rsidR="001A1C3F" w:rsidRPr="00EA7345">
        <w:rPr>
          <w:rFonts w:ascii="Times New Roman" w:hAnsi="Times New Roman" w:cs="Times New Roman"/>
          <w:sz w:val="24"/>
          <w:szCs w:val="24"/>
        </w:rPr>
        <w:t>, 2002</w:t>
      </w:r>
      <w:r w:rsidR="001A1C3F">
        <w:rPr>
          <w:rFonts w:ascii="Times New Roman" w:hAnsi="Times New Roman" w:cs="Times New Roman"/>
          <w:sz w:val="24"/>
          <w:szCs w:val="24"/>
        </w:rPr>
        <w:t xml:space="preserve">), item-specific processing is more beneficial to this test type than relational encoding. </w:t>
      </w:r>
      <w:r w:rsidR="00003C68">
        <w:rPr>
          <w:rFonts w:ascii="Times New Roman" w:hAnsi="Times New Roman" w:cs="Times New Roman"/>
          <w:sz w:val="24"/>
          <w:szCs w:val="24"/>
        </w:rPr>
        <w:t>F</w:t>
      </w:r>
      <w:r w:rsidR="001A1C3F">
        <w:rPr>
          <w:rFonts w:ascii="Times New Roman" w:hAnsi="Times New Roman" w:cs="Times New Roman"/>
          <w:sz w:val="24"/>
          <w:szCs w:val="24"/>
        </w:rPr>
        <w:t xml:space="preserve">indings from the present study further support this account, </w:t>
      </w:r>
      <w:r w:rsidR="008B1EDE">
        <w:rPr>
          <w:rFonts w:ascii="Times New Roman" w:hAnsi="Times New Roman" w:cs="Times New Roman"/>
          <w:sz w:val="24"/>
          <w:szCs w:val="24"/>
        </w:rPr>
        <w:t xml:space="preserve">as </w:t>
      </w:r>
      <w:r w:rsidR="001A1C3F">
        <w:rPr>
          <w:rFonts w:ascii="Times New Roman" w:hAnsi="Times New Roman" w:cs="Times New Roman"/>
          <w:sz w:val="24"/>
          <w:szCs w:val="24"/>
        </w:rPr>
        <w:t xml:space="preserve">global JOLs, which place more emphasis on relational encoding, were non-reactive when </w:t>
      </w:r>
      <w:r w:rsidR="008B1EDE">
        <w:rPr>
          <w:rFonts w:ascii="Times New Roman" w:hAnsi="Times New Roman" w:cs="Times New Roman"/>
          <w:sz w:val="24"/>
          <w:szCs w:val="24"/>
        </w:rPr>
        <w:t>recognition</w:t>
      </w:r>
      <w:r w:rsidR="00C61570">
        <w:rPr>
          <w:rFonts w:ascii="Times New Roman" w:hAnsi="Times New Roman" w:cs="Times New Roman"/>
          <w:sz w:val="24"/>
          <w:szCs w:val="24"/>
        </w:rPr>
        <w:t xml:space="preserve"> testing was used</w:t>
      </w:r>
      <w:r w:rsidR="001A1C3F">
        <w:rPr>
          <w:rFonts w:ascii="Times New Roman" w:hAnsi="Times New Roman" w:cs="Times New Roman"/>
          <w:sz w:val="24"/>
          <w:szCs w:val="24"/>
        </w:rPr>
        <w:t xml:space="preserve">. </w:t>
      </w:r>
    </w:p>
    <w:p w14:paraId="1D201600" w14:textId="514DCEE6"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provides further evidence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 xml:space="preserve">lists contained exemplars for </w:t>
      </w:r>
      <w:r w:rsidR="008C0CE3">
        <w:rPr>
          <w:rFonts w:ascii="Times New Roman" w:hAnsi="Times New Roman" w:cs="Times New Roman"/>
          <w:sz w:val="24"/>
          <w:szCs w:val="24"/>
        </w:rPr>
        <w:lastRenderedPageBreak/>
        <w:t>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025C3A">
        <w:rPr>
          <w:rFonts w:ascii="Times New Roman" w:hAnsi="Times New Roman" w:cs="Times New Roman"/>
          <w:sz w:val="24"/>
          <w:szCs w:val="24"/>
        </w:rPr>
        <w:t>However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(e.g., Janes et al., 2018; Soderstrom et al., 2015) and that these memory benefits approximate benefits 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59B6FEE7" w14:textId="69B60A87" w:rsidR="008A7D54" w:rsidRDefault="00106E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7D54">
        <w:rPr>
          <w:rFonts w:ascii="Times New Roman" w:hAnsi="Times New Roman" w:cs="Times New Roman"/>
          <w:sz w:val="24"/>
          <w:szCs w:val="24"/>
        </w:rPr>
        <w:t>Moreover</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the item-level and global JOL tasks were each designed to </w:t>
      </w:r>
      <w:r w:rsidR="00025C3A">
        <w:rPr>
          <w:rFonts w:ascii="Times New Roman" w:hAnsi="Times New Roman" w:cs="Times New Roman"/>
          <w:sz w:val="24"/>
          <w:szCs w:val="24"/>
        </w:rPr>
        <w:t>facilitate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 xml:space="preserve">apply item-specific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are likely to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engage in some relational encoding</w:t>
      </w:r>
      <w:r w:rsidR="00025C3A">
        <w:rPr>
          <w:rFonts w:ascii="Times New Roman" w:hAnsi="Times New Roman" w:cs="Times New Roman"/>
          <w:sz w:val="24"/>
          <w:szCs w:val="24"/>
        </w:rPr>
        <w:t>.</w:t>
      </w:r>
      <w:r w:rsidR="00672714">
        <w:rPr>
          <w:rFonts w:ascii="Times New Roman" w:hAnsi="Times New Roman" w:cs="Times New Roman"/>
          <w:sz w:val="24"/>
          <w:szCs w:val="24"/>
        </w:rPr>
        <w:t xml:space="preserve"> This is because related word lists</w:t>
      </w:r>
      <w:r w:rsidR="00230ABB">
        <w:rPr>
          <w:rFonts w:ascii="Times New Roman" w:hAnsi="Times New Roman" w:cs="Times New Roman"/>
          <w:sz w:val="24"/>
          <w:szCs w:val="24"/>
        </w:rPr>
        <w:t xml:space="preserve"> </w:t>
      </w:r>
      <w:r w:rsidR="006632D5">
        <w:rPr>
          <w:rFonts w:ascii="Times New Roman" w:hAnsi="Times New Roman" w:cs="Times New Roman"/>
          <w:sz w:val="24"/>
          <w:szCs w:val="24"/>
        </w:rPr>
        <w:t xml:space="preserve">typically </w:t>
      </w:r>
      <w:r w:rsidR="00230ABB">
        <w:rPr>
          <w:rFonts w:ascii="Times New Roman" w:hAnsi="Times New Roman" w:cs="Times New Roman"/>
          <w:sz w:val="24"/>
          <w:szCs w:val="24"/>
        </w:rPr>
        <w:t>encourage relational encoding</w:t>
      </w:r>
      <w:r w:rsidR="00672714">
        <w:rPr>
          <w:rFonts w:ascii="Times New Roman" w:hAnsi="Times New Roman" w:cs="Times New Roman"/>
          <w:sz w:val="24"/>
          <w:szCs w:val="24"/>
        </w:rPr>
        <w:t xml:space="preserve"> of items</w:t>
      </w:r>
      <w:r w:rsidR="00230ABB">
        <w:rPr>
          <w:rFonts w:ascii="Times New Roman" w:hAnsi="Times New Roman" w:cs="Times New Roman"/>
          <w:sz w:val="24"/>
          <w:szCs w:val="24"/>
        </w:rPr>
        <w:t>, regardless of the specific encoding task being applied (</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As such, when participants provide item-level JOLs on categorized lists, the nature of the list encourages relational encoding, in addition to item-specific encoding </w:t>
      </w:r>
      <w:r w:rsidR="00025C3A">
        <w:rPr>
          <w:rFonts w:ascii="Times New Roman" w:hAnsi="Times New Roman" w:cs="Times New Roman"/>
          <w:sz w:val="24"/>
          <w:szCs w:val="24"/>
        </w:rPr>
        <w:t xml:space="preserve">being </w:t>
      </w:r>
      <w:r w:rsidR="00230ABB">
        <w:rPr>
          <w:rFonts w:ascii="Times New Roman" w:hAnsi="Times New Roman" w:cs="Times New Roman"/>
          <w:sz w:val="24"/>
          <w:szCs w:val="24"/>
        </w:rPr>
        <w:t xml:space="preserve">afforded by </w:t>
      </w:r>
      <w:r w:rsidR="00025C3A">
        <w:rPr>
          <w:rFonts w:ascii="Times New Roman" w:hAnsi="Times New Roman" w:cs="Times New Roman"/>
          <w:sz w:val="24"/>
          <w:szCs w:val="24"/>
        </w:rPr>
        <w:lastRenderedPageBreak/>
        <w:t>JOLs</w:t>
      </w:r>
      <w:r w:rsidR="00230ABB">
        <w:rPr>
          <w:rFonts w:ascii="Times New Roman" w:hAnsi="Times New Roman" w:cs="Times New Roman"/>
          <w:sz w:val="24"/>
          <w:szCs w:val="24"/>
        </w:rPr>
        <w:t xml:space="preserve">. This issue may be particularly relevant in Experiment 2, </w:t>
      </w:r>
      <w:r w:rsidR="00591610">
        <w:rPr>
          <w:rFonts w:ascii="Times New Roman" w:hAnsi="Times New Roman" w:cs="Times New Roman"/>
          <w:sz w:val="24"/>
          <w:szCs w:val="24"/>
        </w:rPr>
        <w:t xml:space="preserve">as although item-level JOLs did not increase false recognition of critical lures, this JOL type also did not </w:t>
      </w:r>
      <w:r w:rsidR="0077098E">
        <w:rPr>
          <w:rFonts w:ascii="Times New Roman" w:hAnsi="Times New Roman" w:cs="Times New Roman"/>
          <w:sz w:val="24"/>
          <w:szCs w:val="24"/>
        </w:rPr>
        <w:t xml:space="preserve">lead to the expected </w:t>
      </w:r>
      <w:r w:rsidR="00591610">
        <w:rPr>
          <w:rFonts w:ascii="Times New Roman" w:hAnsi="Times New Roman" w:cs="Times New Roman"/>
          <w:sz w:val="24"/>
          <w:szCs w:val="24"/>
        </w:rPr>
        <w:t>reduc</w:t>
      </w:r>
      <w:r w:rsidR="0077098E">
        <w:rPr>
          <w:rFonts w:ascii="Times New Roman" w:hAnsi="Times New Roman" w:cs="Times New Roman"/>
          <w:sz w:val="24"/>
          <w:szCs w:val="24"/>
        </w:rPr>
        <w:t>tions in</w:t>
      </w:r>
      <w:r w:rsidR="00591610">
        <w:rPr>
          <w:rFonts w:ascii="Times New Roman" w:hAnsi="Times New Roman" w:cs="Times New Roman"/>
          <w:sz w:val="24"/>
          <w:szCs w:val="24"/>
        </w:rPr>
        <w:t xml:space="preserve"> the DRM illusion compared to the no-JOL control group.</w:t>
      </w:r>
    </w:p>
    <w:p w14:paraId="699E273D" w14:textId="7D40F6C5"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and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in press;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when particpants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in press</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As </w:t>
      </w:r>
      <w:r>
        <w:rPr>
          <w:rFonts w:ascii="Times New Roman" w:hAnsi="Times New Roman" w:cs="Times New Roman"/>
          <w:sz w:val="24"/>
          <w:szCs w:val="24"/>
        </w:rPr>
        <w:t xml:space="preserve">previously noted, recall and recognition test types differentially emphasize familiarity cues, such that recognition testing is generally more sensitive to familiarity.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w:t>
      </w:r>
      <w:r w:rsidR="00911C85">
        <w:rPr>
          <w:rFonts w:ascii="Times New Roman" w:hAnsi="Times New Roman" w:cs="Times New Roman"/>
          <w:sz w:val="24"/>
          <w:szCs w:val="24"/>
        </w:rPr>
        <w:t xml:space="preserve">through </w:t>
      </w:r>
      <w:r w:rsidR="001B22D0">
        <w:rPr>
          <w:rFonts w:ascii="Times New Roman" w:hAnsi="Times New Roman" w:cs="Times New Roman"/>
          <w:sz w:val="24"/>
          <w:szCs w:val="24"/>
        </w:rPr>
        <w:t>item-specific encoding,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 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so long as memory is</w:t>
      </w:r>
      <w:r w:rsidR="001B22D0">
        <w:rPr>
          <w:rFonts w:ascii="Times New Roman" w:hAnsi="Times New Roman" w:cs="Times New Roman"/>
          <w:sz w:val="24"/>
          <w:szCs w:val="24"/>
        </w:rPr>
        <w:t xml:space="preserve"> </w:t>
      </w:r>
      <w:r w:rsidR="00911C85">
        <w:rPr>
          <w:rFonts w:ascii="Times New Roman" w:hAnsi="Times New Roman" w:cs="Times New Roman"/>
          <w:sz w:val="24"/>
          <w:szCs w:val="24"/>
        </w:rPr>
        <w:t xml:space="preserve">later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7AFE1AA4" w:rsidR="00427928" w:rsidRDefault="00037C3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w:t>
      </w:r>
      <w:r w:rsidR="00AD7516">
        <w:rPr>
          <w:rFonts w:ascii="Times New Roman" w:hAnsi="Times New Roman" w:cs="Times New Roman"/>
          <w:sz w:val="24"/>
          <w:szCs w:val="24"/>
        </w:rPr>
        <w:lastRenderedPageBreak/>
        <w:t xml:space="preserve">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3F8AA38D"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653CDB5B"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w:t>
      </w:r>
      <w:r w:rsidR="00110E46">
        <w:rPr>
          <w:rFonts w:ascii="Times New Roman" w:hAnsi="Times New Roman" w:cs="Times New Roman"/>
          <w:i/>
          <w:iCs/>
          <w:sz w:val="24"/>
          <w:szCs w:val="24"/>
        </w:rPr>
        <w:t>A</w:t>
      </w:r>
      <w:r>
        <w:rPr>
          <w:rFonts w:ascii="Times New Roman" w:hAnsi="Times New Roman" w:cs="Times New Roman"/>
          <w:i/>
          <w:iCs/>
          <w:sz w:val="24"/>
          <w:szCs w:val="24"/>
        </w:rPr>
        <w:t xml:space="preserve"> and </w:t>
      </w:r>
      <w:r w:rsidR="00110E46">
        <w:rPr>
          <w:rFonts w:ascii="Times New Roman" w:hAnsi="Times New Roman" w:cs="Times New Roman"/>
          <w:i/>
          <w:iCs/>
          <w:sz w:val="24"/>
          <w:szCs w:val="24"/>
        </w:rPr>
        <w:t>1B</w:t>
      </w:r>
      <w:r>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27FD206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r w:rsidR="0086210D">
              <w:rPr>
                <w:rFonts w:ascii="Times New Roman" w:hAnsi="Times New Roman" w:cs="Times New Roman"/>
                <w:sz w:val="24"/>
                <w:szCs w:val="24"/>
              </w:rPr>
              <w:t>A</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14796C3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 xml:space="preserve">Ex </w:t>
            </w:r>
            <w:r w:rsidR="0086210D">
              <w:rPr>
                <w:rFonts w:ascii="Times New Roman" w:hAnsi="Times New Roman" w:cs="Times New Roman"/>
                <w:sz w:val="24"/>
                <w:szCs w:val="24"/>
              </w:rPr>
              <w:t>1B</w:t>
            </w:r>
            <w:r>
              <w:rPr>
                <w:rFonts w:ascii="Times New Roman" w:hAnsi="Times New Roman" w:cs="Times New Roman"/>
                <w:sz w:val="24"/>
                <w:szCs w:val="24"/>
              </w:rPr>
              <w:t>.</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6E830702"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w:t>
      </w:r>
      <w:r w:rsidR="0086210D">
        <w:rPr>
          <w:rFonts w:ascii="Times New Roman" w:hAnsi="Times New Roman" w:cs="Times New Roman"/>
          <w:sz w:val="24"/>
          <w:szCs w:val="24"/>
        </w:rPr>
        <w:t>A</w:t>
      </w:r>
      <w:r w:rsidR="005C7411">
        <w:rPr>
          <w:rFonts w:ascii="Times New Roman" w:hAnsi="Times New Roman" w:cs="Times New Roman"/>
          <w:sz w:val="24"/>
          <w:szCs w:val="24"/>
        </w:rPr>
        <w:t xml:space="preserve"> denote proportion of correct recall. Means for Experiment </w:t>
      </w:r>
      <w:r w:rsidR="0086210D">
        <w:rPr>
          <w:rFonts w:ascii="Times New Roman" w:hAnsi="Times New Roman" w:cs="Times New Roman"/>
          <w:sz w:val="24"/>
          <w:szCs w:val="24"/>
        </w:rPr>
        <w:t>1B</w:t>
      </w:r>
      <w:r w:rsidR="005C7411">
        <w:rPr>
          <w:rFonts w:ascii="Times New Roman" w:hAnsi="Times New Roman" w:cs="Times New Roman"/>
          <w:sz w:val="24"/>
          <w:szCs w:val="24"/>
        </w:rPr>
        <w:t xml:space="preserve"> denote </w:t>
      </w:r>
      <w:r w:rsidR="0086210D">
        <w:rPr>
          <w:rFonts w:ascii="Times New Roman" w:hAnsi="Times New Roman" w:cs="Times New Roman"/>
          <w:sz w:val="24"/>
          <w:szCs w:val="24"/>
        </w:rPr>
        <w:t>hit rates</w:t>
      </w:r>
      <w:r w:rsidR="005C7411">
        <w:rPr>
          <w:rFonts w:ascii="Times New Roman" w:hAnsi="Times New Roman" w:cs="Times New Roman"/>
          <w:sz w:val="24"/>
          <w:szCs w:val="24"/>
        </w:rPr>
        <w:t>.</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2AE83701"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Pr>
          <w:rFonts w:ascii="Times New Roman" w:hAnsi="Times New Roman" w:cs="Times New Roman"/>
          <w:i/>
          <w:iCs/>
          <w:sz w:val="24"/>
          <w:szCs w:val="24"/>
        </w:rPr>
        <w:t xml:space="preserve">Mean Recognition 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1648"/>
        <w:gridCol w:w="1648"/>
        <w:gridCol w:w="1649"/>
      </w:tblGrid>
      <w:tr w:rsidR="00DA3DA6" w14:paraId="12FBB4C4" w14:textId="22F9226C" w:rsidTr="00E67304">
        <w:tc>
          <w:tcPr>
            <w:tcW w:w="2364" w:type="dxa"/>
            <w:tcBorders>
              <w:top w:val="single" w:sz="4" w:space="0" w:color="auto"/>
              <w:bottom w:val="single" w:sz="4" w:space="0" w:color="auto"/>
            </w:tcBorders>
          </w:tcPr>
          <w:p w14:paraId="61D58B1C" w14:textId="6940B46C"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E67304">
        <w:tc>
          <w:tcPr>
            <w:tcW w:w="2364" w:type="dxa"/>
          </w:tcPr>
          <w:p w14:paraId="14E44FF7" w14:textId="65EC311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E67304">
        <w:tc>
          <w:tcPr>
            <w:tcW w:w="2364"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E67304">
        <w:tc>
          <w:tcPr>
            <w:tcW w:w="2364"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E67304">
        <w:tc>
          <w:tcPr>
            <w:tcW w:w="2364" w:type="dxa"/>
            <w:tcBorders>
              <w:bottom w:val="single" w:sz="4" w:space="0" w:color="auto"/>
            </w:tcBorders>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1A9B6E83"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Pr>
          <w:rFonts w:ascii="Times New Roman" w:hAnsi="Times New Roman" w:cs="Times New Roman"/>
          <w:sz w:val="24"/>
          <w:szCs w:val="24"/>
        </w:rPr>
        <w:t>: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6BE1D" w14:textId="77777777" w:rsidR="00DB53D6" w:rsidRDefault="00DB53D6" w:rsidP="00CC28FF">
      <w:pPr>
        <w:spacing w:after="0" w:line="240" w:lineRule="auto"/>
      </w:pPr>
      <w:r>
        <w:separator/>
      </w:r>
    </w:p>
  </w:endnote>
  <w:endnote w:type="continuationSeparator" w:id="0">
    <w:p w14:paraId="13B15AD5" w14:textId="77777777" w:rsidR="00DB53D6" w:rsidRDefault="00DB53D6"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8F359" w14:textId="77777777" w:rsidR="00DB53D6" w:rsidRDefault="00DB53D6" w:rsidP="00CC28FF">
      <w:pPr>
        <w:spacing w:after="0" w:line="240" w:lineRule="auto"/>
      </w:pPr>
      <w:r>
        <w:separator/>
      </w:r>
    </w:p>
  </w:footnote>
  <w:footnote w:type="continuationSeparator" w:id="0">
    <w:p w14:paraId="1DACDCB2" w14:textId="77777777" w:rsidR="00DB53D6" w:rsidRDefault="00DB53D6"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CC28FF" w:rsidRPr="00CC28FF" w:rsidRDefault="0068649A">
        <w:pPr>
          <w:pStyle w:val="Header"/>
          <w:rPr>
            <w:rFonts w:ascii="Times New Roman" w:hAnsi="Times New Roman" w:cs="Times New Roman"/>
            <w:sz w:val="24"/>
            <w:szCs w:val="24"/>
          </w:rPr>
        </w:pPr>
        <w:r>
          <w:rPr>
            <w:rFonts w:ascii="Times New Roman" w:hAnsi="Times New Roman" w:cs="Times New Roman"/>
            <w:sz w:val="24"/>
            <w:szCs w:val="24"/>
          </w:rPr>
          <w:t>Running Head</w:t>
        </w:r>
        <w:r w:rsidR="00CC28FF" w:rsidRPr="00CC28FF">
          <w:rPr>
            <w:rFonts w:ascii="Times New Roman" w:hAnsi="Times New Roman" w:cs="Times New Roman"/>
            <w:sz w:val="24"/>
            <w:szCs w:val="24"/>
          </w:rPr>
          <w:t xml:space="preserve">: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612"/>
    <w:rsid w:val="00003283"/>
    <w:rsid w:val="00003C68"/>
    <w:rsid w:val="000107E1"/>
    <w:rsid w:val="00013003"/>
    <w:rsid w:val="00014551"/>
    <w:rsid w:val="0001458C"/>
    <w:rsid w:val="0001487E"/>
    <w:rsid w:val="00014C14"/>
    <w:rsid w:val="00015D72"/>
    <w:rsid w:val="0002058A"/>
    <w:rsid w:val="00025C3A"/>
    <w:rsid w:val="00026D5E"/>
    <w:rsid w:val="0003155B"/>
    <w:rsid w:val="00032F43"/>
    <w:rsid w:val="00037C32"/>
    <w:rsid w:val="0004032A"/>
    <w:rsid w:val="0004261C"/>
    <w:rsid w:val="00043263"/>
    <w:rsid w:val="00043A5A"/>
    <w:rsid w:val="000456B7"/>
    <w:rsid w:val="00046B2D"/>
    <w:rsid w:val="00047F65"/>
    <w:rsid w:val="00053DC1"/>
    <w:rsid w:val="000541E4"/>
    <w:rsid w:val="00055C48"/>
    <w:rsid w:val="000603F5"/>
    <w:rsid w:val="0006070D"/>
    <w:rsid w:val="0006265E"/>
    <w:rsid w:val="00062BBA"/>
    <w:rsid w:val="00066118"/>
    <w:rsid w:val="00066F97"/>
    <w:rsid w:val="00073B0B"/>
    <w:rsid w:val="00073EDD"/>
    <w:rsid w:val="00075EEE"/>
    <w:rsid w:val="00080161"/>
    <w:rsid w:val="0008518E"/>
    <w:rsid w:val="000852D5"/>
    <w:rsid w:val="00086E39"/>
    <w:rsid w:val="00091879"/>
    <w:rsid w:val="000942DD"/>
    <w:rsid w:val="00095253"/>
    <w:rsid w:val="000A03C6"/>
    <w:rsid w:val="000A27BA"/>
    <w:rsid w:val="000A490F"/>
    <w:rsid w:val="000B0912"/>
    <w:rsid w:val="000B19EB"/>
    <w:rsid w:val="000B7C3E"/>
    <w:rsid w:val="000C0720"/>
    <w:rsid w:val="000C0E67"/>
    <w:rsid w:val="000C28B9"/>
    <w:rsid w:val="000D21AE"/>
    <w:rsid w:val="000D7D84"/>
    <w:rsid w:val="000E25EC"/>
    <w:rsid w:val="000E2997"/>
    <w:rsid w:val="000E4373"/>
    <w:rsid w:val="000E5336"/>
    <w:rsid w:val="000E7FEA"/>
    <w:rsid w:val="000F126F"/>
    <w:rsid w:val="000F130F"/>
    <w:rsid w:val="00106E56"/>
    <w:rsid w:val="00110AF2"/>
    <w:rsid w:val="00110E46"/>
    <w:rsid w:val="001134E3"/>
    <w:rsid w:val="00114657"/>
    <w:rsid w:val="00114EC0"/>
    <w:rsid w:val="00115185"/>
    <w:rsid w:val="00117082"/>
    <w:rsid w:val="001219B2"/>
    <w:rsid w:val="001238F7"/>
    <w:rsid w:val="00127C9E"/>
    <w:rsid w:val="00130519"/>
    <w:rsid w:val="00137BEA"/>
    <w:rsid w:val="00142DC5"/>
    <w:rsid w:val="001441DF"/>
    <w:rsid w:val="00144B0E"/>
    <w:rsid w:val="001450F9"/>
    <w:rsid w:val="001464B2"/>
    <w:rsid w:val="00152DF2"/>
    <w:rsid w:val="0015301A"/>
    <w:rsid w:val="001573EB"/>
    <w:rsid w:val="00160E96"/>
    <w:rsid w:val="0016275A"/>
    <w:rsid w:val="00162E4C"/>
    <w:rsid w:val="001677D5"/>
    <w:rsid w:val="00170EAF"/>
    <w:rsid w:val="001710B5"/>
    <w:rsid w:val="00171989"/>
    <w:rsid w:val="00172BF1"/>
    <w:rsid w:val="00173E34"/>
    <w:rsid w:val="00174BD8"/>
    <w:rsid w:val="00174FDF"/>
    <w:rsid w:val="00175178"/>
    <w:rsid w:val="00177DCD"/>
    <w:rsid w:val="00181213"/>
    <w:rsid w:val="001909EC"/>
    <w:rsid w:val="00191838"/>
    <w:rsid w:val="001934F4"/>
    <w:rsid w:val="00196F38"/>
    <w:rsid w:val="00196FD8"/>
    <w:rsid w:val="00197CC0"/>
    <w:rsid w:val="001A0516"/>
    <w:rsid w:val="001A1C3F"/>
    <w:rsid w:val="001A2ABD"/>
    <w:rsid w:val="001A4183"/>
    <w:rsid w:val="001A648B"/>
    <w:rsid w:val="001A7948"/>
    <w:rsid w:val="001B22D0"/>
    <w:rsid w:val="001C4C8B"/>
    <w:rsid w:val="001C6539"/>
    <w:rsid w:val="001D1866"/>
    <w:rsid w:val="001D1879"/>
    <w:rsid w:val="001D208C"/>
    <w:rsid w:val="001D2E11"/>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4CBC"/>
    <w:rsid w:val="002159E7"/>
    <w:rsid w:val="00216765"/>
    <w:rsid w:val="00224B1F"/>
    <w:rsid w:val="00230A62"/>
    <w:rsid w:val="00230ABB"/>
    <w:rsid w:val="00237C48"/>
    <w:rsid w:val="00240741"/>
    <w:rsid w:val="0024202A"/>
    <w:rsid w:val="002445DD"/>
    <w:rsid w:val="002461A3"/>
    <w:rsid w:val="0025144A"/>
    <w:rsid w:val="002514CA"/>
    <w:rsid w:val="0025279E"/>
    <w:rsid w:val="00253DC5"/>
    <w:rsid w:val="0025653C"/>
    <w:rsid w:val="002602F8"/>
    <w:rsid w:val="00262135"/>
    <w:rsid w:val="00263DA8"/>
    <w:rsid w:val="0026472B"/>
    <w:rsid w:val="00265E35"/>
    <w:rsid w:val="00267DEB"/>
    <w:rsid w:val="00274A8C"/>
    <w:rsid w:val="00276D5C"/>
    <w:rsid w:val="0028067B"/>
    <w:rsid w:val="00286517"/>
    <w:rsid w:val="00287010"/>
    <w:rsid w:val="00292846"/>
    <w:rsid w:val="00293137"/>
    <w:rsid w:val="0029621C"/>
    <w:rsid w:val="002974A3"/>
    <w:rsid w:val="00297C06"/>
    <w:rsid w:val="002A48ED"/>
    <w:rsid w:val="002A4EAE"/>
    <w:rsid w:val="002A5E43"/>
    <w:rsid w:val="002A7998"/>
    <w:rsid w:val="002A7ADC"/>
    <w:rsid w:val="002B231B"/>
    <w:rsid w:val="002B297B"/>
    <w:rsid w:val="002B6A20"/>
    <w:rsid w:val="002B7431"/>
    <w:rsid w:val="002C1034"/>
    <w:rsid w:val="002C1A7A"/>
    <w:rsid w:val="002C409C"/>
    <w:rsid w:val="002C6142"/>
    <w:rsid w:val="002C6445"/>
    <w:rsid w:val="002C6B06"/>
    <w:rsid w:val="002D18CD"/>
    <w:rsid w:val="002D1E69"/>
    <w:rsid w:val="002D3D9C"/>
    <w:rsid w:val="002D5747"/>
    <w:rsid w:val="002D6400"/>
    <w:rsid w:val="002D72DF"/>
    <w:rsid w:val="002E2652"/>
    <w:rsid w:val="002E4390"/>
    <w:rsid w:val="002E5DFE"/>
    <w:rsid w:val="002E6C4A"/>
    <w:rsid w:val="002F1838"/>
    <w:rsid w:val="002F2823"/>
    <w:rsid w:val="002F5FF8"/>
    <w:rsid w:val="002F6E34"/>
    <w:rsid w:val="002F7F87"/>
    <w:rsid w:val="00300952"/>
    <w:rsid w:val="00300DA7"/>
    <w:rsid w:val="00302119"/>
    <w:rsid w:val="00303667"/>
    <w:rsid w:val="003058E8"/>
    <w:rsid w:val="003069A1"/>
    <w:rsid w:val="00306F4F"/>
    <w:rsid w:val="00311266"/>
    <w:rsid w:val="003125FB"/>
    <w:rsid w:val="00315622"/>
    <w:rsid w:val="0032033E"/>
    <w:rsid w:val="00321871"/>
    <w:rsid w:val="003254DD"/>
    <w:rsid w:val="00326044"/>
    <w:rsid w:val="00327342"/>
    <w:rsid w:val="00331097"/>
    <w:rsid w:val="0033244F"/>
    <w:rsid w:val="003337DD"/>
    <w:rsid w:val="00333E43"/>
    <w:rsid w:val="003351A0"/>
    <w:rsid w:val="00337FA3"/>
    <w:rsid w:val="00340E64"/>
    <w:rsid w:val="0034116A"/>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D25"/>
    <w:rsid w:val="00387E3D"/>
    <w:rsid w:val="00393D88"/>
    <w:rsid w:val="003A016A"/>
    <w:rsid w:val="003A0CEF"/>
    <w:rsid w:val="003A1467"/>
    <w:rsid w:val="003A16D5"/>
    <w:rsid w:val="003A40EE"/>
    <w:rsid w:val="003A4C4D"/>
    <w:rsid w:val="003A5BE7"/>
    <w:rsid w:val="003A666C"/>
    <w:rsid w:val="003A796D"/>
    <w:rsid w:val="003A797C"/>
    <w:rsid w:val="003A79A8"/>
    <w:rsid w:val="003A7E9B"/>
    <w:rsid w:val="003B09AD"/>
    <w:rsid w:val="003B0B0F"/>
    <w:rsid w:val="003B0DB1"/>
    <w:rsid w:val="003B24A4"/>
    <w:rsid w:val="003C2018"/>
    <w:rsid w:val="003C281F"/>
    <w:rsid w:val="003C433F"/>
    <w:rsid w:val="003C4DCA"/>
    <w:rsid w:val="003C5A5C"/>
    <w:rsid w:val="003C5BA9"/>
    <w:rsid w:val="003C6CD6"/>
    <w:rsid w:val="003C74EA"/>
    <w:rsid w:val="003C7B6F"/>
    <w:rsid w:val="003D0BCA"/>
    <w:rsid w:val="003D14CA"/>
    <w:rsid w:val="003D1BC9"/>
    <w:rsid w:val="003D2184"/>
    <w:rsid w:val="003D3434"/>
    <w:rsid w:val="003D3D9D"/>
    <w:rsid w:val="003D670B"/>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592C"/>
    <w:rsid w:val="00445C87"/>
    <w:rsid w:val="0044656E"/>
    <w:rsid w:val="00457308"/>
    <w:rsid w:val="00460DC1"/>
    <w:rsid w:val="00461AB0"/>
    <w:rsid w:val="00461BBD"/>
    <w:rsid w:val="00464A4E"/>
    <w:rsid w:val="00465A60"/>
    <w:rsid w:val="004671A9"/>
    <w:rsid w:val="00475A8C"/>
    <w:rsid w:val="00481B99"/>
    <w:rsid w:val="004833D6"/>
    <w:rsid w:val="00485DFF"/>
    <w:rsid w:val="0048736C"/>
    <w:rsid w:val="0049062F"/>
    <w:rsid w:val="004954A2"/>
    <w:rsid w:val="004A1FF6"/>
    <w:rsid w:val="004A23AA"/>
    <w:rsid w:val="004A4594"/>
    <w:rsid w:val="004A4790"/>
    <w:rsid w:val="004A5DD2"/>
    <w:rsid w:val="004B2AA6"/>
    <w:rsid w:val="004B66B5"/>
    <w:rsid w:val="004B6C5E"/>
    <w:rsid w:val="004C20CF"/>
    <w:rsid w:val="004C2F7C"/>
    <w:rsid w:val="004C4BEA"/>
    <w:rsid w:val="004C5380"/>
    <w:rsid w:val="004C55D0"/>
    <w:rsid w:val="004C5A5C"/>
    <w:rsid w:val="004D1B25"/>
    <w:rsid w:val="004D2A57"/>
    <w:rsid w:val="004D346E"/>
    <w:rsid w:val="004D73D3"/>
    <w:rsid w:val="004E0D99"/>
    <w:rsid w:val="004E14E9"/>
    <w:rsid w:val="004E18B1"/>
    <w:rsid w:val="004E1C3A"/>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5D84"/>
    <w:rsid w:val="00525DCA"/>
    <w:rsid w:val="00532003"/>
    <w:rsid w:val="00532B83"/>
    <w:rsid w:val="00534689"/>
    <w:rsid w:val="00535DC3"/>
    <w:rsid w:val="0053760E"/>
    <w:rsid w:val="00542060"/>
    <w:rsid w:val="00547C88"/>
    <w:rsid w:val="00547D01"/>
    <w:rsid w:val="00551134"/>
    <w:rsid w:val="00551EEC"/>
    <w:rsid w:val="0055469D"/>
    <w:rsid w:val="005601EA"/>
    <w:rsid w:val="00563426"/>
    <w:rsid w:val="005679AB"/>
    <w:rsid w:val="0057200A"/>
    <w:rsid w:val="005720FB"/>
    <w:rsid w:val="00573E5B"/>
    <w:rsid w:val="005760E2"/>
    <w:rsid w:val="005804B2"/>
    <w:rsid w:val="0058399B"/>
    <w:rsid w:val="00584391"/>
    <w:rsid w:val="00585567"/>
    <w:rsid w:val="00586D1D"/>
    <w:rsid w:val="00591610"/>
    <w:rsid w:val="00593C9E"/>
    <w:rsid w:val="005943B2"/>
    <w:rsid w:val="005A0B70"/>
    <w:rsid w:val="005A1C6C"/>
    <w:rsid w:val="005A1F0D"/>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39C7"/>
    <w:rsid w:val="0062133D"/>
    <w:rsid w:val="006217CB"/>
    <w:rsid w:val="006218A5"/>
    <w:rsid w:val="00621E20"/>
    <w:rsid w:val="006242BE"/>
    <w:rsid w:val="00630D02"/>
    <w:rsid w:val="00631B94"/>
    <w:rsid w:val="006339E0"/>
    <w:rsid w:val="00633A38"/>
    <w:rsid w:val="00642A60"/>
    <w:rsid w:val="006454CE"/>
    <w:rsid w:val="00653407"/>
    <w:rsid w:val="00657822"/>
    <w:rsid w:val="00657B77"/>
    <w:rsid w:val="006601A6"/>
    <w:rsid w:val="00661759"/>
    <w:rsid w:val="00662FFB"/>
    <w:rsid w:val="006632D5"/>
    <w:rsid w:val="00666497"/>
    <w:rsid w:val="00670751"/>
    <w:rsid w:val="00672210"/>
    <w:rsid w:val="006725F3"/>
    <w:rsid w:val="00672714"/>
    <w:rsid w:val="00673D63"/>
    <w:rsid w:val="006741B6"/>
    <w:rsid w:val="00675FA8"/>
    <w:rsid w:val="00682836"/>
    <w:rsid w:val="00686182"/>
    <w:rsid w:val="0068649A"/>
    <w:rsid w:val="006869EA"/>
    <w:rsid w:val="006900F4"/>
    <w:rsid w:val="00691F66"/>
    <w:rsid w:val="0069221E"/>
    <w:rsid w:val="00694077"/>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D368C"/>
    <w:rsid w:val="006D3D1D"/>
    <w:rsid w:val="006D5B14"/>
    <w:rsid w:val="006D686B"/>
    <w:rsid w:val="006D7719"/>
    <w:rsid w:val="006E11F0"/>
    <w:rsid w:val="006E13A7"/>
    <w:rsid w:val="006E187F"/>
    <w:rsid w:val="006E1EF2"/>
    <w:rsid w:val="006E38FC"/>
    <w:rsid w:val="006F3B02"/>
    <w:rsid w:val="006F4A6B"/>
    <w:rsid w:val="006F5A95"/>
    <w:rsid w:val="006F6A37"/>
    <w:rsid w:val="006F714B"/>
    <w:rsid w:val="006F7ABD"/>
    <w:rsid w:val="0070152E"/>
    <w:rsid w:val="00703AAB"/>
    <w:rsid w:val="00706A7C"/>
    <w:rsid w:val="00710B39"/>
    <w:rsid w:val="0071376E"/>
    <w:rsid w:val="00716E5D"/>
    <w:rsid w:val="00717217"/>
    <w:rsid w:val="00717324"/>
    <w:rsid w:val="0072139D"/>
    <w:rsid w:val="0072285A"/>
    <w:rsid w:val="007242AB"/>
    <w:rsid w:val="00724E64"/>
    <w:rsid w:val="00727638"/>
    <w:rsid w:val="0072791E"/>
    <w:rsid w:val="00727DB9"/>
    <w:rsid w:val="00731046"/>
    <w:rsid w:val="00732055"/>
    <w:rsid w:val="00734667"/>
    <w:rsid w:val="00736761"/>
    <w:rsid w:val="00744946"/>
    <w:rsid w:val="007449F0"/>
    <w:rsid w:val="00747A2E"/>
    <w:rsid w:val="00747D8F"/>
    <w:rsid w:val="00750217"/>
    <w:rsid w:val="00751333"/>
    <w:rsid w:val="007536B6"/>
    <w:rsid w:val="00753857"/>
    <w:rsid w:val="007547C0"/>
    <w:rsid w:val="0075506F"/>
    <w:rsid w:val="0075547F"/>
    <w:rsid w:val="00761D87"/>
    <w:rsid w:val="007641F6"/>
    <w:rsid w:val="00767D4A"/>
    <w:rsid w:val="0077098E"/>
    <w:rsid w:val="00770C72"/>
    <w:rsid w:val="00772E18"/>
    <w:rsid w:val="00773964"/>
    <w:rsid w:val="00780791"/>
    <w:rsid w:val="0078108A"/>
    <w:rsid w:val="007835FA"/>
    <w:rsid w:val="00784E0E"/>
    <w:rsid w:val="00784F7D"/>
    <w:rsid w:val="007873F4"/>
    <w:rsid w:val="0079108C"/>
    <w:rsid w:val="007918AC"/>
    <w:rsid w:val="00792F9B"/>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6B62"/>
    <w:rsid w:val="007C7FBA"/>
    <w:rsid w:val="007D108A"/>
    <w:rsid w:val="007D29DD"/>
    <w:rsid w:val="007D2D3B"/>
    <w:rsid w:val="007D357E"/>
    <w:rsid w:val="007D4E49"/>
    <w:rsid w:val="007E1A0E"/>
    <w:rsid w:val="007E1DC9"/>
    <w:rsid w:val="007E1F8A"/>
    <w:rsid w:val="007E3FA4"/>
    <w:rsid w:val="007F1018"/>
    <w:rsid w:val="007F16F7"/>
    <w:rsid w:val="007F1C10"/>
    <w:rsid w:val="007F2299"/>
    <w:rsid w:val="007F4273"/>
    <w:rsid w:val="007F6199"/>
    <w:rsid w:val="008048EE"/>
    <w:rsid w:val="00806FA4"/>
    <w:rsid w:val="008076E5"/>
    <w:rsid w:val="00811592"/>
    <w:rsid w:val="0081224B"/>
    <w:rsid w:val="00816938"/>
    <w:rsid w:val="00817FA5"/>
    <w:rsid w:val="00823310"/>
    <w:rsid w:val="00826D13"/>
    <w:rsid w:val="0082747A"/>
    <w:rsid w:val="00832B18"/>
    <w:rsid w:val="00832D26"/>
    <w:rsid w:val="008343B5"/>
    <w:rsid w:val="008353A0"/>
    <w:rsid w:val="00835720"/>
    <w:rsid w:val="00836658"/>
    <w:rsid w:val="00840935"/>
    <w:rsid w:val="00840CE8"/>
    <w:rsid w:val="008421D4"/>
    <w:rsid w:val="00847760"/>
    <w:rsid w:val="00850971"/>
    <w:rsid w:val="00852CF7"/>
    <w:rsid w:val="00852EC3"/>
    <w:rsid w:val="00853129"/>
    <w:rsid w:val="00853ECE"/>
    <w:rsid w:val="008540F1"/>
    <w:rsid w:val="008541F4"/>
    <w:rsid w:val="0085734E"/>
    <w:rsid w:val="0086210D"/>
    <w:rsid w:val="00865BCE"/>
    <w:rsid w:val="0087499B"/>
    <w:rsid w:val="00882863"/>
    <w:rsid w:val="00884A94"/>
    <w:rsid w:val="00891524"/>
    <w:rsid w:val="00893F34"/>
    <w:rsid w:val="0089433A"/>
    <w:rsid w:val="00897C8A"/>
    <w:rsid w:val="008A3BF2"/>
    <w:rsid w:val="008A409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4DA5"/>
    <w:rsid w:val="008C63D6"/>
    <w:rsid w:val="008D03F9"/>
    <w:rsid w:val="008D0BCD"/>
    <w:rsid w:val="008D48CD"/>
    <w:rsid w:val="008D4A93"/>
    <w:rsid w:val="008E163C"/>
    <w:rsid w:val="008E22CD"/>
    <w:rsid w:val="008F2A6A"/>
    <w:rsid w:val="008F35A4"/>
    <w:rsid w:val="008F41BB"/>
    <w:rsid w:val="008F4EED"/>
    <w:rsid w:val="00901310"/>
    <w:rsid w:val="00901899"/>
    <w:rsid w:val="009036BE"/>
    <w:rsid w:val="00904310"/>
    <w:rsid w:val="009043E4"/>
    <w:rsid w:val="00906386"/>
    <w:rsid w:val="0091072C"/>
    <w:rsid w:val="00910785"/>
    <w:rsid w:val="00911C85"/>
    <w:rsid w:val="00912105"/>
    <w:rsid w:val="00912ACF"/>
    <w:rsid w:val="00913E07"/>
    <w:rsid w:val="00915FDE"/>
    <w:rsid w:val="00920B17"/>
    <w:rsid w:val="009223A2"/>
    <w:rsid w:val="00924D50"/>
    <w:rsid w:val="00932355"/>
    <w:rsid w:val="00932C42"/>
    <w:rsid w:val="00932CA7"/>
    <w:rsid w:val="009354EC"/>
    <w:rsid w:val="00936F61"/>
    <w:rsid w:val="00937C5E"/>
    <w:rsid w:val="00947A43"/>
    <w:rsid w:val="009575C7"/>
    <w:rsid w:val="00957B5E"/>
    <w:rsid w:val="0096145F"/>
    <w:rsid w:val="00963BC4"/>
    <w:rsid w:val="00964F48"/>
    <w:rsid w:val="00974579"/>
    <w:rsid w:val="0097477C"/>
    <w:rsid w:val="00974FF8"/>
    <w:rsid w:val="00975CCA"/>
    <w:rsid w:val="0097737C"/>
    <w:rsid w:val="00981266"/>
    <w:rsid w:val="009856E0"/>
    <w:rsid w:val="00985EB3"/>
    <w:rsid w:val="00986352"/>
    <w:rsid w:val="0098689A"/>
    <w:rsid w:val="00986D1B"/>
    <w:rsid w:val="00990274"/>
    <w:rsid w:val="00990A73"/>
    <w:rsid w:val="00991B16"/>
    <w:rsid w:val="0099345D"/>
    <w:rsid w:val="009959BB"/>
    <w:rsid w:val="009A0BA9"/>
    <w:rsid w:val="009A5A3D"/>
    <w:rsid w:val="009A7B70"/>
    <w:rsid w:val="009B0DD9"/>
    <w:rsid w:val="009B2DC3"/>
    <w:rsid w:val="009B5184"/>
    <w:rsid w:val="009B5453"/>
    <w:rsid w:val="009C3E0C"/>
    <w:rsid w:val="009C3E4A"/>
    <w:rsid w:val="009C3EA3"/>
    <w:rsid w:val="009C4537"/>
    <w:rsid w:val="009D02CC"/>
    <w:rsid w:val="009D2191"/>
    <w:rsid w:val="009D2ECB"/>
    <w:rsid w:val="009D32B5"/>
    <w:rsid w:val="009D3D55"/>
    <w:rsid w:val="009D4C73"/>
    <w:rsid w:val="009E27D2"/>
    <w:rsid w:val="009E47E0"/>
    <w:rsid w:val="009E5823"/>
    <w:rsid w:val="009E673C"/>
    <w:rsid w:val="009F0BE0"/>
    <w:rsid w:val="00A01B76"/>
    <w:rsid w:val="00A02499"/>
    <w:rsid w:val="00A02FF2"/>
    <w:rsid w:val="00A0430A"/>
    <w:rsid w:val="00A06D2F"/>
    <w:rsid w:val="00A06F0A"/>
    <w:rsid w:val="00A11914"/>
    <w:rsid w:val="00A130EE"/>
    <w:rsid w:val="00A15B8E"/>
    <w:rsid w:val="00A16E4E"/>
    <w:rsid w:val="00A17957"/>
    <w:rsid w:val="00A21327"/>
    <w:rsid w:val="00A23287"/>
    <w:rsid w:val="00A2441C"/>
    <w:rsid w:val="00A27F26"/>
    <w:rsid w:val="00A306D9"/>
    <w:rsid w:val="00A312F9"/>
    <w:rsid w:val="00A31BDB"/>
    <w:rsid w:val="00A31E30"/>
    <w:rsid w:val="00A33AA9"/>
    <w:rsid w:val="00A34128"/>
    <w:rsid w:val="00A42846"/>
    <w:rsid w:val="00A477EA"/>
    <w:rsid w:val="00A519CC"/>
    <w:rsid w:val="00A52D5F"/>
    <w:rsid w:val="00A52DA8"/>
    <w:rsid w:val="00A53C89"/>
    <w:rsid w:val="00A56631"/>
    <w:rsid w:val="00A57C33"/>
    <w:rsid w:val="00A57F5F"/>
    <w:rsid w:val="00A60F36"/>
    <w:rsid w:val="00A63D71"/>
    <w:rsid w:val="00A65292"/>
    <w:rsid w:val="00A6600E"/>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6634"/>
    <w:rsid w:val="00AC032B"/>
    <w:rsid w:val="00AC0DFF"/>
    <w:rsid w:val="00AC1392"/>
    <w:rsid w:val="00AC3297"/>
    <w:rsid w:val="00AC36F2"/>
    <w:rsid w:val="00AC39FA"/>
    <w:rsid w:val="00AC3F63"/>
    <w:rsid w:val="00AC4DC5"/>
    <w:rsid w:val="00AC71EA"/>
    <w:rsid w:val="00AC79A2"/>
    <w:rsid w:val="00AD4BEA"/>
    <w:rsid w:val="00AD59FC"/>
    <w:rsid w:val="00AD68A4"/>
    <w:rsid w:val="00AD7516"/>
    <w:rsid w:val="00AD75B5"/>
    <w:rsid w:val="00AE0A9F"/>
    <w:rsid w:val="00AE20C7"/>
    <w:rsid w:val="00AE2B03"/>
    <w:rsid w:val="00AE4EBD"/>
    <w:rsid w:val="00AE720F"/>
    <w:rsid w:val="00AE79AE"/>
    <w:rsid w:val="00AE7D24"/>
    <w:rsid w:val="00AF3B11"/>
    <w:rsid w:val="00AF3B51"/>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535E"/>
    <w:rsid w:val="00B50CF5"/>
    <w:rsid w:val="00B518A1"/>
    <w:rsid w:val="00B5666C"/>
    <w:rsid w:val="00B5675F"/>
    <w:rsid w:val="00B57DFD"/>
    <w:rsid w:val="00B60479"/>
    <w:rsid w:val="00B60C55"/>
    <w:rsid w:val="00B63BD9"/>
    <w:rsid w:val="00B63E4F"/>
    <w:rsid w:val="00B644EA"/>
    <w:rsid w:val="00B70782"/>
    <w:rsid w:val="00B71C61"/>
    <w:rsid w:val="00B72471"/>
    <w:rsid w:val="00B72D8E"/>
    <w:rsid w:val="00B747DA"/>
    <w:rsid w:val="00B808A7"/>
    <w:rsid w:val="00B80F62"/>
    <w:rsid w:val="00B81D50"/>
    <w:rsid w:val="00B82640"/>
    <w:rsid w:val="00B8564B"/>
    <w:rsid w:val="00B915BF"/>
    <w:rsid w:val="00B9685B"/>
    <w:rsid w:val="00B978F8"/>
    <w:rsid w:val="00BA2617"/>
    <w:rsid w:val="00BA4BA1"/>
    <w:rsid w:val="00BB27EF"/>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438D"/>
    <w:rsid w:val="00C0441F"/>
    <w:rsid w:val="00C05CEA"/>
    <w:rsid w:val="00C066DA"/>
    <w:rsid w:val="00C078E3"/>
    <w:rsid w:val="00C10203"/>
    <w:rsid w:val="00C10A8A"/>
    <w:rsid w:val="00C10E8A"/>
    <w:rsid w:val="00C11288"/>
    <w:rsid w:val="00C11878"/>
    <w:rsid w:val="00C13B53"/>
    <w:rsid w:val="00C15F0C"/>
    <w:rsid w:val="00C16AA1"/>
    <w:rsid w:val="00C22035"/>
    <w:rsid w:val="00C245C3"/>
    <w:rsid w:val="00C26445"/>
    <w:rsid w:val="00C27241"/>
    <w:rsid w:val="00C279BB"/>
    <w:rsid w:val="00C35CAA"/>
    <w:rsid w:val="00C37439"/>
    <w:rsid w:val="00C378A0"/>
    <w:rsid w:val="00C40C5D"/>
    <w:rsid w:val="00C44F0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9F"/>
    <w:rsid w:val="00C91DFF"/>
    <w:rsid w:val="00C97DED"/>
    <w:rsid w:val="00CA2328"/>
    <w:rsid w:val="00CA31EB"/>
    <w:rsid w:val="00CA3CDB"/>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7750"/>
    <w:rsid w:val="00D40866"/>
    <w:rsid w:val="00D42EBE"/>
    <w:rsid w:val="00D452A9"/>
    <w:rsid w:val="00D50033"/>
    <w:rsid w:val="00D51686"/>
    <w:rsid w:val="00D53C59"/>
    <w:rsid w:val="00D60487"/>
    <w:rsid w:val="00D65F57"/>
    <w:rsid w:val="00D6658C"/>
    <w:rsid w:val="00D6785C"/>
    <w:rsid w:val="00D71D9A"/>
    <w:rsid w:val="00D72FA8"/>
    <w:rsid w:val="00D7515C"/>
    <w:rsid w:val="00D75B86"/>
    <w:rsid w:val="00D768DA"/>
    <w:rsid w:val="00D76BE3"/>
    <w:rsid w:val="00D7743C"/>
    <w:rsid w:val="00D80D22"/>
    <w:rsid w:val="00D84C2A"/>
    <w:rsid w:val="00D853BF"/>
    <w:rsid w:val="00D85895"/>
    <w:rsid w:val="00D85986"/>
    <w:rsid w:val="00D85F3C"/>
    <w:rsid w:val="00D875C4"/>
    <w:rsid w:val="00D90185"/>
    <w:rsid w:val="00D90CAF"/>
    <w:rsid w:val="00D92284"/>
    <w:rsid w:val="00D931F9"/>
    <w:rsid w:val="00D972E1"/>
    <w:rsid w:val="00DA0630"/>
    <w:rsid w:val="00DA3DA6"/>
    <w:rsid w:val="00DA48C7"/>
    <w:rsid w:val="00DA6E38"/>
    <w:rsid w:val="00DB1461"/>
    <w:rsid w:val="00DB25CE"/>
    <w:rsid w:val="00DB3FA7"/>
    <w:rsid w:val="00DB534F"/>
    <w:rsid w:val="00DB53D6"/>
    <w:rsid w:val="00DB5C8F"/>
    <w:rsid w:val="00DB79ED"/>
    <w:rsid w:val="00DC1DC8"/>
    <w:rsid w:val="00DC1FFD"/>
    <w:rsid w:val="00DC5977"/>
    <w:rsid w:val="00DC6B6A"/>
    <w:rsid w:val="00DD0109"/>
    <w:rsid w:val="00DD35A2"/>
    <w:rsid w:val="00DE196F"/>
    <w:rsid w:val="00DE49CF"/>
    <w:rsid w:val="00DF0A11"/>
    <w:rsid w:val="00DF17DC"/>
    <w:rsid w:val="00DF3032"/>
    <w:rsid w:val="00DF39E8"/>
    <w:rsid w:val="00DF426B"/>
    <w:rsid w:val="00DF48AC"/>
    <w:rsid w:val="00E0278D"/>
    <w:rsid w:val="00E043E0"/>
    <w:rsid w:val="00E045AF"/>
    <w:rsid w:val="00E04A8D"/>
    <w:rsid w:val="00E1632D"/>
    <w:rsid w:val="00E22D58"/>
    <w:rsid w:val="00E2321C"/>
    <w:rsid w:val="00E24E32"/>
    <w:rsid w:val="00E2759A"/>
    <w:rsid w:val="00E27702"/>
    <w:rsid w:val="00E31323"/>
    <w:rsid w:val="00E34AB0"/>
    <w:rsid w:val="00E35B8A"/>
    <w:rsid w:val="00E362B1"/>
    <w:rsid w:val="00E42B45"/>
    <w:rsid w:val="00E43019"/>
    <w:rsid w:val="00E43222"/>
    <w:rsid w:val="00E44DAD"/>
    <w:rsid w:val="00E51108"/>
    <w:rsid w:val="00E5493D"/>
    <w:rsid w:val="00E55ADC"/>
    <w:rsid w:val="00E6011E"/>
    <w:rsid w:val="00E62CFD"/>
    <w:rsid w:val="00E636E8"/>
    <w:rsid w:val="00E63725"/>
    <w:rsid w:val="00E6552C"/>
    <w:rsid w:val="00E67304"/>
    <w:rsid w:val="00E72B46"/>
    <w:rsid w:val="00E73E98"/>
    <w:rsid w:val="00E803AE"/>
    <w:rsid w:val="00E84316"/>
    <w:rsid w:val="00E8458B"/>
    <w:rsid w:val="00E84EBF"/>
    <w:rsid w:val="00E87928"/>
    <w:rsid w:val="00E902A1"/>
    <w:rsid w:val="00E9032A"/>
    <w:rsid w:val="00E90ACE"/>
    <w:rsid w:val="00E913A6"/>
    <w:rsid w:val="00E91D3D"/>
    <w:rsid w:val="00E91F9A"/>
    <w:rsid w:val="00EA3B78"/>
    <w:rsid w:val="00EA3D14"/>
    <w:rsid w:val="00EA71F6"/>
    <w:rsid w:val="00EA7345"/>
    <w:rsid w:val="00EB038F"/>
    <w:rsid w:val="00EB0958"/>
    <w:rsid w:val="00EB33C1"/>
    <w:rsid w:val="00EB6BC7"/>
    <w:rsid w:val="00EC06F1"/>
    <w:rsid w:val="00EC16D9"/>
    <w:rsid w:val="00EC5FB0"/>
    <w:rsid w:val="00ED03BE"/>
    <w:rsid w:val="00ED23C2"/>
    <w:rsid w:val="00ED6D5F"/>
    <w:rsid w:val="00EE04C7"/>
    <w:rsid w:val="00EE50AA"/>
    <w:rsid w:val="00EE6FE5"/>
    <w:rsid w:val="00EF06D1"/>
    <w:rsid w:val="00EF1FB2"/>
    <w:rsid w:val="00EF5B3B"/>
    <w:rsid w:val="00EF5C61"/>
    <w:rsid w:val="00EF66F3"/>
    <w:rsid w:val="00EF78D1"/>
    <w:rsid w:val="00F000A7"/>
    <w:rsid w:val="00F0159C"/>
    <w:rsid w:val="00F01CE3"/>
    <w:rsid w:val="00F06C4C"/>
    <w:rsid w:val="00F06F4A"/>
    <w:rsid w:val="00F106F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2794"/>
    <w:rsid w:val="00F6351D"/>
    <w:rsid w:val="00F63796"/>
    <w:rsid w:val="00F64E93"/>
    <w:rsid w:val="00F66812"/>
    <w:rsid w:val="00F67E15"/>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B2F"/>
    <w:rsid w:val="00FC0ECC"/>
    <w:rsid w:val="00FC42BC"/>
    <w:rsid w:val="00FC49F8"/>
    <w:rsid w:val="00FC59AF"/>
    <w:rsid w:val="00FC6435"/>
    <w:rsid w:val="00FC6B23"/>
    <w:rsid w:val="00FC7FC1"/>
    <w:rsid w:val="00FD1A20"/>
    <w:rsid w:val="00FD1A33"/>
    <w:rsid w:val="00FD1DE9"/>
    <w:rsid w:val="00FD2E0F"/>
    <w:rsid w:val="00FD308D"/>
    <w:rsid w:val="00FD73AB"/>
    <w:rsid w:val="00FD78A1"/>
    <w:rsid w:val="00FE4532"/>
    <w:rsid w:val="00FE5D7C"/>
    <w:rsid w:val="00FE70C0"/>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18205</TotalTime>
  <Pages>41</Pages>
  <Words>9779</Words>
  <Characters>55746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973</cp:revision>
  <dcterms:created xsi:type="dcterms:W3CDTF">2023-07-06T14:48:00Z</dcterms:created>
  <dcterms:modified xsi:type="dcterms:W3CDTF">2024-06-12T19:27:00Z</dcterms:modified>
</cp:coreProperties>
</file>