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49AB" w14:textId="2AAC8089" w:rsidR="00BD6C42" w:rsidRPr="00BD6C42" w:rsidRDefault="00BD6C42">
      <w:pPr>
        <w:rPr>
          <w:rFonts w:ascii="Times New Roman" w:hAnsi="Times New Roman" w:cs="Times New Roman"/>
          <w:sz w:val="24"/>
          <w:szCs w:val="24"/>
        </w:rPr>
      </w:pPr>
      <w:r w:rsidRPr="00BD6C42">
        <w:rPr>
          <w:rFonts w:ascii="Times New Roman" w:hAnsi="Times New Roman" w:cs="Times New Roman"/>
          <w:sz w:val="24"/>
          <w:szCs w:val="24"/>
        </w:rPr>
        <w:t>Editor Comments</w:t>
      </w:r>
      <w:r w:rsidR="00A92D08">
        <w:rPr>
          <w:rFonts w:ascii="Times New Roman" w:hAnsi="Times New Roman" w:cs="Times New Roman"/>
          <w:sz w:val="24"/>
          <w:szCs w:val="24"/>
        </w:rPr>
        <w:t xml:space="preserve"> (</w:t>
      </w:r>
      <w:proofErr w:type="spellStart"/>
      <w:r w:rsidR="00A92D08">
        <w:rPr>
          <w:sz w:val="20"/>
          <w:szCs w:val="20"/>
        </w:rPr>
        <w:t>Yoonhee</w:t>
      </w:r>
      <w:proofErr w:type="spellEnd"/>
      <w:r w:rsidR="00A92D08">
        <w:rPr>
          <w:sz w:val="20"/>
          <w:szCs w:val="20"/>
        </w:rPr>
        <w:t xml:space="preserve"> Jang)</w:t>
      </w:r>
    </w:p>
    <w:p w14:paraId="465042DD" w14:textId="77777777" w:rsidR="006E435B" w:rsidRDefault="00BD6C42">
      <w:pPr>
        <w:rPr>
          <w:rFonts w:ascii="Times New Roman" w:hAnsi="Times New Roman" w:cs="Times New Roman"/>
          <w:sz w:val="24"/>
          <w:szCs w:val="24"/>
        </w:rPr>
      </w:pPr>
      <w:r w:rsidRPr="00BD6C42">
        <w:rPr>
          <w:rFonts w:ascii="Times New Roman" w:hAnsi="Times New Roman" w:cs="Times New Roman"/>
          <w:sz w:val="24"/>
          <w:szCs w:val="24"/>
        </w:rPr>
        <w:t>Dear Dr. Maxwell:</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I have received two expert reviews of Manuscript MC-ORIG-24-064 entitled "Investigating the Effects of Item-Specific and Relational Encoding on Judgment of Learning Reactivity for Categorized, Uncategorized, and DRM Lists" that you submitted to Memory &amp; Cognition. The reviewers suggest that in examining JOL reactivity, your study has the potential to contribute to our understanding of the topic in the literature. At the same time, they have identified several issues that they believe you may be able to address in a careful revision. I agree with the reviewers that substantial work is needed to realize its full potential. Thus, I am not accepting the manuscript but can offer you the option of revising it along the lines detailed below and resubmitting it for consideration. </w:t>
      </w:r>
    </w:p>
    <w:p w14:paraId="070C5ADF" w14:textId="5BFAF9DC"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Pr="00BD6C42">
        <w:rPr>
          <w:rFonts w:ascii="Times New Roman" w:hAnsi="Times New Roman" w:cs="Times New Roman"/>
          <w:sz w:val="24"/>
          <w:szCs w:val="24"/>
        </w:rPr>
        <w:t>Both of the observed</w:t>
      </w:r>
      <w:proofErr w:type="gramEnd"/>
      <w:r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840CBA5" w14:textId="05A96B31"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 xml:space="preserve">Please see my response to Reviewer 1 (comment </w:t>
      </w:r>
      <w:r w:rsidR="00855696" w:rsidRPr="00855696">
        <w:rPr>
          <w:rFonts w:ascii="Times New Roman" w:hAnsi="Times New Roman" w:cs="Times New Roman"/>
          <w:sz w:val="24"/>
          <w:szCs w:val="24"/>
          <w:highlight w:val="yellow"/>
        </w:rPr>
        <w:t>X</w:t>
      </w:r>
      <w:r w:rsidR="00855696">
        <w:rPr>
          <w:rFonts w:ascii="Times New Roman" w:hAnsi="Times New Roman" w:cs="Times New Roman"/>
          <w:sz w:val="24"/>
          <w:szCs w:val="24"/>
        </w:rPr>
        <w:t>)</w:t>
      </w:r>
      <w:r w:rsidR="006E435B">
        <w:rPr>
          <w:rFonts w:ascii="Times New Roman" w:hAnsi="Times New Roman" w:cs="Times New Roman"/>
          <w:sz w:val="24"/>
          <w:szCs w:val="24"/>
        </w:rPr>
        <w:t xml:space="preserve"> regarding negative the reactivity that was observed in Experiment 1A with uncategorized word lists.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posits that item-level JOLs should only improve memory when memory is assessed via recognition testing but not free-recall.</w:t>
      </w:r>
      <w:r w:rsidR="006E435B">
        <w:rPr>
          <w:rFonts w:ascii="Times New Roman" w:hAnsi="Times New Roman" w:cs="Times New Roman"/>
          <w:sz w:val="24"/>
          <w:szCs w:val="24"/>
        </w:rPr>
        <w:t xml:space="preserve"> Because this account makes predictions regarding positive reactivity only, the lack of positive reactivity on uncategorized word lists in Experiment 1A is still consistent with an item-order account, even though negative reactivity emerged for this comparison. I have clarified this point in the Introduction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Additionally, this negative reactivity pattern is consistent with other studies which have found that item-level JOLs can sometimes (but not always) produce negative reactivity when memory is assessed via recall and study items lack strong relatedness cues (e.g., unrelated cue-target word pairs). I now note this point 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of the Introduction. Finally, in my revision, the negative reactivity pattern observed in Experiment 1A is now discussed in the Experiment 1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and General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w:t>
      </w:r>
    </w:p>
    <w:p w14:paraId="7F2E0D62" w14:textId="7DDF06D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w:t>
      </w:r>
      <w:r w:rsidRPr="00BD6C42">
        <w:rPr>
          <w:rFonts w:ascii="Times New Roman" w:hAnsi="Times New Roman" w:cs="Times New Roman"/>
          <w:sz w:val="24"/>
          <w:szCs w:val="24"/>
        </w:rPr>
        <w:lastRenderedPageBreak/>
        <w:t>level/relational processing and recollection/familiarity. You may want to refer to a recent study (Zheng et al., 2024) which investigated the JOL reactivity on recollection/familiarity (although you may already know it).</w:t>
      </w:r>
    </w:p>
    <w:p w14:paraId="1D1DE236" w14:textId="4ABBFF89"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Thank you for suggesting this additional literature. This paper appears to have been published shortly after I submitted my initial manuscript for review. [UPDATED INTRO] [REMOVED THE REFERENCE TO YONELINAS WHICH WAS ON PAGE XX OF INITIAL]</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22E00BC7" w14:textId="77777777" w:rsidR="00B10020"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[WORDS HERE]</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77777777"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[CITE ALL THE THINGS, REFER BACK TO R2 RESPONSE]</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actually 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lastRenderedPageBreak/>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62168665" w:rsidR="002E3D2B"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sets of study lists were generated. This was done so that control items in Experiments 1B and 2 could be counterbalanced across participants </w:t>
      </w:r>
      <w:proofErr w:type="gramStart"/>
      <w:r w:rsidR="00B10020">
        <w:rPr>
          <w:rFonts w:ascii="Times New Roman" w:hAnsi="Times New Roman" w:cs="Times New Roman"/>
          <w:sz w:val="24"/>
          <w:szCs w:val="24"/>
        </w:rPr>
        <w:t>so as to</w:t>
      </w:r>
      <w:proofErr w:type="gramEnd"/>
      <w:r w:rsidR="00B10020">
        <w:rPr>
          <w:rFonts w:ascii="Times New Roman" w:hAnsi="Times New Roman" w:cs="Times New Roman"/>
          <w:sz w:val="24"/>
          <w:szCs w:val="24"/>
        </w:rPr>
        <w:t xml:space="preserve"> provide further confidence that any potential memory changes between groups resulted from the JOL manipulations rather than the materials being studied. The Experiment 1B methods section has been updated to more accurately reflect this (pg.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see my response to Reviewer </w:t>
      </w:r>
      <w:r w:rsidR="00B10020" w:rsidRPr="00B10020">
        <w:rPr>
          <w:rFonts w:ascii="Times New Roman" w:hAnsi="Times New Roman" w:cs="Times New Roman"/>
          <w:sz w:val="24"/>
          <w:szCs w:val="24"/>
          <w:highlight w:val="yellow"/>
        </w:rPr>
        <w:t>X</w:t>
      </w:r>
      <w:r w:rsidR="00B10020">
        <w:rPr>
          <w:rFonts w:ascii="Times New Roman" w:hAnsi="Times New Roman" w:cs="Times New Roman"/>
          <w:sz w:val="24"/>
          <w:szCs w:val="24"/>
        </w:rPr>
        <w:t xml:space="preserve">, comment </w:t>
      </w:r>
      <w:r w:rsidR="00B10020" w:rsidRPr="00B10020">
        <w:rPr>
          <w:rFonts w:ascii="Times New Roman" w:hAnsi="Times New Roman" w:cs="Times New Roman"/>
          <w:sz w:val="24"/>
          <w:szCs w:val="24"/>
          <w:highlight w:val="yellow"/>
        </w:rPr>
        <w:t>X</w:t>
      </w:r>
      <w:r w:rsidR="00B10020">
        <w:rPr>
          <w:rFonts w:ascii="Times New Roman" w:hAnsi="Times New Roman" w:cs="Times New Roman"/>
          <w:sz w:val="24"/>
          <w:szCs w:val="24"/>
        </w:rPr>
        <w:t>).</w:t>
      </w:r>
    </w:p>
    <w:p w14:paraId="4CB4F973" w14:textId="77777777" w:rsidR="00B10020" w:rsidRDefault="00B10020">
      <w:pPr>
        <w:rPr>
          <w:rFonts w:ascii="Times New Roman" w:hAnsi="Times New Roman" w:cs="Times New Roman"/>
          <w:sz w:val="24"/>
          <w:szCs w:val="24"/>
        </w:rPr>
      </w:pPr>
      <w:r w:rsidRPr="00B10020">
        <w:rPr>
          <w:rFonts w:ascii="Times New Roman" w:hAnsi="Times New Roman" w:cs="Times New Roman"/>
          <w:sz w:val="24"/>
          <w:szCs w:val="24"/>
          <w:highlight w:val="yellow"/>
        </w:rPr>
        <w:t>[ANALYZE RESULTS WITH VERSION AS A FACTOR AND ADD A FOOTNOTE]</w:t>
      </w:r>
    </w:p>
    <w:p w14:paraId="18FC7ADE" w14:textId="3F1A40DA"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5283DDAE"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[FALSE ALARMS WERE COLLAPSED ACROSS CATEGORY TYPE. DISTRACTORS WERE NOT CATEGORICALLY RELATED TO PRESENTED ITEMS] [ANY OTHER STUDIES THAT HAVE DONE IT THIS WAY?]</w:t>
      </w:r>
    </w:p>
    <w:p w14:paraId="7782799C" w14:textId="57E4BEDF"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BTW, in Experiment 2, either hit rate or d’ can be used as accuracy index, as there was only one type of new (distractors), except for the critical lures. Although you classified two distractor types (list item controls and critical item controls although the terms sound odd [i.e., what are </w:t>
      </w:r>
      <w:commentRangeStart w:id="0"/>
      <w:r w:rsidRPr="00BD6C42">
        <w:rPr>
          <w:rFonts w:ascii="Times New Roman" w:hAnsi="Times New Roman" w:cs="Times New Roman"/>
          <w:sz w:val="24"/>
          <w:szCs w:val="24"/>
        </w:rPr>
        <w:t>controls</w:t>
      </w:r>
      <w:commentRangeEnd w:id="0"/>
      <w:r w:rsidR="00267E36">
        <w:rPr>
          <w:rStyle w:val="CommentReference"/>
        </w:rPr>
        <w:commentReference w:id="0"/>
      </w:r>
      <w:r w:rsidRPr="00BD6C42">
        <w:rPr>
          <w:rFonts w:ascii="Times New Roman" w:hAnsi="Times New Roman" w:cs="Times New Roman"/>
          <w:sz w:val="24"/>
          <w:szCs w:val="24"/>
        </w:rPr>
        <w:t xml:space="preserve">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w:t>
      </w:r>
      <w:commentRangeStart w:id="1"/>
      <w:r w:rsidRPr="00BD6C42">
        <w:rPr>
          <w:rFonts w:ascii="Times New Roman" w:hAnsi="Times New Roman" w:cs="Times New Roman"/>
          <w:sz w:val="24"/>
          <w:szCs w:val="24"/>
        </w:rPr>
        <w:t>Is this what you did?</w:t>
      </w:r>
      <w:commentRangeEnd w:id="1"/>
      <w:r w:rsidR="00267E36">
        <w:rPr>
          <w:rStyle w:val="CommentReference"/>
        </w:rPr>
        <w:commentReference w:id="1"/>
      </w:r>
    </w:p>
    <w:p w14:paraId="11A9A2CA"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513603">
        <w:rPr>
          <w:rFonts w:ascii="Times New Roman" w:hAnsi="Times New Roman" w:cs="Times New Roman"/>
          <w:sz w:val="24"/>
          <w:szCs w:val="24"/>
          <w:highlight w:val="yellow"/>
        </w:rPr>
        <w:t>[WORDS HERE]</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commentRangeStart w:id="2"/>
      <w:r w:rsidRPr="00BD6C42">
        <w:rPr>
          <w:rFonts w:ascii="Times New Roman" w:hAnsi="Times New Roman" w:cs="Times New Roman"/>
          <w:sz w:val="24"/>
          <w:szCs w:val="24"/>
        </w:rPr>
        <w:t xml:space="preserve">Why did </w:t>
      </w:r>
      <w:commentRangeEnd w:id="2"/>
      <w:r w:rsidR="00267E36">
        <w:rPr>
          <w:rStyle w:val="CommentReference"/>
        </w:rPr>
        <w:commentReference w:id="2"/>
      </w:r>
      <w:r w:rsidRPr="00BD6C42">
        <w:rPr>
          <w:rFonts w:ascii="Times New Roman" w:hAnsi="Times New Roman" w:cs="Times New Roman"/>
          <w:sz w:val="24"/>
          <w:szCs w:val="24"/>
        </w:rPr>
        <w:t xml:space="preserve">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4AA61101"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filler task was modeled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77777777" w:rsidR="002E3D2B" w:rsidRDefault="00513603">
      <w:pPr>
        <w:rPr>
          <w:rFonts w:ascii="Times New Roman" w:hAnsi="Times New Roman" w:cs="Times New Roman"/>
          <w:sz w:val="24"/>
          <w:szCs w:val="24"/>
        </w:rPr>
      </w:pPr>
      <w:commentRangeStart w:id="3"/>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3"/>
      <w:r w:rsidR="003B6E4E">
        <w:rPr>
          <w:rStyle w:val="CommentReference"/>
        </w:rPr>
        <w:commentReference w:id="3"/>
      </w:r>
      <w:r w:rsidRPr="00513603">
        <w:rPr>
          <w:rFonts w:ascii="Times New Roman" w:hAnsi="Times New Roman" w:cs="Times New Roman"/>
          <w:sz w:val="24"/>
          <w:szCs w:val="24"/>
          <w:highlight w:val="yellow"/>
        </w:rPr>
        <w:t>[WORDS HERE]</w:t>
      </w:r>
    </w:p>
    <w:p w14:paraId="55BBD686" w14:textId="6911E189"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statistical analyses presented in the results sections</w:t>
      </w:r>
    </w:p>
    <w:p w14:paraId="798B0295" w14:textId="77777777" w:rsidR="00333967"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33967">
        <w:rPr>
          <w:rFonts w:ascii="Times New Roman" w:hAnsi="Times New Roman" w:cs="Times New Roman"/>
          <w:sz w:val="24"/>
          <w:szCs w:val="24"/>
        </w:rPr>
        <w:t xml:space="preserve">Please see my response to Reviewer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 xml:space="preserve">, Comment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p>
    <w:p w14:paraId="50252757" w14:textId="7FD06A4D" w:rsidR="00513603" w:rsidRDefault="00333967">
      <w:pPr>
        <w:rPr>
          <w:rFonts w:ascii="Times New Roman" w:hAnsi="Times New Roman" w:cs="Times New Roman"/>
          <w:sz w:val="24"/>
          <w:szCs w:val="24"/>
        </w:rPr>
      </w:pPr>
      <w:r w:rsidRPr="00333967">
        <w:rPr>
          <w:rFonts w:ascii="Times New Roman" w:hAnsi="Times New Roman" w:cs="Times New Roman"/>
          <w:b/>
          <w:bCs/>
          <w:sz w:val="24"/>
          <w:szCs w:val="24"/>
        </w:rPr>
        <w:lastRenderedPageBreak/>
        <w:t>Comment 11:</w:t>
      </w:r>
      <w:r>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The reason that some (so-called) Bayesian statisticians are in favor of using Bayesian factors or pBICs is to help avoid making an erroneous, binary decision based solely on the p value. That is </w:t>
      </w:r>
      <w:proofErr w:type="gramStart"/>
      <w:r w:rsidR="00BD6C42" w:rsidRPr="00BD6C42">
        <w:rPr>
          <w:rFonts w:ascii="Times New Roman" w:hAnsi="Times New Roman" w:cs="Times New Roman"/>
          <w:sz w:val="24"/>
          <w:szCs w:val="24"/>
        </w:rPr>
        <w:t>similar to</w:t>
      </w:r>
      <w:proofErr w:type="gramEnd"/>
      <w:r w:rsidR="00BD6C42" w:rsidRPr="00BD6C42">
        <w:rPr>
          <w:rFonts w:ascii="Times New Roman" w:hAnsi="Times New Roman" w:cs="Times New Roman"/>
          <w:sz w:val="24"/>
          <w:szCs w:val="24"/>
        </w:rPr>
        <w:t xml:space="preserve"> why researchers prefer to refer to effect size (although they are referred to differently). Please provide effect size (and pBICs if you’d like), considering its popularity, regardless of significant or non-significant results.     </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commentRangeStart w:id="4"/>
      <w:r w:rsidR="00BD6C42" w:rsidRPr="00BD6C42">
        <w:rPr>
          <w:rFonts w:ascii="Times New Roman" w:hAnsi="Times New Roman" w:cs="Times New Roman"/>
          <w:sz w:val="24"/>
          <w:szCs w:val="24"/>
        </w:rPr>
        <w:t xml:space="preserve">Several pBICs </w:t>
      </w:r>
      <w:commentRangeEnd w:id="4"/>
      <w:r w:rsidR="00267E36">
        <w:rPr>
          <w:rStyle w:val="CommentReference"/>
        </w:rPr>
        <w:commentReference w:id="4"/>
      </w:r>
      <w:r w:rsidR="00BD6C42" w:rsidRPr="00BD6C42">
        <w:rPr>
          <w:rFonts w:ascii="Times New Roman" w:hAnsi="Times New Roman" w:cs="Times New Roman"/>
          <w:sz w:val="24"/>
          <w:szCs w:val="24"/>
        </w:rPr>
        <w:t>do indicate week evidence, such as .74, .71, and .62 (.50 &lt; pBIC &lt; .75, as suggested by Raftery, 1995) and even support H1 (e.g., .46) for the non-significant results (e.g., p = .12, .12, .07, and .09, respectively). What is the effect size, once again?  </w:t>
      </w:r>
    </w:p>
    <w:p w14:paraId="3AF4FA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 xml:space="preserve">Response: </w:t>
      </w:r>
      <w:r w:rsidRPr="00513603">
        <w:rPr>
          <w:rFonts w:ascii="Times New Roman" w:hAnsi="Times New Roman" w:cs="Times New Roman"/>
          <w:sz w:val="24"/>
          <w:szCs w:val="24"/>
          <w:highlight w:val="yellow"/>
        </w:rPr>
        <w:t>[WORDS HERE]</w:t>
      </w:r>
      <w:r w:rsidR="00BD6C42" w:rsidRPr="00BD6C42">
        <w:rPr>
          <w:rFonts w:ascii="Times New Roman" w:hAnsi="Times New Roman" w:cs="Times New Roman"/>
          <w:sz w:val="24"/>
          <w:szCs w:val="24"/>
        </w:rPr>
        <w:t xml:space="preserve"> </w:t>
      </w:r>
    </w:p>
    <w:p w14:paraId="44DA0E63" w14:textId="425A8063"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12:</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1B, which method, either 1(1/2N) or log-linear rule, did you use, following </w:t>
      </w:r>
      <w:proofErr w:type="spellStart"/>
      <w:r w:rsidRPr="00BD6C42">
        <w:rPr>
          <w:rFonts w:ascii="Times New Roman" w:hAnsi="Times New Roman" w:cs="Times New Roman"/>
          <w:sz w:val="24"/>
          <w:szCs w:val="24"/>
        </w:rPr>
        <w:t>Hautus</w:t>
      </w:r>
      <w:proofErr w:type="spellEnd"/>
      <w:r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47BA6071"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7A704CF8"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13:</w:t>
      </w:r>
      <w:r w:rsidR="00333967">
        <w:rPr>
          <w:rFonts w:ascii="Times New Roman" w:hAnsi="Times New Roman" w:cs="Times New Roman"/>
          <w:sz w:val="24"/>
          <w:szCs w:val="24"/>
        </w:rPr>
        <w:t xml:space="preserve"> </w:t>
      </w:r>
      <w:commentRangeStart w:id="5"/>
      <w:r w:rsidRPr="00BD6C42">
        <w:rPr>
          <w:rFonts w:ascii="Times New Roman" w:hAnsi="Times New Roman" w:cs="Times New Roman"/>
          <w:sz w:val="24"/>
          <w:szCs w:val="24"/>
        </w:rPr>
        <w:t xml:space="preserve">In Experiment </w:t>
      </w:r>
      <w:commentRangeEnd w:id="5"/>
      <w:r w:rsidR="007335A2">
        <w:rPr>
          <w:rStyle w:val="CommentReference"/>
        </w:rPr>
        <w:commentReference w:id="5"/>
      </w:r>
      <w:r w:rsidRPr="00BD6C42">
        <w:rPr>
          <w:rFonts w:ascii="Times New Roman" w:hAnsi="Times New Roman" w:cs="Times New Roman"/>
          <w:sz w:val="24"/>
          <w:szCs w:val="24"/>
        </w:rPr>
        <w:t xml:space="preserve">2, two subheadings of the Results are not accurate as </w:t>
      </w:r>
      <w:proofErr w:type="gramStart"/>
      <w:r w:rsidRPr="00BD6C42">
        <w:rPr>
          <w:rFonts w:ascii="Times New Roman" w:hAnsi="Times New Roman" w:cs="Times New Roman"/>
          <w:sz w:val="24"/>
          <w:szCs w:val="24"/>
        </w:rPr>
        <w:t>all of</w:t>
      </w:r>
      <w:proofErr w:type="gramEnd"/>
      <w:r w:rsidRPr="00BD6C42">
        <w:rPr>
          <w:rFonts w:ascii="Times New Roman" w:hAnsi="Times New Roman" w:cs="Times New Roman"/>
          <w:sz w:val="24"/>
          <w:szCs w:val="24"/>
        </w:rPr>
        <w:t xml:space="preserve"> the indices, hits, false alarms, d’, and c are the terms under Signal Detection Theory (SDT).</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recognition studies, </w:t>
      </w:r>
      <w:commentRangeStart w:id="6"/>
      <w:r w:rsidRPr="00BD6C42">
        <w:rPr>
          <w:rFonts w:ascii="Times New Roman" w:hAnsi="Times New Roman" w:cs="Times New Roman"/>
          <w:sz w:val="24"/>
          <w:szCs w:val="24"/>
        </w:rPr>
        <w:t>I would provide descriptive stats of d’ and c in tables.</w:t>
      </w:r>
      <w:commentRangeEnd w:id="6"/>
      <w:r w:rsidR="003B6E4E">
        <w:rPr>
          <w:rStyle w:val="CommentReference"/>
        </w:rPr>
        <w:commentReference w:id="6"/>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 O. Nelson and D. L. Nelson should be </w:t>
      </w:r>
      <w:commentRangeStart w:id="7"/>
      <w:r w:rsidRPr="00BD6C42">
        <w:rPr>
          <w:rFonts w:ascii="Times New Roman" w:hAnsi="Times New Roman" w:cs="Times New Roman"/>
          <w:sz w:val="24"/>
          <w:szCs w:val="24"/>
        </w:rPr>
        <w:t>distinguished.</w:t>
      </w:r>
      <w:commentRangeEnd w:id="7"/>
      <w:r w:rsidR="007335A2">
        <w:rPr>
          <w:rStyle w:val="CommentReference"/>
        </w:rPr>
        <w:commentReference w:id="7"/>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2E87A5B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t>Table A1. Please provide inferential stats for each variable (please see above, too, if needed).</w:t>
      </w:r>
      <w:r w:rsidRPr="00BD6C42">
        <w:rPr>
          <w:rFonts w:ascii="Times New Roman" w:hAnsi="Times New Roman" w:cs="Times New Roman"/>
          <w:sz w:val="24"/>
          <w:szCs w:val="24"/>
        </w:rPr>
        <w:br/>
        <w:t>In addition, please provide a summary for the materials of Experiment 2 (e.g., BAS) so that readers can understand how they served as counterbalances.</w:t>
      </w:r>
      <w:r w:rsidRPr="00BD6C42">
        <w:rPr>
          <w:rFonts w:ascii="Times New Roman" w:hAnsi="Times New Roman" w:cs="Times New Roman"/>
          <w:sz w:val="24"/>
          <w:szCs w:val="24"/>
        </w:rPr>
        <w:br/>
      </w:r>
      <w:r w:rsidRPr="00BD6C42">
        <w:rPr>
          <w:rFonts w:ascii="Times New Roman" w:hAnsi="Times New Roman" w:cs="Times New Roman"/>
          <w:sz w:val="24"/>
          <w:szCs w:val="24"/>
        </w:rPr>
        <w:br/>
        <w:t>Table A2. How about false alarms? Only reporting hits does not make sense (please see above, too, if needed). Also, please make all the typos correct here (as well as in the text, as pointed out by Reviewer 2).</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Table A3. Mean recognition is inaccurate – p(yes or old). In note, do parentheses really indicate 95% CIs? </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lastRenderedPageBreak/>
        <w:t>Response:</w:t>
      </w:r>
      <w:r w:rsidR="00513603">
        <w:rPr>
          <w:rFonts w:ascii="Times New Roman" w:hAnsi="Times New Roman" w:cs="Times New Roman"/>
          <w:sz w:val="24"/>
          <w:szCs w:val="24"/>
        </w:rPr>
        <w:t xml:space="preserve"> The Appendix tables have been updated accordingly. In addition, I now report inferential statistics for Table A1 in the Appendix.</w:t>
      </w:r>
      <w:r w:rsidR="00C721EC">
        <w:rPr>
          <w:rFonts w:ascii="Times New Roman" w:hAnsi="Times New Roman" w:cs="Times New Roman"/>
          <w:sz w:val="24"/>
          <w:szCs w:val="24"/>
        </w:rPr>
        <w:t xml:space="preserve"> Appendix Table AX (Table A3 in the initial submission) reports mean hit rates, </w:t>
      </w:r>
      <w:r w:rsidR="00C721EC" w:rsidRPr="00C721EC">
        <w:rPr>
          <w:rFonts w:ascii="Times New Roman" w:hAnsi="Times New Roman" w:cs="Times New Roman"/>
          <w:sz w:val="24"/>
          <w:szCs w:val="24"/>
          <w:highlight w:val="yellow"/>
        </w:rPr>
        <w:t>xxx</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and </w:t>
      </w:r>
      <w:r w:rsidR="00C721EC" w:rsidRPr="00C721EC">
        <w:rPr>
          <w:rFonts w:ascii="Times New Roman" w:hAnsi="Times New Roman" w:cs="Times New Roman"/>
          <w:sz w:val="24"/>
          <w:szCs w:val="24"/>
          <w:highlight w:val="yellow"/>
        </w:rPr>
        <w:t>xxx</w:t>
      </w:r>
      <w:r w:rsidR="00C721EC">
        <w:rPr>
          <w:rFonts w:ascii="Times New Roman" w:hAnsi="Times New Roman" w:cs="Times New Roman"/>
          <w:sz w:val="24"/>
          <w:szCs w:val="24"/>
        </w:rPr>
        <w:t>. And yes, you the values in parentheses reflect 95% CIs for each comparison (computed as (</w:t>
      </w:r>
      <w:proofErr w:type="spellStart"/>
      <w:r w:rsidR="00C721EC">
        <w:rPr>
          <w:rFonts w:ascii="Times New Roman" w:hAnsi="Times New Roman" w:cs="Times New Roman"/>
          <w:sz w:val="24"/>
          <w:szCs w:val="24"/>
        </w:rPr>
        <w:t>sd</w:t>
      </w:r>
      <w:proofErr w:type="spellEnd"/>
      <w:r w:rsidR="00C721EC">
        <w:rPr>
          <w:rFonts w:ascii="Times New Roman" w:hAnsi="Times New Roman" w:cs="Times New Roman"/>
          <w:sz w:val="24"/>
          <w:szCs w:val="24"/>
        </w:rPr>
        <w:t xml:space="preserve"> / sqrt(n)) *1.96).</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w:t>
      </w:r>
      <w:proofErr w:type="gramStart"/>
      <w:r w:rsidRPr="00BD6C42">
        <w:rPr>
          <w:rFonts w:ascii="Times New Roman" w:eastAsia="Times New Roman" w:hAnsi="Times New Roman" w:cs="Times New Roman"/>
          <w:kern w:val="0"/>
          <w:sz w:val="24"/>
          <w:szCs w:val="24"/>
          <w14:ligatures w14:val="none"/>
        </w:rPr>
        <w:t>results</w:t>
      </w:r>
      <w:proofErr w:type="gramEnd"/>
      <w:r w:rsidRPr="00BD6C42">
        <w:rPr>
          <w:rFonts w:ascii="Times New Roman" w:eastAsia="Times New Roman" w:hAnsi="Times New Roman" w:cs="Times New Roman"/>
          <w:kern w:val="0"/>
          <w:sz w:val="24"/>
          <w:szCs w:val="24"/>
          <w14:ligatures w14:val="none"/>
        </w:rPr>
        <w:t xml:space="preserve">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 have updated the discussion of </w:t>
      </w:r>
      <w:proofErr w:type="spellStart"/>
      <w:r>
        <w:rPr>
          <w:rFonts w:ascii="Times New Roman" w:eastAsia="Times New Roman" w:hAnsi="Times New Roman" w:cs="Times New Roman"/>
          <w:kern w:val="0"/>
          <w:sz w:val="24"/>
          <w:szCs w:val="24"/>
          <w14:ligatures w14:val="none"/>
        </w:rPr>
        <w:t>Senkova</w:t>
      </w:r>
      <w:proofErr w:type="spellEnd"/>
      <w:r>
        <w:rPr>
          <w:rFonts w:ascii="Times New Roman" w:eastAsia="Times New Roman" w:hAnsi="Times New Roman" w:cs="Times New Roman"/>
          <w:kern w:val="0"/>
          <w:sz w:val="24"/>
          <w:szCs w:val="24"/>
          <w14:ligatures w14:val="none"/>
        </w:rPr>
        <w:t xml:space="preserve">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Pr>
          <w:rFonts w:ascii="Times New Roman" w:eastAsia="Times New Roman" w:hAnsi="Times New Roman" w:cs="Times New Roman"/>
          <w:kern w:val="0"/>
          <w:sz w:val="24"/>
          <w:szCs w:val="24"/>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0B3B20FD"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 [ADD A TABLE WITH THE RTS] [FOLLOWING MY PREVIOUS WORK AND  MITCHUM ET AL</w:t>
      </w:r>
      <w:r w:rsidR="00D4417D">
        <w:rPr>
          <w:rFonts w:ascii="Times New Roman" w:eastAsia="Times New Roman" w:hAnsi="Times New Roman" w:cs="Times New Roman"/>
          <w:kern w:val="0"/>
          <w:sz w:val="24"/>
          <w:szCs w:val="24"/>
          <w14:ligatures w14:val="none"/>
        </w:rPr>
        <w:t xml:space="preserve"> AND JANES ET AL</w:t>
      </w:r>
      <w:r>
        <w:rPr>
          <w:rFonts w:ascii="Times New Roman" w:eastAsia="Times New Roman" w:hAnsi="Times New Roman" w:cs="Times New Roman"/>
          <w:kern w:val="0"/>
          <w:sz w:val="24"/>
          <w:szCs w:val="24"/>
          <w14:ligatures w14:val="none"/>
        </w:rPr>
        <w:t>]</w:t>
      </w:r>
      <w:r w:rsidR="00D4417D">
        <w:rPr>
          <w:rFonts w:ascii="Times New Roman" w:eastAsia="Times New Roman" w:hAnsi="Times New Roman" w:cs="Times New Roman"/>
          <w:kern w:val="0"/>
          <w:sz w:val="24"/>
          <w:szCs w:val="24"/>
          <w14:ligatures w14:val="none"/>
        </w:rPr>
        <w:t xml:space="preserve"> [DATA WAS SCREENED BASED ON JOLS]</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7746024E"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my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avoid cluttering the results section. For all significant comparisons effect-size indices were reported instead.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are now reported </w:t>
      </w:r>
      <w:r w:rsidR="00DC21A7">
        <w:rPr>
          <w:rFonts w:ascii="Times New Roman" w:eastAsia="Times New Roman" w:hAnsi="Times New Roman" w:cs="Times New Roman"/>
          <w:kern w:val="0"/>
          <w:sz w:val="24"/>
          <w:szCs w:val="24"/>
          <w14:ligatures w14:val="none"/>
        </w:rPr>
        <w:t>where initially omitted.</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8"/>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commentRangeEnd w:id="8"/>
      <w:r w:rsidR="0048514D">
        <w:rPr>
          <w:rStyle w:val="CommentReference"/>
        </w:rPr>
        <w:commentReference w:id="8"/>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71222BEF" w14:textId="4F32181F" w:rsidR="00DC21A7"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44392">
        <w:rPr>
          <w:rFonts w:ascii="Times New Roman" w:eastAsia="Times New Roman" w:hAnsi="Times New Roman" w:cs="Times New Roman"/>
          <w:kern w:val="0"/>
          <w:sz w:val="24"/>
          <w:szCs w:val="24"/>
          <w14:ligatures w14:val="none"/>
        </w:rPr>
        <w:t xml:space="preserve">Yes, in Experiment 1A, making item-level JOLs impaired participants’ free-recall compared to the no-JOL condition. As noted on pg. </w:t>
      </w:r>
      <w:r w:rsidR="00F44392" w:rsidRPr="00F44392">
        <w:rPr>
          <w:rFonts w:ascii="Times New Roman" w:eastAsia="Times New Roman" w:hAnsi="Times New Roman" w:cs="Times New Roman"/>
          <w:kern w:val="0"/>
          <w:sz w:val="24"/>
          <w:szCs w:val="24"/>
          <w:highlight w:val="yellow"/>
          <w14:ligatures w14:val="none"/>
        </w:rPr>
        <w:t>XX</w:t>
      </w:r>
      <w:r w:rsidR="00F44392">
        <w:rPr>
          <w:rFonts w:ascii="Times New Roman" w:eastAsia="Times New Roman" w:hAnsi="Times New Roman" w:cs="Times New Roman"/>
          <w:kern w:val="0"/>
          <w:sz w:val="24"/>
          <w:szCs w:val="24"/>
          <w14:ligatures w14:val="none"/>
        </w:rPr>
        <w:t xml:space="preserve"> of the revised introduction,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Because the item-order account makes no predictions regarding negative reactivity and instead simply predicts a lack of positive reactivity for item-level JOLs when free-recall testing is used, this pattern is in-line with this account. As such, in my initial submission, I elected not to focus specifically on negative reactivity and instead focused on the broader patterns.</w:t>
      </w:r>
    </w:p>
    <w:p w14:paraId="6FD659CE" w14:textId="0D4026EE" w:rsidR="00DC21A7"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081D473A" w14:textId="69BE939F" w:rsidR="00D4417D"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This finding is now noted in the Experiment 1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and again noted in the General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In doing so, I have also the section in the General Discussion now links this pattern back to previous studies which have found that item-level JOLs can sometimes produce negative reactivity on unrelated cue-target word pairs (e.g., Mitchum et al., 2016).</w:t>
      </w:r>
    </w:p>
    <w:p w14:paraId="5C98713C"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10:</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05648735"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9"/>
      <w:r w:rsidR="00BD6C42" w:rsidRPr="00BD6C42">
        <w:rPr>
          <w:rFonts w:ascii="Times New Roman" w:eastAsia="Times New Roman" w:hAnsi="Times New Roman" w:cs="Times New Roman"/>
          <w:kern w:val="0"/>
          <w:sz w:val="24"/>
          <w:szCs w:val="24"/>
          <w14:ligatures w14:val="none"/>
        </w:rPr>
        <w:t xml:space="preserve">On p.23, </w:t>
      </w:r>
      <w:commentRangeEnd w:id="9"/>
      <w:r>
        <w:rPr>
          <w:rStyle w:val="CommentReference"/>
        </w:rPr>
        <w:commentReference w:id="9"/>
      </w:r>
      <w:r w:rsidR="00BD6C42" w:rsidRPr="00BD6C42">
        <w:rPr>
          <w:rFonts w:ascii="Times New Roman" w:eastAsia="Times New Roman" w:hAnsi="Times New Roman" w:cs="Times New Roman"/>
          <w:kern w:val="0"/>
          <w:sz w:val="24"/>
          <w:szCs w:val="24"/>
          <w14:ligatures w14:val="none"/>
        </w:rPr>
        <w:t>“In doing so, each experiment provided additional tests the item-order account by assessing…”, an “of” is missing after “tests.”</w:t>
      </w:r>
    </w:p>
    <w:p w14:paraId="3D4D827E"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10"/>
      <w:r w:rsidRPr="00BD6C42">
        <w:rPr>
          <w:rFonts w:ascii="Times New Roman" w:eastAsia="Times New Roman" w:hAnsi="Times New Roman" w:cs="Times New Roman"/>
          <w:kern w:val="0"/>
          <w:sz w:val="24"/>
          <w:szCs w:val="24"/>
          <w14:ligatures w14:val="none"/>
        </w:rPr>
        <w:t xml:space="preserve">As the </w:t>
      </w:r>
      <w:commentRangeEnd w:id="10"/>
      <w:r w:rsidR="00D4417D">
        <w:rPr>
          <w:rStyle w:val="CommentReference"/>
        </w:rPr>
        <w:commentReference w:id="10"/>
      </w:r>
      <w:r w:rsidRPr="00BD6C42">
        <w:rPr>
          <w:rFonts w:ascii="Times New Roman" w:eastAsia="Times New Roman" w:hAnsi="Times New Roman" w:cs="Times New Roman"/>
          <w:kern w:val="0"/>
          <w:sz w:val="24"/>
          <w:szCs w:val="24"/>
          <w14:ligatures w14:val="none"/>
        </w:rPr>
        <w:t xml:space="preserve">author used both item-level and global-level JOLs, I suggest using more careful language to make the distinction when discussing JOL reactivity.  For example, on p.9, “Based on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Otani’s finding, JOLs were expected to benefit free recall of categorized lists”, I think JOLs should only refer to item-specific JOLs, as t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Otani’s study did not make any prediction about global-level JOLs.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77777777"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assessed the contributions of item-specific and relational processing to JOL reactivity. Participants studied categorized and uncategorized lists of words and either made item-level JOLs, global JOLs, or no JOLs, then took a final free recall or recognition test. Consistent with the item-order account, relative to not making JOLs, item-level JOLs improved recognition performance, whereas global JOLs improved free recall performance for categorized lists and recall of critical lures in DRM lists.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General Assessment and Recommendations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 xml:space="preserve">The author builds on prior JOL reactivity research (specifically, research by </w:t>
      </w:r>
      <w:proofErr w:type="spellStart"/>
      <w:r w:rsidR="00BD6C42" w:rsidRPr="00BD6C42">
        <w:rPr>
          <w:rFonts w:ascii="Times New Roman" w:eastAsia="Times New Roman" w:hAnsi="Times New Roman" w:cs="Times New Roman"/>
          <w:kern w:val="0"/>
          <w:sz w:val="24"/>
          <w:szCs w:val="24"/>
          <w14:ligatures w14:val="none"/>
        </w:rPr>
        <w:t>Senkova</w:t>
      </w:r>
      <w:proofErr w:type="spellEnd"/>
      <w:r w:rsidR="00BD6C42" w:rsidRPr="00BD6C42">
        <w:rPr>
          <w:rFonts w:ascii="Times New Roman" w:eastAsia="Times New Roman" w:hAnsi="Times New Roman" w:cs="Times New Roman"/>
          <w:kern w:val="0"/>
          <w:sz w:val="24"/>
          <w:szCs w:val="24"/>
          <w14:ligatures w14:val="none"/>
        </w:rPr>
        <w:t xml:space="preserve"> &amp; Otani, Zhao and colleagues, Chang &amp; Brainerd) to provide novel and creative tests of the item-order account. I also appreciated that the author included materials, data files, and R code on the Open Science Framework. I have only minor suggestions for improving the manuscript.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1"/>
      <w:r w:rsidR="00D20F63" w:rsidRPr="00D20F63">
        <w:rPr>
          <w:rFonts w:ascii="Times New Roman" w:eastAsia="Times New Roman" w:hAnsi="Times New Roman" w:cs="Times New Roman"/>
          <w:b/>
          <w:bCs/>
          <w:kern w:val="0"/>
          <w:sz w:val="24"/>
          <w:szCs w:val="24"/>
          <w14:ligatures w14:val="none"/>
        </w:rPr>
        <w:lastRenderedPageBreak/>
        <w:t>Comment 1</w:t>
      </w:r>
      <w:r w:rsidR="00D20F63">
        <w:rPr>
          <w:rFonts w:ascii="Times New Roman" w:eastAsia="Times New Roman" w:hAnsi="Times New Roman" w:cs="Times New Roman"/>
          <w:kern w:val="0"/>
          <w:sz w:val="24"/>
          <w:szCs w:val="24"/>
          <w14:ligatures w14:val="none"/>
        </w:rPr>
        <w:t xml:space="preserve">: </w:t>
      </w:r>
      <w:commentRangeEnd w:id="11"/>
      <w:r w:rsidR="00A92D08">
        <w:rPr>
          <w:rStyle w:val="CommentReference"/>
        </w:rPr>
        <w:commentReference w:id="11"/>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2"/>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commentRangeEnd w:id="12"/>
      <w:r w:rsidR="00A92D08">
        <w:rPr>
          <w:rStyle w:val="CommentReference"/>
        </w:rPr>
        <w:commentReference w:id="12"/>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0FEF68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[MENTION NEW TABLES AND ANALYSES, REFER BACK TO R1s COMMENT]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4:</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1A90F38"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on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7B9896D7" w14:textId="06E14601"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type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D20F63">
        <w:rPr>
          <w:rFonts w:ascii="Times New Roman" w:eastAsia="Times New Roman" w:hAnsi="Times New Roman" w:cs="Times New Roman"/>
          <w:kern w:val="0"/>
          <w:sz w:val="24"/>
          <w:szCs w:val="24"/>
          <w:highlight w:val="yellow"/>
          <w14:ligatures w14:val="none"/>
        </w:rPr>
        <w:t>[ELABORATE?]</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6:</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 xml:space="preserve">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w:t>
      </w:r>
      <w:r w:rsidR="00BD6C42" w:rsidRPr="00BD6C42">
        <w:rPr>
          <w:rFonts w:ascii="Times New Roman" w:eastAsia="Times New Roman" w:hAnsi="Times New Roman" w:cs="Times New Roman"/>
          <w:kern w:val="0"/>
          <w:sz w:val="24"/>
          <w:szCs w:val="24"/>
          <w14:ligatures w14:val="none"/>
        </w:rPr>
        <w:lastRenderedPageBreak/>
        <w:t>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1FA6BC" w14:textId="2F119F61" w:rsid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 </w:t>
      </w:r>
      <w:r w:rsidRPr="00392695">
        <w:rPr>
          <w:rFonts w:ascii="Times New Roman" w:eastAsia="Times New Roman" w:hAnsi="Times New Roman" w:cs="Times New Roman"/>
          <w:kern w:val="0"/>
          <w:sz w:val="24"/>
          <w:szCs w:val="24"/>
          <w:highlight w:val="yellow"/>
          <w14:ligatures w14:val="none"/>
        </w:rPr>
        <w:t>[EXPAND] [GD?]</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8:</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02T15:41:00Z" w:initials="NM">
    <w:p w14:paraId="39B5AF39" w14:textId="77777777" w:rsidR="00267E36" w:rsidRDefault="00267E36" w:rsidP="00267E36">
      <w:pPr>
        <w:pStyle w:val="CommentText"/>
      </w:pPr>
      <w:r>
        <w:rPr>
          <w:rStyle w:val="CommentReference"/>
        </w:rPr>
        <w:annotationRef/>
      </w:r>
      <w:r>
        <w:t>Controls refer to non-presented items</w:t>
      </w:r>
    </w:p>
  </w:comment>
  <w:comment w:id="1" w:author="Nick Maxwell" w:date="2024-07-02T15:42:00Z" w:initials="NM">
    <w:p w14:paraId="6C0085DE" w14:textId="77777777" w:rsidR="00267E36" w:rsidRDefault="00267E36" w:rsidP="00267E36">
      <w:pPr>
        <w:pStyle w:val="CommentText"/>
      </w:pPr>
      <w:r>
        <w:rPr>
          <w:rStyle w:val="CommentReference"/>
        </w:rPr>
        <w:annotationRef/>
      </w:r>
      <w:r>
        <w:t>Double check and recalculate if needed</w:t>
      </w:r>
    </w:p>
  </w:comment>
  <w:comment w:id="2" w:author="Nick Maxwell" w:date="2024-07-02T15:42:00Z" w:initials="NM">
    <w:p w14:paraId="293C043D" w14:textId="77777777" w:rsidR="00267E36" w:rsidRDefault="00267E36" w:rsidP="00267E36">
      <w:pPr>
        <w:pStyle w:val="CommentText"/>
      </w:pPr>
      <w:r>
        <w:rPr>
          <w:rStyle w:val="CommentReference"/>
        </w:rPr>
        <w:annotationRef/>
      </w:r>
      <w:r>
        <w:t>Modeled after Huff, Maxwell, &amp; Mitchell, 2024 who used a similar paradigm</w:t>
      </w:r>
    </w:p>
  </w:comment>
  <w:comment w:id="3" w:author="Nick Maxwell" w:date="2024-07-02T18:21:00Z" w:initials="NM">
    <w:p w14:paraId="77C49799" w14:textId="77777777" w:rsidR="003B6E4E" w:rsidRDefault="003B6E4E" w:rsidP="003B6E4E">
      <w:pPr>
        <w:pStyle w:val="CommentText"/>
      </w:pPr>
      <w:r>
        <w:rPr>
          <w:rStyle w:val="CommentReference"/>
        </w:rPr>
        <w:annotationRef/>
      </w:r>
      <w:r>
        <w:t>This was an oversight. Need to fix 1B so that its inline with 1A</w:t>
      </w:r>
    </w:p>
  </w:comment>
  <w:comment w:id="4" w:author="Nick Maxwell" w:date="2024-07-02T15:44:00Z" w:initials="NM">
    <w:p w14:paraId="67938D8E" w14:textId="22B61C94" w:rsidR="00267E36" w:rsidRDefault="00267E36" w:rsidP="00267E36">
      <w:pPr>
        <w:pStyle w:val="CommentText"/>
      </w:pPr>
      <w:r>
        <w:rPr>
          <w:rStyle w:val="CommentReference"/>
        </w:rPr>
        <w:annotationRef/>
      </w:r>
      <w:r>
        <w:t>I’d argue that effect sizes are meaningless for non-significant comparisions</w:t>
      </w:r>
    </w:p>
  </w:comment>
  <w:comment w:id="5" w:author="Nick Maxwell" w:date="2024-07-03T13:30:00Z" w:initials="NM">
    <w:p w14:paraId="4AEB3956" w14:textId="77777777" w:rsidR="007335A2" w:rsidRDefault="007335A2" w:rsidP="007335A2">
      <w:pPr>
        <w:pStyle w:val="CommentText"/>
      </w:pPr>
      <w:r>
        <w:rPr>
          <w:rStyle w:val="CommentReference"/>
        </w:rPr>
        <w:annotationRef/>
      </w:r>
      <w:r>
        <w:t>Done!</w:t>
      </w:r>
    </w:p>
  </w:comment>
  <w:comment w:id="6" w:author="Nick Maxwell" w:date="2024-07-02T18:26:00Z" w:initials="NM">
    <w:p w14:paraId="7AEFED69" w14:textId="6AEAB135" w:rsidR="003B6E4E" w:rsidRDefault="003B6E4E" w:rsidP="003B6E4E">
      <w:pPr>
        <w:pStyle w:val="CommentText"/>
      </w:pPr>
      <w:r>
        <w:rPr>
          <w:rStyle w:val="CommentReference"/>
        </w:rPr>
        <w:annotationRef/>
      </w:r>
      <w:r>
        <w:t>Add these to the respective tables (Make a separate table for EX 1B)</w:t>
      </w:r>
    </w:p>
  </w:comment>
  <w:comment w:id="7" w:author="Nick Maxwell" w:date="2024-07-03T13:30:00Z" w:initials="NM">
    <w:p w14:paraId="4EDFA070" w14:textId="77777777" w:rsidR="007335A2" w:rsidRDefault="007335A2" w:rsidP="007335A2">
      <w:pPr>
        <w:pStyle w:val="CommentText"/>
      </w:pPr>
      <w:r>
        <w:rPr>
          <w:rStyle w:val="CommentReference"/>
        </w:rPr>
        <w:annotationRef/>
      </w:r>
      <w:r>
        <w:t>Done!</w:t>
      </w:r>
    </w:p>
  </w:comment>
  <w:comment w:id="8" w:author="Nick Maxwell" w:date="2024-07-03T10:59:00Z" w:initials="NM">
    <w:p w14:paraId="4AECBC26" w14:textId="193615B3" w:rsidR="0048514D" w:rsidRDefault="0048514D" w:rsidP="0048514D">
      <w:pPr>
        <w:pStyle w:val="CommentText"/>
      </w:pPr>
      <w:r>
        <w:rPr>
          <w:rStyle w:val="CommentReference"/>
        </w:rPr>
        <w:annotationRef/>
      </w:r>
      <w:r>
        <w:t>Okay, this has been added to the Ex 1 discussion. Need to add to the GD</w:t>
      </w:r>
    </w:p>
  </w:comment>
  <w:comment w:id="9" w:author="Nick Maxwell" w:date="2024-07-02T15:26:00Z" w:initials="NM">
    <w:p w14:paraId="7CA39D85" w14:textId="79BC3B84" w:rsidR="00D4417D" w:rsidRDefault="00D4417D" w:rsidP="00D4417D">
      <w:pPr>
        <w:pStyle w:val="CommentText"/>
      </w:pPr>
      <w:r>
        <w:rPr>
          <w:rStyle w:val="CommentReference"/>
        </w:rPr>
        <w:annotationRef/>
      </w:r>
      <w:r>
        <w:t>Fix!</w:t>
      </w:r>
    </w:p>
  </w:comment>
  <w:comment w:id="10" w:author="Nick Maxwell" w:date="2024-07-02T15:26:00Z" w:initials="NM">
    <w:p w14:paraId="0C09B0A7" w14:textId="77777777" w:rsidR="00D4417D" w:rsidRDefault="00D4417D" w:rsidP="00D4417D">
      <w:pPr>
        <w:pStyle w:val="CommentText"/>
      </w:pPr>
      <w:r>
        <w:rPr>
          <w:rStyle w:val="CommentReference"/>
        </w:rPr>
        <w:annotationRef/>
      </w:r>
      <w:r>
        <w:t>And also fix!</w:t>
      </w:r>
    </w:p>
  </w:comment>
  <w:comment w:id="11" w:author="Nick Maxwell" w:date="2024-07-02T15:55:00Z" w:initials="NM">
    <w:p w14:paraId="15E8233D" w14:textId="77777777" w:rsidR="00A92D08" w:rsidRDefault="00A92D08" w:rsidP="00A92D08">
      <w:pPr>
        <w:pStyle w:val="CommentText"/>
      </w:pPr>
      <w:r>
        <w:rPr>
          <w:rStyle w:val="CommentReference"/>
        </w:rPr>
        <w:annotationRef/>
      </w:r>
      <w:r>
        <w:t>Done!</w:t>
      </w:r>
    </w:p>
  </w:comment>
  <w:comment w:id="12" w:author="Nick Maxwell" w:date="2024-07-02T15:56:00Z" w:initials="NM">
    <w:p w14:paraId="1643771A" w14:textId="77777777" w:rsidR="00A92D08" w:rsidRDefault="00A92D08" w:rsidP="00A92D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B5AF39" w15:done="0"/>
  <w15:commentEx w15:paraId="6C0085DE" w15:done="0"/>
  <w15:commentEx w15:paraId="293C043D" w15:done="0"/>
  <w15:commentEx w15:paraId="77C49799" w15:done="0"/>
  <w15:commentEx w15:paraId="67938D8E" w15:done="0"/>
  <w15:commentEx w15:paraId="4AEB3956" w15:done="0"/>
  <w15:commentEx w15:paraId="7AEFED69" w15:done="0"/>
  <w15:commentEx w15:paraId="4EDFA070" w15:done="0"/>
  <w15:commentEx w15:paraId="4AECBC26" w15:done="0"/>
  <w15:commentEx w15:paraId="7CA39D85" w15:done="0"/>
  <w15:commentEx w15:paraId="0C09B0A7" w15:done="0"/>
  <w15:commentEx w15:paraId="15E8233D" w15:done="0"/>
  <w15:commentEx w15:paraId="16437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79F920" w16cex:dateUtc="2024-07-02T20:41:00Z"/>
  <w16cex:commentExtensible w16cex:durableId="3FFCD04A" w16cex:dateUtc="2024-07-02T20:42:00Z"/>
  <w16cex:commentExtensible w16cex:durableId="5E65CF6C" w16cex:dateUtc="2024-07-02T20:42:00Z"/>
  <w16cex:commentExtensible w16cex:durableId="7705B253" w16cex:dateUtc="2024-07-02T23:21:00Z"/>
  <w16cex:commentExtensible w16cex:durableId="513E281C" w16cex:dateUtc="2024-07-02T20:44:00Z"/>
  <w16cex:commentExtensible w16cex:durableId="0DDA7EEE" w16cex:dateUtc="2024-07-03T18:30:00Z"/>
  <w16cex:commentExtensible w16cex:durableId="764B3845" w16cex:dateUtc="2024-07-02T23:26:00Z"/>
  <w16cex:commentExtensible w16cex:durableId="3FC66CEE" w16cex:dateUtc="2024-07-03T18:30:00Z"/>
  <w16cex:commentExtensible w16cex:durableId="652B3F4F" w16cex:dateUtc="2024-07-03T15:59:00Z"/>
  <w16cex:commentExtensible w16cex:durableId="4DD77C27" w16cex:dateUtc="2024-07-02T20:26:00Z"/>
  <w16cex:commentExtensible w16cex:durableId="23821015" w16cex:dateUtc="2024-07-02T20:26:00Z"/>
  <w16cex:commentExtensible w16cex:durableId="0C3453BF" w16cex:dateUtc="2024-07-02T20:55:00Z"/>
  <w16cex:commentExtensible w16cex:durableId="3E86E9D8" w16cex:dateUtc="2024-07-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B5AF39" w16cid:durableId="1579F920"/>
  <w16cid:commentId w16cid:paraId="6C0085DE" w16cid:durableId="3FFCD04A"/>
  <w16cid:commentId w16cid:paraId="293C043D" w16cid:durableId="5E65CF6C"/>
  <w16cid:commentId w16cid:paraId="77C49799" w16cid:durableId="7705B253"/>
  <w16cid:commentId w16cid:paraId="67938D8E" w16cid:durableId="513E281C"/>
  <w16cid:commentId w16cid:paraId="4AEB3956" w16cid:durableId="0DDA7EEE"/>
  <w16cid:commentId w16cid:paraId="7AEFED69" w16cid:durableId="764B3845"/>
  <w16cid:commentId w16cid:paraId="4EDFA070" w16cid:durableId="3FC66CEE"/>
  <w16cid:commentId w16cid:paraId="4AECBC26" w16cid:durableId="652B3F4F"/>
  <w16cid:commentId w16cid:paraId="7CA39D85" w16cid:durableId="4DD77C27"/>
  <w16cid:commentId w16cid:paraId="0C09B0A7" w16cid:durableId="23821015"/>
  <w16cid:commentId w16cid:paraId="15E8233D" w16cid:durableId="0C3453BF"/>
  <w16cid:commentId w16cid:paraId="1643771A" w16cid:durableId="3E86E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230C1D"/>
    <w:rsid w:val="00261846"/>
    <w:rsid w:val="00267E36"/>
    <w:rsid w:val="002761C2"/>
    <w:rsid w:val="00277A18"/>
    <w:rsid w:val="002A3D87"/>
    <w:rsid w:val="002B231B"/>
    <w:rsid w:val="002E3D2B"/>
    <w:rsid w:val="00333967"/>
    <w:rsid w:val="00392695"/>
    <w:rsid w:val="003B6E4E"/>
    <w:rsid w:val="0048514D"/>
    <w:rsid w:val="004C1FF3"/>
    <w:rsid w:val="00513603"/>
    <w:rsid w:val="006E435B"/>
    <w:rsid w:val="007335A2"/>
    <w:rsid w:val="00742319"/>
    <w:rsid w:val="0084364F"/>
    <w:rsid w:val="00855696"/>
    <w:rsid w:val="00895068"/>
    <w:rsid w:val="008A27E4"/>
    <w:rsid w:val="008D76D7"/>
    <w:rsid w:val="009C3EA3"/>
    <w:rsid w:val="00A134D2"/>
    <w:rsid w:val="00A92D08"/>
    <w:rsid w:val="00B10020"/>
    <w:rsid w:val="00B26ADA"/>
    <w:rsid w:val="00B714C7"/>
    <w:rsid w:val="00B839D9"/>
    <w:rsid w:val="00BD6C42"/>
    <w:rsid w:val="00C721EC"/>
    <w:rsid w:val="00CE76EA"/>
    <w:rsid w:val="00D20F63"/>
    <w:rsid w:val="00D4417D"/>
    <w:rsid w:val="00DB6ED2"/>
    <w:rsid w:val="00DC21A7"/>
    <w:rsid w:val="00E330DD"/>
    <w:rsid w:val="00EA0C0D"/>
    <w:rsid w:val="00EE6B73"/>
    <w:rsid w:val="00F44392"/>
    <w:rsid w:val="00F5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11</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cp:revision>
  <dcterms:created xsi:type="dcterms:W3CDTF">2024-07-02T19:45:00Z</dcterms:created>
  <dcterms:modified xsi:type="dcterms:W3CDTF">2024-07-03T18:30:00Z</dcterms:modified>
</cp:coreProperties>
</file>