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AA49" w14:textId="1095E196" w:rsidR="009C3EA3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8F0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7108F0">
        <w:rPr>
          <w:rFonts w:ascii="Times New Roman" w:hAnsi="Times New Roman" w:cs="Times New Roman"/>
          <w:sz w:val="24"/>
          <w:szCs w:val="24"/>
        </w:rPr>
        <w:t xml:space="preserve"> </w:t>
      </w:r>
      <w:r w:rsidR="00B87148">
        <w:rPr>
          <w:rFonts w:ascii="Times New Roman" w:hAnsi="Times New Roman" w:cs="Times New Roman"/>
          <w:sz w:val="24"/>
          <w:szCs w:val="24"/>
        </w:rPr>
        <w:t>Judgments of Learning Improve Memory through</w:t>
      </w:r>
      <w:r w:rsidR="006413B4">
        <w:rPr>
          <w:rFonts w:ascii="Times New Roman" w:hAnsi="Times New Roman" w:cs="Times New Roman"/>
          <w:sz w:val="24"/>
          <w:szCs w:val="24"/>
        </w:rPr>
        <w:t xml:space="preserve"> Enhanced</w:t>
      </w:r>
      <w:r w:rsidR="00B87148">
        <w:rPr>
          <w:rFonts w:ascii="Times New Roman" w:hAnsi="Times New Roman" w:cs="Times New Roman"/>
          <w:sz w:val="24"/>
          <w:szCs w:val="24"/>
        </w:rPr>
        <w:t xml:space="preserve"> Item-Specific Encoding</w:t>
      </w:r>
    </w:p>
    <w:p w14:paraId="53133C72" w14:textId="77777777" w:rsidR="007108F0" w:rsidRPr="007108F0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F1FF1" w14:textId="38427927" w:rsidR="007108F0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8F0">
        <w:rPr>
          <w:rFonts w:ascii="Times New Roman" w:hAnsi="Times New Roman" w:cs="Times New Roman"/>
          <w:b/>
          <w:bCs/>
          <w:sz w:val="24"/>
          <w:szCs w:val="24"/>
        </w:rPr>
        <w:t>Author:</w:t>
      </w:r>
      <w:r w:rsidRPr="007108F0">
        <w:rPr>
          <w:rFonts w:ascii="Times New Roman" w:hAnsi="Times New Roman" w:cs="Times New Roman"/>
          <w:sz w:val="24"/>
          <w:szCs w:val="24"/>
        </w:rPr>
        <w:t xml:space="preserve"> Nicholas P. Maxwell</w:t>
      </w:r>
    </w:p>
    <w:p w14:paraId="1B12590B" w14:textId="77777777" w:rsidR="007108F0" w:rsidRPr="007108F0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6C42B" w14:textId="255724AD" w:rsidR="007108F0" w:rsidRPr="007108F0" w:rsidRDefault="007108F0" w:rsidP="007108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08F0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58825D82" w14:textId="52636D53" w:rsidR="00B17742" w:rsidRDefault="00C6382B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Judgments of Learning (JOLs) are reactive on </w:t>
      </w:r>
      <w:r w:rsidR="00B87148"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 xml:space="preserve">. Specifically, having participants make memory predictions while studying for an upcoming test improves their learning compared to silent reading. </w:t>
      </w:r>
      <w:r w:rsidR="00AD1306">
        <w:rPr>
          <w:rFonts w:ascii="Times New Roman" w:hAnsi="Times New Roman" w:cs="Times New Roman"/>
          <w:sz w:val="24"/>
          <w:szCs w:val="24"/>
        </w:rPr>
        <w:t xml:space="preserve">However, the specific mechanisms behind </w:t>
      </w:r>
      <w:r>
        <w:rPr>
          <w:rFonts w:ascii="Times New Roman" w:hAnsi="Times New Roman" w:cs="Times New Roman"/>
          <w:sz w:val="24"/>
          <w:szCs w:val="24"/>
        </w:rPr>
        <w:t>this effect are unclear</w:t>
      </w:r>
      <w:r w:rsidR="00AD1306">
        <w:rPr>
          <w:rFonts w:ascii="Times New Roman" w:hAnsi="Times New Roman" w:cs="Times New Roman"/>
          <w:sz w:val="24"/>
          <w:szCs w:val="24"/>
        </w:rPr>
        <w:t>. Recently, Zhao et al. (20</w:t>
      </w:r>
      <w:r w:rsidR="00113660">
        <w:rPr>
          <w:rFonts w:ascii="Times New Roman" w:hAnsi="Times New Roman" w:cs="Times New Roman"/>
          <w:sz w:val="24"/>
          <w:szCs w:val="24"/>
        </w:rPr>
        <w:t>2</w:t>
      </w:r>
      <w:r w:rsidR="00AD1306">
        <w:rPr>
          <w:rFonts w:ascii="Times New Roman" w:hAnsi="Times New Roman" w:cs="Times New Roman"/>
          <w:sz w:val="24"/>
          <w:szCs w:val="24"/>
        </w:rPr>
        <w:t>3) proposed that JOLs specifically encourage item-specific encoding</w:t>
      </w:r>
      <w:r w:rsidR="00B5103A">
        <w:rPr>
          <w:rFonts w:ascii="Times New Roman" w:hAnsi="Times New Roman" w:cs="Times New Roman"/>
          <w:sz w:val="24"/>
          <w:szCs w:val="24"/>
        </w:rPr>
        <w:t xml:space="preserve"> (i.e., processing </w:t>
      </w:r>
      <w:r w:rsidR="00113660">
        <w:rPr>
          <w:rFonts w:ascii="Times New Roman" w:hAnsi="Times New Roman" w:cs="Times New Roman"/>
          <w:sz w:val="24"/>
          <w:szCs w:val="24"/>
        </w:rPr>
        <w:t>the</w:t>
      </w:r>
      <w:r w:rsidR="00B5103A">
        <w:rPr>
          <w:rFonts w:ascii="Times New Roman" w:hAnsi="Times New Roman" w:cs="Times New Roman"/>
          <w:sz w:val="24"/>
          <w:szCs w:val="24"/>
        </w:rPr>
        <w:t xml:space="preserve"> unique features</w:t>
      </w:r>
      <w:r w:rsidR="00113660">
        <w:rPr>
          <w:rFonts w:ascii="Times New Roman" w:hAnsi="Times New Roman" w:cs="Times New Roman"/>
          <w:sz w:val="24"/>
          <w:szCs w:val="24"/>
        </w:rPr>
        <w:t xml:space="preserve"> of study items</w:t>
      </w:r>
      <w:r w:rsidR="00B5103A">
        <w:rPr>
          <w:rFonts w:ascii="Times New Roman" w:hAnsi="Times New Roman" w:cs="Times New Roman"/>
          <w:sz w:val="24"/>
          <w:szCs w:val="24"/>
        </w:rPr>
        <w:t>) while</w:t>
      </w:r>
      <w:r w:rsidR="00307B19">
        <w:rPr>
          <w:rFonts w:ascii="Times New Roman" w:hAnsi="Times New Roman" w:cs="Times New Roman"/>
          <w:sz w:val="24"/>
          <w:szCs w:val="24"/>
        </w:rPr>
        <w:t xml:space="preserve"> simultaneously</w:t>
      </w:r>
      <w:r w:rsidR="00B5103A">
        <w:rPr>
          <w:rFonts w:ascii="Times New Roman" w:hAnsi="Times New Roman" w:cs="Times New Roman"/>
          <w:sz w:val="24"/>
          <w:szCs w:val="24"/>
        </w:rPr>
        <w:t xml:space="preserve"> inhibiting relational encoding (e.g., processing </w:t>
      </w:r>
      <w:r w:rsidR="00113660">
        <w:rPr>
          <w:rFonts w:ascii="Times New Roman" w:hAnsi="Times New Roman" w:cs="Times New Roman"/>
          <w:sz w:val="24"/>
          <w:szCs w:val="24"/>
        </w:rPr>
        <w:t>the</w:t>
      </w:r>
      <w:r w:rsidR="00B5103A">
        <w:rPr>
          <w:rFonts w:ascii="Times New Roman" w:hAnsi="Times New Roman" w:cs="Times New Roman"/>
          <w:sz w:val="24"/>
          <w:szCs w:val="24"/>
        </w:rPr>
        <w:t xml:space="preserve"> connections between studied items).</w:t>
      </w:r>
      <w:r w:rsidR="007108F0">
        <w:rPr>
          <w:rFonts w:ascii="Times New Roman" w:hAnsi="Times New Roman" w:cs="Times New Roman"/>
          <w:sz w:val="24"/>
          <w:szCs w:val="24"/>
        </w:rPr>
        <w:t xml:space="preserve"> </w:t>
      </w:r>
      <w:r w:rsidR="00936DEE">
        <w:rPr>
          <w:rFonts w:ascii="Times New Roman" w:hAnsi="Times New Roman" w:cs="Times New Roman"/>
          <w:sz w:val="24"/>
          <w:szCs w:val="24"/>
        </w:rPr>
        <w:t>Th</w:t>
      </w:r>
      <w:r w:rsidR="00307B19">
        <w:rPr>
          <w:rFonts w:ascii="Times New Roman" w:hAnsi="Times New Roman" w:cs="Times New Roman"/>
          <w:sz w:val="24"/>
          <w:szCs w:val="24"/>
        </w:rPr>
        <w:t>e</w:t>
      </w:r>
      <w:r w:rsidR="00936DEE">
        <w:rPr>
          <w:rFonts w:ascii="Times New Roman" w:hAnsi="Times New Roman" w:cs="Times New Roman"/>
          <w:sz w:val="24"/>
          <w:szCs w:val="24"/>
        </w:rPr>
        <w:t xml:space="preserve"> </w:t>
      </w:r>
      <w:r w:rsidR="00B5103A">
        <w:rPr>
          <w:rFonts w:ascii="Times New Roman" w:hAnsi="Times New Roman" w:cs="Times New Roman"/>
          <w:sz w:val="24"/>
          <w:szCs w:val="24"/>
        </w:rPr>
        <w:t xml:space="preserve">present </w:t>
      </w:r>
      <w:r w:rsidR="007108F0">
        <w:rPr>
          <w:rFonts w:ascii="Times New Roman" w:hAnsi="Times New Roman" w:cs="Times New Roman"/>
          <w:sz w:val="24"/>
          <w:szCs w:val="24"/>
        </w:rPr>
        <w:t>study test</w:t>
      </w:r>
      <w:r w:rsidR="00AD1306">
        <w:rPr>
          <w:rFonts w:ascii="Times New Roman" w:hAnsi="Times New Roman" w:cs="Times New Roman"/>
          <w:sz w:val="24"/>
          <w:szCs w:val="24"/>
        </w:rPr>
        <w:t>ed</w:t>
      </w:r>
      <w:r w:rsidR="007108F0">
        <w:rPr>
          <w:rFonts w:ascii="Times New Roman" w:hAnsi="Times New Roman" w:cs="Times New Roman"/>
          <w:sz w:val="24"/>
          <w:szCs w:val="24"/>
        </w:rPr>
        <w:t xml:space="preserve"> </w:t>
      </w:r>
      <w:r w:rsidR="00B5103A">
        <w:rPr>
          <w:rFonts w:ascii="Times New Roman" w:hAnsi="Times New Roman" w:cs="Times New Roman"/>
          <w:sz w:val="24"/>
          <w:szCs w:val="24"/>
        </w:rPr>
        <w:t xml:space="preserve">this account </w:t>
      </w:r>
      <w:r w:rsidR="00F942B2">
        <w:rPr>
          <w:rFonts w:ascii="Times New Roman" w:hAnsi="Times New Roman" w:cs="Times New Roman"/>
          <w:sz w:val="24"/>
          <w:szCs w:val="24"/>
        </w:rPr>
        <w:t>using two JOL types</w:t>
      </w:r>
      <w:r w:rsidR="0031658F">
        <w:rPr>
          <w:rFonts w:ascii="Times New Roman" w:hAnsi="Times New Roman" w:cs="Times New Roman"/>
          <w:sz w:val="24"/>
          <w:szCs w:val="24"/>
        </w:rPr>
        <w:t>:</w:t>
      </w:r>
      <w:r w:rsidR="00B87148">
        <w:rPr>
          <w:rFonts w:ascii="Times New Roman" w:hAnsi="Times New Roman" w:cs="Times New Roman"/>
          <w:sz w:val="24"/>
          <w:szCs w:val="24"/>
        </w:rPr>
        <w:t xml:space="preserve"> </w:t>
      </w:r>
      <w:r w:rsidR="0031658F">
        <w:rPr>
          <w:rFonts w:ascii="Times New Roman" w:hAnsi="Times New Roman" w:cs="Times New Roman"/>
          <w:sz w:val="24"/>
          <w:szCs w:val="24"/>
        </w:rPr>
        <w:t>1) I</w:t>
      </w:r>
      <w:r w:rsidR="00B87148">
        <w:rPr>
          <w:rFonts w:ascii="Times New Roman" w:hAnsi="Times New Roman" w:cs="Times New Roman"/>
          <w:sz w:val="24"/>
          <w:szCs w:val="24"/>
        </w:rPr>
        <w:t xml:space="preserve">tem-level JOLs made individually for each </w:t>
      </w:r>
      <w:r w:rsidR="0031658F">
        <w:rPr>
          <w:rFonts w:ascii="Times New Roman" w:hAnsi="Times New Roman" w:cs="Times New Roman"/>
          <w:sz w:val="24"/>
          <w:szCs w:val="24"/>
        </w:rPr>
        <w:t>word</w:t>
      </w:r>
      <w:r w:rsidR="00B87148">
        <w:rPr>
          <w:rFonts w:ascii="Times New Roman" w:hAnsi="Times New Roman" w:cs="Times New Roman"/>
          <w:sz w:val="24"/>
          <w:szCs w:val="24"/>
        </w:rPr>
        <w:t xml:space="preserve"> </w:t>
      </w:r>
      <w:r w:rsidR="005C1D23">
        <w:rPr>
          <w:rFonts w:ascii="Times New Roman" w:hAnsi="Times New Roman" w:cs="Times New Roman"/>
          <w:sz w:val="24"/>
          <w:szCs w:val="24"/>
        </w:rPr>
        <w:t>(which</w:t>
      </w:r>
      <w:r w:rsidR="00B87148">
        <w:rPr>
          <w:rFonts w:ascii="Times New Roman" w:hAnsi="Times New Roman" w:cs="Times New Roman"/>
          <w:sz w:val="24"/>
          <w:szCs w:val="24"/>
        </w:rPr>
        <w:t xml:space="preserve"> </w:t>
      </w:r>
      <w:r w:rsidR="0031658F">
        <w:rPr>
          <w:rFonts w:ascii="Times New Roman" w:hAnsi="Times New Roman" w:cs="Times New Roman"/>
          <w:sz w:val="24"/>
          <w:szCs w:val="24"/>
        </w:rPr>
        <w:t xml:space="preserve">emphasize </w:t>
      </w:r>
      <w:r w:rsidR="00B87148">
        <w:rPr>
          <w:rFonts w:ascii="Times New Roman" w:hAnsi="Times New Roman" w:cs="Times New Roman"/>
          <w:sz w:val="24"/>
          <w:szCs w:val="24"/>
        </w:rPr>
        <w:t>unique features</w:t>
      </w:r>
      <w:r w:rsidR="005C1D23">
        <w:rPr>
          <w:rFonts w:ascii="Times New Roman" w:hAnsi="Times New Roman" w:cs="Times New Roman"/>
          <w:sz w:val="24"/>
          <w:szCs w:val="24"/>
        </w:rPr>
        <w:t>)</w:t>
      </w:r>
      <w:r w:rsidR="0031658F">
        <w:rPr>
          <w:rFonts w:ascii="Times New Roman" w:hAnsi="Times New Roman" w:cs="Times New Roman"/>
          <w:sz w:val="24"/>
          <w:szCs w:val="24"/>
        </w:rPr>
        <w:t xml:space="preserve"> and 2) global JOLs made following a list of words </w:t>
      </w:r>
      <w:r w:rsidR="005C1D23">
        <w:rPr>
          <w:rFonts w:ascii="Times New Roman" w:hAnsi="Times New Roman" w:cs="Times New Roman"/>
          <w:sz w:val="24"/>
          <w:szCs w:val="24"/>
        </w:rPr>
        <w:t xml:space="preserve">(which </w:t>
      </w:r>
      <w:r w:rsidR="0031658F">
        <w:rPr>
          <w:rFonts w:ascii="Times New Roman" w:hAnsi="Times New Roman" w:cs="Times New Roman"/>
          <w:sz w:val="24"/>
          <w:szCs w:val="24"/>
        </w:rPr>
        <w:t>emphasize shared characteristics</w:t>
      </w:r>
      <w:r w:rsidR="005C1D23">
        <w:rPr>
          <w:rFonts w:ascii="Times New Roman" w:hAnsi="Times New Roman" w:cs="Times New Roman"/>
          <w:sz w:val="24"/>
          <w:szCs w:val="24"/>
        </w:rPr>
        <w:t>)</w:t>
      </w:r>
      <w:r w:rsidR="0031658F">
        <w:rPr>
          <w:rFonts w:ascii="Times New Roman" w:hAnsi="Times New Roman" w:cs="Times New Roman"/>
          <w:sz w:val="24"/>
          <w:szCs w:val="24"/>
        </w:rPr>
        <w:t xml:space="preserve">. First, </w:t>
      </w:r>
      <w:r w:rsidR="00F942B2">
        <w:rPr>
          <w:rFonts w:ascii="Times New Roman" w:hAnsi="Times New Roman" w:cs="Times New Roman"/>
          <w:sz w:val="24"/>
          <w:szCs w:val="24"/>
        </w:rPr>
        <w:t xml:space="preserve">Experiment 1 </w:t>
      </w:r>
      <w:r w:rsidR="0031658F">
        <w:rPr>
          <w:rFonts w:ascii="Times New Roman" w:hAnsi="Times New Roman" w:cs="Times New Roman"/>
          <w:sz w:val="24"/>
          <w:szCs w:val="24"/>
        </w:rPr>
        <w:t>tested</w:t>
      </w:r>
      <w:r w:rsidR="00F942B2">
        <w:rPr>
          <w:rFonts w:ascii="Times New Roman" w:hAnsi="Times New Roman" w:cs="Times New Roman"/>
          <w:sz w:val="24"/>
          <w:szCs w:val="24"/>
        </w:rPr>
        <w:t xml:space="preserve"> both JOL types on recognition </w:t>
      </w:r>
      <w:r w:rsidR="00B87148">
        <w:rPr>
          <w:rFonts w:ascii="Times New Roman" w:hAnsi="Times New Roman" w:cs="Times New Roman"/>
          <w:sz w:val="24"/>
          <w:szCs w:val="24"/>
        </w:rPr>
        <w:t xml:space="preserve">memory </w:t>
      </w:r>
      <w:r w:rsidR="005C1D23">
        <w:rPr>
          <w:rFonts w:ascii="Times New Roman" w:hAnsi="Times New Roman" w:cs="Times New Roman"/>
          <w:sz w:val="24"/>
          <w:szCs w:val="24"/>
        </w:rPr>
        <w:t>using</w:t>
      </w:r>
      <w:r w:rsidR="00B87148">
        <w:rPr>
          <w:rFonts w:ascii="Times New Roman" w:hAnsi="Times New Roman" w:cs="Times New Roman"/>
          <w:sz w:val="24"/>
          <w:szCs w:val="24"/>
        </w:rPr>
        <w:t xml:space="preserve"> related and unrelated word</w:t>
      </w:r>
      <w:r w:rsidR="0031658F">
        <w:rPr>
          <w:rFonts w:ascii="Times New Roman" w:hAnsi="Times New Roman" w:cs="Times New Roman"/>
          <w:sz w:val="24"/>
          <w:szCs w:val="24"/>
        </w:rPr>
        <w:t xml:space="preserve"> lists</w:t>
      </w:r>
      <w:r w:rsidR="00F942B2">
        <w:rPr>
          <w:rFonts w:ascii="Times New Roman" w:hAnsi="Times New Roman" w:cs="Times New Roman"/>
          <w:sz w:val="24"/>
          <w:szCs w:val="24"/>
        </w:rPr>
        <w:t xml:space="preserve">. </w:t>
      </w:r>
      <w:r w:rsidR="0031658F">
        <w:rPr>
          <w:rFonts w:ascii="Times New Roman" w:hAnsi="Times New Roman" w:cs="Times New Roman"/>
          <w:sz w:val="24"/>
          <w:szCs w:val="24"/>
        </w:rPr>
        <w:t xml:space="preserve">Next, </w:t>
      </w:r>
      <w:r w:rsidR="00F942B2">
        <w:rPr>
          <w:rFonts w:ascii="Times New Roman" w:hAnsi="Times New Roman" w:cs="Times New Roman"/>
          <w:sz w:val="24"/>
          <w:szCs w:val="24"/>
        </w:rPr>
        <w:t xml:space="preserve">Experiment 2 </w:t>
      </w:r>
      <w:r w:rsidR="00B87148">
        <w:rPr>
          <w:rFonts w:ascii="Times New Roman" w:hAnsi="Times New Roman" w:cs="Times New Roman"/>
          <w:sz w:val="24"/>
          <w:szCs w:val="24"/>
        </w:rPr>
        <w:t xml:space="preserve">tested </w:t>
      </w:r>
      <w:r w:rsidR="0031658F">
        <w:rPr>
          <w:rFonts w:ascii="Times New Roman" w:hAnsi="Times New Roman" w:cs="Times New Roman"/>
          <w:sz w:val="24"/>
          <w:szCs w:val="24"/>
        </w:rPr>
        <w:t>how each JOL type</w:t>
      </w:r>
      <w:r w:rsidR="00B87148">
        <w:rPr>
          <w:rFonts w:ascii="Times New Roman" w:hAnsi="Times New Roman" w:cs="Times New Roman"/>
          <w:sz w:val="24"/>
          <w:szCs w:val="24"/>
        </w:rPr>
        <w:t xml:space="preserve"> would </w:t>
      </w:r>
      <w:r w:rsidR="0031658F">
        <w:rPr>
          <w:rFonts w:ascii="Times New Roman" w:hAnsi="Times New Roman" w:cs="Times New Roman"/>
          <w:sz w:val="24"/>
          <w:szCs w:val="24"/>
        </w:rPr>
        <w:t>affect</w:t>
      </w:r>
      <w:r w:rsidR="00B87148">
        <w:rPr>
          <w:rFonts w:ascii="Times New Roman" w:hAnsi="Times New Roman" w:cs="Times New Roman"/>
          <w:sz w:val="24"/>
          <w:szCs w:val="24"/>
        </w:rPr>
        <w:t xml:space="preserve"> learning when participants studied</w:t>
      </w:r>
      <w:r w:rsidR="00F942B2">
        <w:rPr>
          <w:rFonts w:ascii="Times New Roman" w:hAnsi="Times New Roman" w:cs="Times New Roman"/>
          <w:sz w:val="24"/>
          <w:szCs w:val="24"/>
        </w:rPr>
        <w:t xml:space="preserve"> DRM lists</w:t>
      </w:r>
      <w:r w:rsidR="00113660">
        <w:rPr>
          <w:rFonts w:ascii="Times New Roman" w:hAnsi="Times New Roman" w:cs="Times New Roman"/>
          <w:sz w:val="24"/>
          <w:szCs w:val="24"/>
        </w:rPr>
        <w:t xml:space="preserve">, </w:t>
      </w:r>
      <w:r w:rsidR="0031658F">
        <w:rPr>
          <w:rFonts w:ascii="Times New Roman" w:hAnsi="Times New Roman" w:cs="Times New Roman"/>
          <w:sz w:val="24"/>
          <w:szCs w:val="24"/>
        </w:rPr>
        <w:t>which</w:t>
      </w:r>
      <w:r w:rsidR="00F942B2">
        <w:rPr>
          <w:rFonts w:ascii="Times New Roman" w:hAnsi="Times New Roman" w:cs="Times New Roman"/>
          <w:sz w:val="24"/>
          <w:szCs w:val="24"/>
        </w:rPr>
        <w:t xml:space="preserve"> organize</w:t>
      </w:r>
      <w:r w:rsidR="0031658F">
        <w:rPr>
          <w:rFonts w:ascii="Times New Roman" w:hAnsi="Times New Roman" w:cs="Times New Roman"/>
          <w:sz w:val="24"/>
          <w:szCs w:val="24"/>
        </w:rPr>
        <w:t xml:space="preserve"> words</w:t>
      </w:r>
      <w:r w:rsidR="00F942B2">
        <w:rPr>
          <w:rFonts w:ascii="Times New Roman" w:hAnsi="Times New Roman" w:cs="Times New Roman"/>
          <w:sz w:val="24"/>
          <w:szCs w:val="24"/>
        </w:rPr>
        <w:t xml:space="preserve"> around a single, non-presented lure (</w:t>
      </w:r>
      <w:r w:rsidR="0036142E">
        <w:rPr>
          <w:rFonts w:ascii="Times New Roman" w:hAnsi="Times New Roman" w:cs="Times New Roman"/>
          <w:sz w:val="24"/>
          <w:szCs w:val="24"/>
        </w:rPr>
        <w:t xml:space="preserve">i.e., </w:t>
      </w:r>
      <w:r w:rsidR="0036142E">
        <w:rPr>
          <w:rFonts w:ascii="Times New Roman" w:hAnsi="Times New Roman" w:cs="Times New Roman"/>
          <w:i/>
          <w:iCs/>
          <w:sz w:val="24"/>
          <w:szCs w:val="24"/>
        </w:rPr>
        <w:t>bed</w:t>
      </w:r>
      <w:r w:rsidR="0036142E">
        <w:rPr>
          <w:rFonts w:ascii="Times New Roman" w:hAnsi="Times New Roman" w:cs="Times New Roman"/>
          <w:sz w:val="24"/>
          <w:szCs w:val="24"/>
        </w:rPr>
        <w:t xml:space="preserve">, </w:t>
      </w:r>
      <w:r w:rsidR="0036142E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36142E">
        <w:rPr>
          <w:rFonts w:ascii="Times New Roman" w:hAnsi="Times New Roman" w:cs="Times New Roman"/>
          <w:sz w:val="24"/>
          <w:szCs w:val="24"/>
        </w:rPr>
        <w:t xml:space="preserve">, and </w:t>
      </w:r>
      <w:r w:rsidR="0036142E">
        <w:rPr>
          <w:rFonts w:ascii="Times New Roman" w:hAnsi="Times New Roman" w:cs="Times New Roman"/>
          <w:i/>
          <w:iCs/>
          <w:sz w:val="24"/>
          <w:szCs w:val="24"/>
        </w:rPr>
        <w:t>dream</w:t>
      </w:r>
      <w:r w:rsidR="0036142E">
        <w:rPr>
          <w:rFonts w:ascii="Times New Roman" w:hAnsi="Times New Roman" w:cs="Times New Roman"/>
          <w:sz w:val="24"/>
          <w:szCs w:val="24"/>
        </w:rPr>
        <w:t xml:space="preserve"> are related to the non-presented word </w:t>
      </w:r>
      <w:r w:rsidR="0036142E">
        <w:rPr>
          <w:rFonts w:ascii="Times New Roman" w:hAnsi="Times New Roman" w:cs="Times New Roman"/>
          <w:i/>
          <w:iCs/>
          <w:sz w:val="24"/>
          <w:szCs w:val="24"/>
        </w:rPr>
        <w:t>sleep</w:t>
      </w:r>
      <w:r w:rsidR="0036142E">
        <w:rPr>
          <w:rFonts w:ascii="Times New Roman" w:hAnsi="Times New Roman" w:cs="Times New Roman"/>
          <w:sz w:val="24"/>
          <w:szCs w:val="24"/>
        </w:rPr>
        <w:t>)</w:t>
      </w:r>
      <w:r w:rsidR="004C08C9">
        <w:rPr>
          <w:rFonts w:ascii="Times New Roman" w:hAnsi="Times New Roman" w:cs="Times New Roman"/>
          <w:sz w:val="24"/>
          <w:szCs w:val="24"/>
        </w:rPr>
        <w:t xml:space="preserve">. Because the lure is strongly related </w:t>
      </w:r>
      <w:r w:rsidR="00113660">
        <w:rPr>
          <w:rFonts w:ascii="Times New Roman" w:hAnsi="Times New Roman" w:cs="Times New Roman"/>
          <w:sz w:val="24"/>
          <w:szCs w:val="24"/>
        </w:rPr>
        <w:t xml:space="preserve">to the </w:t>
      </w:r>
      <w:r w:rsidR="0031658F">
        <w:rPr>
          <w:rFonts w:ascii="Times New Roman" w:hAnsi="Times New Roman" w:cs="Times New Roman"/>
          <w:sz w:val="24"/>
          <w:szCs w:val="24"/>
        </w:rPr>
        <w:t>studied words</w:t>
      </w:r>
      <w:r w:rsidR="00113660">
        <w:rPr>
          <w:rFonts w:ascii="Times New Roman" w:hAnsi="Times New Roman" w:cs="Times New Roman"/>
          <w:sz w:val="24"/>
          <w:szCs w:val="24"/>
        </w:rPr>
        <w:t xml:space="preserve">, participants </w:t>
      </w:r>
      <w:r w:rsidR="0036142E">
        <w:rPr>
          <w:rFonts w:ascii="Times New Roman" w:hAnsi="Times New Roman" w:cs="Times New Roman"/>
          <w:sz w:val="24"/>
          <w:szCs w:val="24"/>
        </w:rPr>
        <w:t xml:space="preserve">often falsely </w:t>
      </w:r>
      <w:r w:rsidR="00F942B2">
        <w:rPr>
          <w:rFonts w:ascii="Times New Roman" w:hAnsi="Times New Roman" w:cs="Times New Roman"/>
          <w:sz w:val="24"/>
          <w:szCs w:val="24"/>
        </w:rPr>
        <w:t>report it at test</w:t>
      </w:r>
      <w:r w:rsidR="00113660">
        <w:rPr>
          <w:rFonts w:ascii="Times New Roman" w:hAnsi="Times New Roman" w:cs="Times New Roman"/>
          <w:sz w:val="24"/>
          <w:szCs w:val="24"/>
        </w:rPr>
        <w:t xml:space="preserve"> (i.e., the DRM illusion). </w:t>
      </w:r>
      <w:r w:rsidR="005C1D23">
        <w:rPr>
          <w:rFonts w:ascii="Times New Roman" w:hAnsi="Times New Roman" w:cs="Times New Roman"/>
          <w:sz w:val="24"/>
          <w:szCs w:val="24"/>
        </w:rPr>
        <w:t>However,</w:t>
      </w:r>
      <w:r w:rsidR="00113660">
        <w:rPr>
          <w:rFonts w:ascii="Times New Roman" w:hAnsi="Times New Roman" w:cs="Times New Roman"/>
          <w:sz w:val="24"/>
          <w:szCs w:val="24"/>
        </w:rPr>
        <w:t xml:space="preserve"> tasks which emphasize </w:t>
      </w:r>
      <w:r w:rsidR="005C1D23">
        <w:rPr>
          <w:rFonts w:ascii="Times New Roman" w:hAnsi="Times New Roman" w:cs="Times New Roman"/>
          <w:sz w:val="24"/>
          <w:szCs w:val="24"/>
        </w:rPr>
        <w:t xml:space="preserve">item-specific </w:t>
      </w:r>
      <w:r w:rsidR="00113660">
        <w:rPr>
          <w:rFonts w:ascii="Times New Roman" w:hAnsi="Times New Roman" w:cs="Times New Roman"/>
          <w:sz w:val="24"/>
          <w:szCs w:val="24"/>
        </w:rPr>
        <w:t xml:space="preserve">encoding produce </w:t>
      </w:r>
      <w:r w:rsidR="005C1D23">
        <w:rPr>
          <w:rFonts w:ascii="Times New Roman" w:hAnsi="Times New Roman" w:cs="Times New Roman"/>
          <w:sz w:val="24"/>
          <w:szCs w:val="24"/>
        </w:rPr>
        <w:t xml:space="preserve">smaller </w:t>
      </w:r>
      <w:r w:rsidR="00113660">
        <w:rPr>
          <w:rFonts w:ascii="Times New Roman" w:hAnsi="Times New Roman" w:cs="Times New Roman"/>
          <w:sz w:val="24"/>
          <w:szCs w:val="24"/>
        </w:rPr>
        <w:t xml:space="preserve">DRM illusions </w:t>
      </w:r>
      <w:r w:rsidR="00B87148">
        <w:rPr>
          <w:rFonts w:ascii="Times New Roman" w:hAnsi="Times New Roman" w:cs="Times New Roman"/>
          <w:sz w:val="24"/>
          <w:szCs w:val="24"/>
        </w:rPr>
        <w:t>versus</w:t>
      </w:r>
      <w:r w:rsidR="00113660">
        <w:rPr>
          <w:rFonts w:ascii="Times New Roman" w:hAnsi="Times New Roman" w:cs="Times New Roman"/>
          <w:sz w:val="24"/>
          <w:szCs w:val="24"/>
        </w:rPr>
        <w:t xml:space="preserve"> </w:t>
      </w:r>
      <w:r w:rsidR="005C1D23">
        <w:rPr>
          <w:rFonts w:ascii="Times New Roman" w:hAnsi="Times New Roman" w:cs="Times New Roman"/>
          <w:sz w:val="24"/>
          <w:szCs w:val="24"/>
        </w:rPr>
        <w:t>relational</w:t>
      </w:r>
      <w:r w:rsidR="00113660">
        <w:rPr>
          <w:rFonts w:ascii="Times New Roman" w:hAnsi="Times New Roman" w:cs="Times New Roman"/>
          <w:sz w:val="24"/>
          <w:szCs w:val="24"/>
        </w:rPr>
        <w:t xml:space="preserve"> tasks. </w:t>
      </w:r>
      <w:r w:rsidR="00B5103A">
        <w:rPr>
          <w:rFonts w:ascii="Times New Roman" w:hAnsi="Times New Roman" w:cs="Times New Roman"/>
          <w:sz w:val="24"/>
          <w:szCs w:val="24"/>
        </w:rPr>
        <w:t>Across experiments, item-level JOLs improved</w:t>
      </w:r>
      <w:r w:rsidR="00F942B2">
        <w:rPr>
          <w:rFonts w:ascii="Times New Roman" w:hAnsi="Times New Roman" w:cs="Times New Roman"/>
          <w:sz w:val="24"/>
          <w:szCs w:val="24"/>
        </w:rPr>
        <w:t xml:space="preserve"> correct</w:t>
      </w:r>
      <w:r w:rsidR="00B5103A">
        <w:rPr>
          <w:rFonts w:ascii="Times New Roman" w:hAnsi="Times New Roman" w:cs="Times New Roman"/>
          <w:sz w:val="24"/>
          <w:szCs w:val="24"/>
        </w:rPr>
        <w:t xml:space="preserve"> recognition</w:t>
      </w:r>
      <w:r w:rsidR="00113660">
        <w:rPr>
          <w:rFonts w:ascii="Times New Roman" w:hAnsi="Times New Roman" w:cs="Times New Roman"/>
          <w:sz w:val="24"/>
          <w:szCs w:val="24"/>
        </w:rPr>
        <w:t xml:space="preserve">, regardless of </w:t>
      </w:r>
      <w:r w:rsidR="0031658F">
        <w:rPr>
          <w:rFonts w:ascii="Times New Roman" w:hAnsi="Times New Roman" w:cs="Times New Roman"/>
          <w:sz w:val="24"/>
          <w:szCs w:val="24"/>
        </w:rPr>
        <w:t>list type (related, unrelated, or DRM).</w:t>
      </w:r>
      <w:r w:rsidR="0036142E">
        <w:rPr>
          <w:rFonts w:ascii="Times New Roman" w:hAnsi="Times New Roman" w:cs="Times New Roman"/>
          <w:sz w:val="24"/>
          <w:szCs w:val="24"/>
        </w:rPr>
        <w:t xml:space="preserve"> </w:t>
      </w:r>
      <w:r w:rsidR="00F942B2">
        <w:rPr>
          <w:rFonts w:ascii="Times New Roman" w:hAnsi="Times New Roman" w:cs="Times New Roman"/>
          <w:sz w:val="24"/>
          <w:szCs w:val="24"/>
        </w:rPr>
        <w:t xml:space="preserve">Global JOLs, however, </w:t>
      </w:r>
      <w:r w:rsidR="00B87148">
        <w:rPr>
          <w:rFonts w:ascii="Times New Roman" w:hAnsi="Times New Roman" w:cs="Times New Roman"/>
          <w:sz w:val="24"/>
          <w:szCs w:val="24"/>
        </w:rPr>
        <w:t>did not improve correct recognition</w:t>
      </w:r>
      <w:r w:rsidR="0031658F">
        <w:rPr>
          <w:rFonts w:ascii="Times New Roman" w:hAnsi="Times New Roman" w:cs="Times New Roman"/>
          <w:sz w:val="24"/>
          <w:szCs w:val="24"/>
        </w:rPr>
        <w:t xml:space="preserve"> for any list type</w:t>
      </w:r>
      <w:r w:rsidR="005C1D23">
        <w:rPr>
          <w:rFonts w:ascii="Times New Roman" w:hAnsi="Times New Roman" w:cs="Times New Roman"/>
          <w:sz w:val="24"/>
          <w:szCs w:val="24"/>
        </w:rPr>
        <w:t xml:space="preserve">. Finally, item-level JOLs led to a smaller DRM illusion compared to global JOLs. </w:t>
      </w:r>
      <w:r w:rsidR="00B87148">
        <w:rPr>
          <w:rFonts w:ascii="Times New Roman" w:hAnsi="Times New Roman" w:cs="Times New Roman"/>
          <w:sz w:val="24"/>
          <w:szCs w:val="24"/>
        </w:rPr>
        <w:t xml:space="preserve">Taken together, JOLs </w:t>
      </w:r>
      <w:r w:rsidR="005C1D23">
        <w:rPr>
          <w:rFonts w:ascii="Times New Roman" w:hAnsi="Times New Roman" w:cs="Times New Roman"/>
          <w:sz w:val="24"/>
          <w:szCs w:val="24"/>
        </w:rPr>
        <w:t>improve</w:t>
      </w:r>
      <w:r w:rsidR="00B87148">
        <w:rPr>
          <w:rFonts w:ascii="Times New Roman" w:hAnsi="Times New Roman" w:cs="Times New Roman"/>
          <w:sz w:val="24"/>
          <w:szCs w:val="24"/>
        </w:rPr>
        <w:t xml:space="preserve"> memory </w:t>
      </w:r>
      <w:r w:rsidR="0031658F">
        <w:rPr>
          <w:rFonts w:ascii="Times New Roman" w:hAnsi="Times New Roman" w:cs="Times New Roman"/>
          <w:sz w:val="24"/>
          <w:szCs w:val="24"/>
        </w:rPr>
        <w:t>but only when</w:t>
      </w:r>
      <w:r w:rsidR="00B87148">
        <w:rPr>
          <w:rFonts w:ascii="Times New Roman" w:hAnsi="Times New Roman" w:cs="Times New Roman"/>
          <w:sz w:val="24"/>
          <w:szCs w:val="24"/>
        </w:rPr>
        <w:t xml:space="preserve"> they</w:t>
      </w:r>
      <w:r w:rsidR="005C1D23">
        <w:rPr>
          <w:rFonts w:ascii="Times New Roman" w:hAnsi="Times New Roman" w:cs="Times New Roman"/>
          <w:sz w:val="24"/>
          <w:szCs w:val="24"/>
        </w:rPr>
        <w:t xml:space="preserve"> emphasize the unique characteristics of each item</w:t>
      </w:r>
      <w:r w:rsidR="00B87148">
        <w:rPr>
          <w:rFonts w:ascii="Times New Roman" w:hAnsi="Times New Roman" w:cs="Times New Roman"/>
          <w:sz w:val="24"/>
          <w:szCs w:val="24"/>
        </w:rPr>
        <w:t xml:space="preserve"> </w:t>
      </w:r>
      <w:r w:rsidR="00AD1306">
        <w:rPr>
          <w:rFonts w:ascii="Times New Roman" w:hAnsi="Times New Roman" w:cs="Times New Roman"/>
          <w:sz w:val="24"/>
          <w:szCs w:val="24"/>
        </w:rPr>
        <w:t xml:space="preserve">(IRB# </w:t>
      </w:r>
      <w:r w:rsidR="00DF3DED" w:rsidRPr="00DF3DED">
        <w:rPr>
          <w:rFonts w:ascii="Times New Roman" w:hAnsi="Times New Roman" w:cs="Times New Roman"/>
          <w:sz w:val="24"/>
          <w:szCs w:val="24"/>
        </w:rPr>
        <w:t>24022005</w:t>
      </w:r>
      <w:r w:rsidR="00AD1306">
        <w:rPr>
          <w:rFonts w:ascii="Times New Roman" w:hAnsi="Times New Roman" w:cs="Times New Roman"/>
          <w:sz w:val="24"/>
          <w:szCs w:val="24"/>
        </w:rPr>
        <w:t>)</w:t>
      </w:r>
      <w:r w:rsidR="00DF3DED">
        <w:rPr>
          <w:rFonts w:ascii="Times New Roman" w:hAnsi="Times New Roman" w:cs="Times New Roman"/>
          <w:sz w:val="24"/>
          <w:szCs w:val="24"/>
        </w:rPr>
        <w:t>.</w:t>
      </w:r>
    </w:p>
    <w:p w14:paraId="0B88E567" w14:textId="77777777" w:rsidR="007108F0" w:rsidRPr="007108F0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E585A" w14:textId="77777777" w:rsidR="007108F0" w:rsidRPr="007108F0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EB05E" w14:textId="1F62F4B5" w:rsidR="007108F0" w:rsidRPr="007108F0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742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 w:rsidRPr="007108F0">
        <w:rPr>
          <w:rFonts w:ascii="Times New Roman" w:hAnsi="Times New Roman" w:cs="Times New Roman"/>
          <w:sz w:val="24"/>
          <w:szCs w:val="24"/>
        </w:rPr>
        <w:t xml:space="preserve"> </w:t>
      </w:r>
      <w:r w:rsidR="00B17742">
        <w:rPr>
          <w:rFonts w:ascii="Times New Roman" w:hAnsi="Times New Roman" w:cs="Times New Roman"/>
          <w:sz w:val="24"/>
          <w:szCs w:val="24"/>
        </w:rPr>
        <w:t>2</w:t>
      </w:r>
      <w:r w:rsidR="00B011FC">
        <w:rPr>
          <w:rFonts w:ascii="Times New Roman" w:hAnsi="Times New Roman" w:cs="Times New Roman"/>
          <w:sz w:val="24"/>
          <w:szCs w:val="24"/>
        </w:rPr>
        <w:t>4</w:t>
      </w:r>
      <w:r w:rsidR="005C1D23">
        <w:rPr>
          <w:rFonts w:ascii="Times New Roman" w:hAnsi="Times New Roman" w:cs="Times New Roman"/>
          <w:sz w:val="24"/>
          <w:szCs w:val="24"/>
        </w:rPr>
        <w:t>8</w:t>
      </w:r>
      <w:r w:rsidRPr="007108F0">
        <w:rPr>
          <w:rFonts w:ascii="Times New Roman" w:hAnsi="Times New Roman" w:cs="Times New Roman"/>
          <w:sz w:val="24"/>
          <w:szCs w:val="24"/>
        </w:rPr>
        <w:t>/250</w:t>
      </w:r>
    </w:p>
    <w:sectPr w:rsidR="007108F0" w:rsidRPr="0071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F0"/>
    <w:rsid w:val="00113660"/>
    <w:rsid w:val="002B231B"/>
    <w:rsid w:val="00307B19"/>
    <w:rsid w:val="0031658F"/>
    <w:rsid w:val="003173B5"/>
    <w:rsid w:val="0036142E"/>
    <w:rsid w:val="003F777E"/>
    <w:rsid w:val="004C08C9"/>
    <w:rsid w:val="004D556F"/>
    <w:rsid w:val="005C1D23"/>
    <w:rsid w:val="006413B4"/>
    <w:rsid w:val="007108F0"/>
    <w:rsid w:val="008D76D7"/>
    <w:rsid w:val="00936DEE"/>
    <w:rsid w:val="009C3EA3"/>
    <w:rsid w:val="009D12A8"/>
    <w:rsid w:val="00A134D2"/>
    <w:rsid w:val="00AD1306"/>
    <w:rsid w:val="00B011FC"/>
    <w:rsid w:val="00B17742"/>
    <w:rsid w:val="00B5103A"/>
    <w:rsid w:val="00B839D9"/>
    <w:rsid w:val="00B87148"/>
    <w:rsid w:val="00B911CD"/>
    <w:rsid w:val="00C6382B"/>
    <w:rsid w:val="00CE76EA"/>
    <w:rsid w:val="00DF3DED"/>
    <w:rsid w:val="00E316EE"/>
    <w:rsid w:val="00F46875"/>
    <w:rsid w:val="00F9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FEA2"/>
  <w15:chartTrackingRefBased/>
  <w15:docId w15:val="{B2879BAF-F9DB-493D-8D28-D34254F5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15</cp:revision>
  <dcterms:created xsi:type="dcterms:W3CDTF">2024-02-13T19:18:00Z</dcterms:created>
  <dcterms:modified xsi:type="dcterms:W3CDTF">2025-04-06T18:59:00Z</dcterms:modified>
</cp:coreProperties>
</file>