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AE3E" w14:textId="7A1CD78D" w:rsidR="00841566" w:rsidRDefault="00633395" w:rsidP="00823940">
      <w:pPr>
        <w:jc w:val="center"/>
        <w:rPr>
          <w:rFonts w:cs="Times New Roman"/>
          <w:szCs w:val="24"/>
        </w:rPr>
      </w:pPr>
      <w:r w:rsidRPr="00633395">
        <w:rPr>
          <w:rFonts w:cs="Times New Roman"/>
          <w:szCs w:val="24"/>
        </w:rPr>
        <w:t>Item-</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 xml:space="preserve">ncoding </w:t>
      </w:r>
      <w:r w:rsidR="00F14FFA">
        <w:rPr>
          <w:rFonts w:cs="Times New Roman"/>
          <w:szCs w:val="24"/>
        </w:rPr>
        <w:t>T</w:t>
      </w:r>
      <w:r w:rsidR="00F14FFA" w:rsidRPr="00633395">
        <w:rPr>
          <w:rFonts w:cs="Times New Roman"/>
          <w:szCs w:val="24"/>
        </w:rPr>
        <w:t xml:space="preserve">asks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p w14:paraId="722A562A" w14:textId="77777777"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0"/>
      <w:commentRangeStart w:id="1"/>
      <w:commentRangeStart w:id="2"/>
      <w:r w:rsidRPr="00633395">
        <w:rPr>
          <w:rFonts w:cs="Times New Roman"/>
          <w:szCs w:val="24"/>
        </w:rPr>
        <w:t xml:space="preserve">(Nelson &amp; </w:t>
      </w:r>
      <w:proofErr w:type="spellStart"/>
      <w:r w:rsidRPr="00633395">
        <w:rPr>
          <w:rFonts w:cs="Times New Roman"/>
          <w:szCs w:val="24"/>
        </w:rPr>
        <w:t>Narens</w:t>
      </w:r>
      <w:proofErr w:type="spellEnd"/>
      <w:r w:rsidRPr="00633395">
        <w:rPr>
          <w:rFonts w:cs="Times New Roman"/>
          <w:szCs w:val="24"/>
        </w:rPr>
        <w:t>, 1990)</w:t>
      </w:r>
      <w:commentRangeEnd w:id="0"/>
      <w:r w:rsidRPr="001C4EFE">
        <w:rPr>
          <w:rStyle w:val="CommentReference"/>
        </w:rPr>
        <w:commentReference w:id="0"/>
      </w:r>
      <w:commentRangeEnd w:id="1"/>
      <w:r w:rsidRPr="001C4EFE">
        <w:rPr>
          <w:rStyle w:val="CommentReference"/>
        </w:rPr>
        <w:commentReference w:id="1"/>
      </w:r>
      <w:commentRangeEnd w:id="2"/>
      <w:r w:rsidR="0031185C">
        <w:rPr>
          <w:rStyle w:val="CommentReference"/>
        </w:rPr>
        <w:commentReference w:id="2"/>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proofErr w:type="spellStart"/>
      <w:r w:rsidRPr="0085197E">
        <w:rPr>
          <w:rFonts w:cs="Times New Roman"/>
          <w:szCs w:val="24"/>
        </w:rPr>
        <w:t>Hanczakowski</w:t>
      </w:r>
      <w:proofErr w:type="spellEnd"/>
      <w:r w:rsidRPr="0085197E">
        <w:rPr>
          <w:rFonts w:cs="Times New Roman"/>
          <w:szCs w:val="24"/>
        </w:rPr>
        <w:t xml:space="preserve">, </w:t>
      </w:r>
      <w:proofErr w:type="spellStart"/>
      <w:r w:rsidRPr="0085197E">
        <w:rPr>
          <w:rFonts w:cs="Times New Roman"/>
          <w:szCs w:val="24"/>
        </w:rPr>
        <w:t>Zawadzka</w:t>
      </w:r>
      <w:proofErr w:type="spellEnd"/>
      <w:r w:rsidRPr="0085197E">
        <w:rPr>
          <w:rFonts w:cs="Times New Roman"/>
          <w:szCs w:val="24"/>
        </w:rPr>
        <w:t xml:space="preserve">, </w:t>
      </w:r>
      <w:proofErr w:type="spellStart"/>
      <w:r w:rsidRPr="0085197E">
        <w:rPr>
          <w:rFonts w:cs="Times New Roman"/>
          <w:szCs w:val="24"/>
        </w:rPr>
        <w:t>Pasek</w:t>
      </w:r>
      <w:proofErr w:type="spellEnd"/>
      <w:r w:rsidRPr="0085197E">
        <w:rPr>
          <w:rFonts w:cs="Times New Roman"/>
          <w:szCs w:val="24"/>
        </w:rPr>
        <w:t xml:space="preserve">, &amp; </w:t>
      </w:r>
      <w:proofErr w:type="spellStart"/>
      <w:r w:rsidRPr="0085197E">
        <w:rPr>
          <w:rFonts w:cs="Times New Roman"/>
          <w:szCs w:val="24"/>
        </w:rPr>
        <w:t>Higham</w:t>
      </w:r>
      <w:proofErr w:type="spellEnd"/>
      <w:r w:rsidRPr="0085197E">
        <w:rPr>
          <w:rFonts w:cs="Times New Roman"/>
          <w:szCs w:val="24"/>
        </w:rPr>
        <w:t>, 2013), however</w:t>
      </w:r>
      <w:r>
        <w:rPr>
          <w:rFonts w:cs="Times New Roman"/>
          <w:szCs w:val="24"/>
        </w:rPr>
        <w:t>,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p>
    <w:p w14:paraId="5D387AB3" w14:textId="2A22837F" w:rsidR="00841566" w:rsidRDefault="00841566" w:rsidP="00841566">
      <w:pPr>
        <w:ind w:firstLine="720"/>
        <w:rPr>
          <w:rFonts w:cs="Times New Roman"/>
          <w:szCs w:val="24"/>
        </w:rPr>
      </w:pPr>
      <w:r>
        <w:rPr>
          <w:rFonts w:cs="Times New Roman"/>
          <w:szCs w:val="24"/>
        </w:rPr>
        <w:t>Although JOL ratings can be accurate and predictive (i.e., well-calibrated) with subsequent recall, ma</w:t>
      </w:r>
      <w:r w:rsidR="001206C3">
        <w:rPr>
          <w:rFonts w:cs="Times New Roman"/>
          <w:szCs w:val="24"/>
        </w:rPr>
        <w:t>n</w:t>
      </w:r>
      <w:r>
        <w:rPr>
          <w:rFonts w:cs="Times New Roman"/>
          <w:szCs w:val="24"/>
        </w:rPr>
        <w:t xml:space="preserve">y factors can affect the efficacy of JOLs on later recall. These include perceived ease in identical cue-target word pairs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increased in time spent studying word pairs (</w:t>
      </w:r>
      <w:proofErr w:type="spellStart"/>
      <w:r w:rsidRPr="00006505">
        <w:rPr>
          <w:rFonts w:cs="Times New Roman"/>
          <w:szCs w:val="24"/>
          <w:highlight w:val="cyan"/>
        </w:rPr>
        <w:t>Koriat</w:t>
      </w:r>
      <w:proofErr w:type="spellEnd"/>
      <w:r w:rsidRPr="00006505">
        <w:rPr>
          <w:rFonts w:cs="Times New Roman"/>
          <w:szCs w:val="24"/>
          <w:highlight w:val="cyan"/>
        </w:rPr>
        <w:t xml:space="preserve"> &amp; </w:t>
      </w:r>
      <w:proofErr w:type="spellStart"/>
      <w:r w:rsidRPr="00006505">
        <w:rPr>
          <w:rFonts w:cs="Times New Roman"/>
          <w:szCs w:val="24"/>
          <w:highlight w:val="cyan"/>
        </w:rPr>
        <w:t>Ma’ayan</w:t>
      </w:r>
      <w:proofErr w:type="spellEnd"/>
      <w:r w:rsidRPr="00006505">
        <w:rPr>
          <w:rFonts w:cs="Times New Roman"/>
          <w:szCs w:val="24"/>
          <w:highlight w:val="cyan"/>
        </w:rPr>
        <w:t>, 2005</w:t>
      </w:r>
      <w:r>
        <w:rPr>
          <w:rFonts w:cs="Times New Roman"/>
          <w:szCs w:val="24"/>
        </w:rPr>
        <w:t xml:space="preserve">), and the direction and magnitude of associative relationships between the cue-target study pairs </w:t>
      </w:r>
      <w:r w:rsidRPr="00633395">
        <w:rPr>
          <w:rFonts w:cs="Times New Roman"/>
          <w:szCs w:val="24"/>
        </w:rPr>
        <w:t>(</w:t>
      </w:r>
      <w:proofErr w:type="spellStart"/>
      <w:r w:rsidRPr="00633395">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Maxwell &amp; </w:t>
      </w:r>
      <w:r w:rsidRPr="0085197E">
        <w:rPr>
          <w:rFonts w:cs="Times New Roman"/>
          <w:szCs w:val="24"/>
        </w:rPr>
        <w:lastRenderedPageBreak/>
        <w:t>Huff, in press). The</w:t>
      </w:r>
      <w:r>
        <w:rPr>
          <w:rFonts w:cs="Times New Roman"/>
          <w:szCs w:val="24"/>
        </w:rPr>
        <w:t xml:space="preserve"> present study further examines factors that affect the accuracy of JOLs by examining the associative direction between cue-target pairs </w:t>
      </w:r>
      <w:commentRangeStart w:id="3"/>
      <w:commentRangeStart w:id="4"/>
      <w:r>
        <w:rPr>
          <w:rFonts w:cs="Times New Roman"/>
          <w:szCs w:val="24"/>
        </w:rPr>
        <w:t xml:space="preserve">(i.e., probability that the cue item elicits the target at test or vice versa). </w:t>
      </w:r>
      <w:commentRangeEnd w:id="3"/>
      <w:r>
        <w:rPr>
          <w:rStyle w:val="CommentReference"/>
        </w:rPr>
        <w:commentReference w:id="3"/>
      </w:r>
      <w:commentRangeEnd w:id="4"/>
      <w:r>
        <w:rPr>
          <w:rStyle w:val="CommentReference"/>
        </w:rPr>
        <w:commentReference w:id="4"/>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p>
    <w:p w14:paraId="5AC7FF2A" w14:textId="5E862919"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a novel area of exploration. In an early example, </w:t>
      </w:r>
      <w:r w:rsidRPr="00633395">
        <w:rPr>
          <w:rFonts w:cs="Times New Roman"/>
          <w:szCs w:val="24"/>
        </w:rPr>
        <w:t>Arbuckle and Cuddy (1969)</w:t>
      </w:r>
      <w:r>
        <w:rPr>
          <w:rFonts w:cs="Times New Roman"/>
          <w:szCs w:val="24"/>
        </w:rPr>
        <w:t xml:space="preserve"> asked participants to study letter pairs and report whether they would or would not remember the pair, followed by a memory test of the pair with a </w:t>
      </w:r>
      <w:proofErr w:type="spellStart"/>
      <w:r>
        <w:rPr>
          <w:rFonts w:cs="Times New Roman"/>
          <w:szCs w:val="24"/>
        </w:rPr>
        <w:t>postdiction</w:t>
      </w:r>
      <w:proofErr w:type="spellEnd"/>
      <w:r>
        <w:rPr>
          <w:rFonts w:cs="Times New Roman"/>
          <w:szCs w:val="24"/>
        </w:rPr>
        <w:t xml:space="preserve"> that they were initial</w:t>
      </w:r>
      <w:r w:rsidR="00460CF9">
        <w:rPr>
          <w:rFonts w:cs="Times New Roman"/>
          <w:szCs w:val="24"/>
        </w:rPr>
        <w:t>ly</w:t>
      </w:r>
      <w:r>
        <w:rPr>
          <w:rFonts w:cs="Times New Roman"/>
          <w:szCs w:val="24"/>
        </w:rPr>
        <w:t xml:space="preserve">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 predictions and subsequent recall. </w:t>
      </w:r>
    </w:p>
    <w:p w14:paraId="4594DBCE" w14:textId="77777777" w:rsidR="00841566" w:rsidRDefault="00841566" w:rsidP="00841566">
      <w:pPr>
        <w:ind w:firstLine="720"/>
        <w:rPr>
          <w:rFonts w:cs="Times New Roman"/>
          <w:szCs w:val="24"/>
        </w:rPr>
      </w:pPr>
      <w:r>
        <w:rPr>
          <w:rFonts w:cs="Times New Roman"/>
          <w:szCs w:val="24"/>
        </w:rPr>
        <w:t xml:space="preserve">More recently, research conducted by </w:t>
      </w:r>
      <w:proofErr w:type="spellStart"/>
      <w:r>
        <w:rPr>
          <w:rFonts w:cs="Times New Roman"/>
          <w:szCs w:val="24"/>
        </w:rPr>
        <w:t>Koriat</w:t>
      </w:r>
      <w:proofErr w:type="spellEnd"/>
      <w:r>
        <w:rPr>
          <w:rFonts w:cs="Times New Roman"/>
          <w:szCs w:val="24"/>
        </w:rPr>
        <w:t xml:space="preserve">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374427">
        <w:rPr>
          <w:rFonts w:cs="Times New Roman"/>
          <w:szCs w:val="24"/>
          <w:highlight w:val="cyan"/>
        </w:rPr>
        <w:t xml:space="preserve">De </w:t>
      </w:r>
      <w:proofErr w:type="spellStart"/>
      <w:r w:rsidRPr="00374427">
        <w:rPr>
          <w:rFonts w:cs="Times New Roman"/>
          <w:szCs w:val="24"/>
          <w:highlight w:val="cyan"/>
        </w:rPr>
        <w:t>Deyne</w:t>
      </w:r>
      <w:proofErr w:type="spellEnd"/>
      <w:r w:rsidRPr="00374427">
        <w:rPr>
          <w:rFonts w:cs="Times New Roman"/>
          <w:szCs w:val="24"/>
          <w:highlight w:val="cyan"/>
        </w:rPr>
        <w:t xml:space="preserve">, Navarro, </w:t>
      </w:r>
      <w:proofErr w:type="spellStart"/>
      <w:r w:rsidRPr="00374427">
        <w:rPr>
          <w:rFonts w:cs="Times New Roman"/>
          <w:szCs w:val="24"/>
          <w:highlight w:val="cyan"/>
        </w:rPr>
        <w:t>Perfors</w:t>
      </w:r>
      <w:proofErr w:type="spellEnd"/>
      <w:r w:rsidRPr="00374427">
        <w:rPr>
          <w:rFonts w:cs="Times New Roman"/>
          <w:szCs w:val="24"/>
          <w:highlight w:val="cyan"/>
        </w:rPr>
        <w:t xml:space="preserve">, </w:t>
      </w:r>
      <w:r w:rsidRPr="00374427">
        <w:rPr>
          <w:rFonts w:cs="Times New Roman"/>
          <w:szCs w:val="24"/>
          <w:highlight w:val="cyan"/>
        </w:rPr>
        <w:lastRenderedPageBreak/>
        <w:t>Brysbaert, &amp; Storms, 2019</w:t>
      </w:r>
      <w:r>
        <w:rPr>
          <w:rFonts w:cs="Times New Roman"/>
          <w:szCs w:val="24"/>
        </w:rPr>
        <w:t xml:space="preserve">). These norms are generated via free association tasks in which 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w:t>
      </w:r>
      <w:commentRangeStart w:id="5"/>
      <w:commentRangeStart w:id="6"/>
      <w:r w:rsidRPr="0085197E">
        <w:rPr>
          <w:rFonts w:cs="Times New Roman"/>
          <w:szCs w:val="24"/>
        </w:rPr>
        <w:t>a posteriori</w:t>
      </w:r>
      <w:r>
        <w:rPr>
          <w:rFonts w:cs="Times New Roman"/>
          <w:szCs w:val="24"/>
        </w:rPr>
        <w:t xml:space="preserve"> </w:t>
      </w:r>
      <w:commentRangeEnd w:id="5"/>
      <w:r w:rsidR="00460CF9">
        <w:rPr>
          <w:rStyle w:val="CommentReference"/>
        </w:rPr>
        <w:commentReference w:id="5"/>
      </w:r>
      <w:commentRangeEnd w:id="6"/>
      <w:r w:rsidR="00523ED8">
        <w:rPr>
          <w:rStyle w:val="CommentReference"/>
        </w:rPr>
        <w:commentReference w:id="6"/>
      </w:r>
      <w:r>
        <w:rPr>
          <w:rFonts w:cs="Times New Roman"/>
          <w:szCs w:val="24"/>
        </w:rPr>
        <w:t xml:space="preserve">pairs could have either weak levels of FAS or strong levels of BAS. </w:t>
      </w:r>
    </w:p>
    <w:p w14:paraId="7AC136BD" w14:textId="77777777" w:rsidR="00841566" w:rsidRDefault="00841566" w:rsidP="00841566">
      <w:pPr>
        <w:ind w:firstLine="720"/>
        <w:rPr>
          <w:rFonts w:cs="Times New Roman"/>
          <w:szCs w:val="24"/>
        </w:rPr>
      </w:pPr>
      <w:r>
        <w:rPr>
          <w:rFonts w:cs="Times New Roman"/>
          <w:szCs w:val="24"/>
        </w:rPr>
        <w:t xml:space="preserve">To test the correspondence between JOLs and recall for a priori and a posteriori pairs, </w:t>
      </w:r>
      <w:proofErr w:type="spellStart"/>
      <w:r>
        <w:rPr>
          <w:rFonts w:cs="Times New Roman"/>
          <w:szCs w:val="24"/>
        </w:rPr>
        <w:t>Koriat</w:t>
      </w:r>
      <w:proofErr w:type="spellEnd"/>
      <w:r>
        <w:rPr>
          <w:rFonts w:cs="Times New Roman"/>
          <w:szCs w:val="24"/>
        </w:rPr>
        <w:t xml:space="preserve">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w:t>
      </w:r>
      <w:proofErr w:type="gramStart"/>
      <w:r>
        <w:rPr>
          <w:rFonts w:cs="Times New Roman"/>
          <w:szCs w:val="24"/>
        </w:rPr>
        <w:t>In particular, this</w:t>
      </w:r>
      <w:proofErr w:type="gramEnd"/>
      <w:r>
        <w:rPr>
          <w:rFonts w:cs="Times New Roman"/>
          <w:szCs w:val="24"/>
        </w:rPr>
        <w:t xml:space="preserve">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p>
    <w:p w14:paraId="615DE6BF" w14:textId="476A3C69" w:rsidR="00841566" w:rsidRDefault="00841566" w:rsidP="00841566">
      <w:pPr>
        <w:ind w:firstLine="720"/>
        <w:rPr>
          <w:rFonts w:cs="Times New Roman"/>
          <w:szCs w:val="24"/>
        </w:rPr>
      </w:pPr>
      <w:r>
        <w:rPr>
          <w:rFonts w:cs="Times New Roman"/>
          <w:szCs w:val="24"/>
        </w:rPr>
        <w:lastRenderedPageBreak/>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sidR="00EF0A47">
        <w:rPr>
          <w:rFonts w:cs="Times New Roman"/>
          <w:szCs w:val="24"/>
        </w:rPr>
        <w:t>occurs</w:t>
      </w:r>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r w:rsidR="001D6C37">
        <w:rPr>
          <w:rFonts w:cs="Times New Roman"/>
          <w:szCs w:val="24"/>
        </w:rPr>
        <w:t>viewed</w:t>
      </w:r>
      <w:r w:rsidRPr="00DD2AA4">
        <w:rPr>
          <w:rFonts w:cs="Times New Roman"/>
          <w:szCs w:val="24"/>
        </w:rPr>
        <w:t xml:space="preserve"> the identical pairs to be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due to their high perceived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(Castel et al., 2007).</w:t>
      </w:r>
    </w:p>
    <w:p w14:paraId="6A6A116A" w14:textId="553B785E" w:rsidR="00841566"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7"/>
      <w:commentRangeStart w:id="8"/>
      <w:r>
        <w:rPr>
          <w:rFonts w:cs="Times New Roman"/>
          <w:szCs w:val="24"/>
        </w:rPr>
        <w:t>associates</w:t>
      </w:r>
      <w:commentRangeEnd w:id="7"/>
      <w:r>
        <w:rPr>
          <w:rStyle w:val="CommentReference"/>
        </w:rPr>
        <w:commentReference w:id="7"/>
      </w:r>
      <w:commentRangeEnd w:id="8"/>
      <w:r>
        <w:rPr>
          <w:rStyle w:val="CommentReference"/>
        </w:rPr>
        <w:commentReference w:id="8"/>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the weak association found for symmetrical pairs is not strong enough for the cue word to regularly illicit the target word</w:t>
      </w:r>
      <w:r w:rsidRPr="00523ED8">
        <w:rPr>
          <w:rFonts w:cs="Times New Roman"/>
          <w:szCs w:val="24"/>
        </w:rPr>
        <w:t>.</w:t>
      </w:r>
      <w:r>
        <w:rPr>
          <w:rFonts w:cs="Times New Roman"/>
          <w:szCs w:val="24"/>
        </w:rPr>
        <w:t xml:space="preserve"> Furthermore, Maxwell and Huff found that the illusion of competence was not contingent upon the timing of when JOLs </w:t>
      </w:r>
      <w:r>
        <w:rPr>
          <w:rFonts w:cs="Times New Roman"/>
          <w:szCs w:val="24"/>
        </w:rPr>
        <w:lastRenderedPageBreak/>
        <w:t>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sidRPr="00633395">
        <w:rPr>
          <w:rFonts w:cs="Times New Roman"/>
          <w:szCs w:val="24"/>
        </w:rPr>
        <w:t xml:space="preserve">Hertzog, Dixon, </w:t>
      </w:r>
      <w:proofErr w:type="spellStart"/>
      <w:r w:rsidRPr="00633395">
        <w:rPr>
          <w:rFonts w:cs="Times New Roman"/>
          <w:szCs w:val="24"/>
        </w:rPr>
        <w:t>Hultsch</w:t>
      </w:r>
      <w:proofErr w:type="spellEnd"/>
      <w:r w:rsidRPr="00633395">
        <w:rPr>
          <w:rFonts w:cs="Times New Roman"/>
          <w:szCs w:val="24"/>
        </w:rPr>
        <w:t>, &amp; MacDonald, 2003;</w:t>
      </w:r>
      <w:r>
        <w:rPr>
          <w:rFonts w:cs="Times New Roman"/>
          <w:szCs w:val="24"/>
        </w:rPr>
        <w:t xml:space="preserve"> </w:t>
      </w:r>
      <w:r w:rsidRPr="00633395">
        <w:rPr>
          <w:rFonts w:cs="Times New Roman"/>
          <w:szCs w:val="24"/>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r w:rsidR="0043331E">
        <w:rPr>
          <w:rFonts w:cs="Times New Roman"/>
          <w:szCs w:val="24"/>
        </w:rPr>
        <w:t>(</w:t>
      </w:r>
      <w:r w:rsidRPr="00633395">
        <w:rPr>
          <w:rFonts w:cs="Times New Roman"/>
          <w:szCs w:val="24"/>
        </w:rPr>
        <w:t xml:space="preserve">Nelson &amp; </w:t>
      </w:r>
      <w:proofErr w:type="spellStart"/>
      <w:r w:rsidRPr="00633395">
        <w:rPr>
          <w:rFonts w:cs="Times New Roman"/>
          <w:szCs w:val="24"/>
        </w:rPr>
        <w:t>Dunlosky</w:t>
      </w:r>
      <w:proofErr w:type="spellEnd"/>
      <w:r w:rsidRPr="00633395">
        <w:rPr>
          <w:rFonts w:cs="Times New Roman"/>
          <w:szCs w:val="24"/>
        </w:rPr>
        <w:t>,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9"/>
      <w:commentRangeStart w:id="10"/>
      <w:r>
        <w:rPr>
          <w:rFonts w:cs="Times New Roman"/>
          <w:szCs w:val="24"/>
        </w:rPr>
        <w:t>type</w:t>
      </w:r>
      <w:commentRangeEnd w:id="9"/>
      <w:r>
        <w:rPr>
          <w:rStyle w:val="CommentReference"/>
        </w:rPr>
        <w:commentReference w:id="9"/>
      </w:r>
      <w:commentRangeEnd w:id="10"/>
      <w:r w:rsidR="00523ED8">
        <w:rPr>
          <w:rStyle w:val="CommentReference"/>
        </w:rPr>
        <w:commentReference w:id="10"/>
      </w:r>
      <w:r>
        <w:rPr>
          <w:rFonts w:cs="Times New Roman"/>
          <w:szCs w:val="24"/>
        </w:rPr>
        <w:t xml:space="preserve">. </w:t>
      </w:r>
      <w:r w:rsidR="0043331E">
        <w:rPr>
          <w:rFonts w:cs="Times New Roman"/>
          <w:szCs w:val="24"/>
        </w:rPr>
        <w:t xml:space="preserve">As such, … </w:t>
      </w:r>
      <w:commentRangeStart w:id="11"/>
      <w:r w:rsidRPr="00290DE9">
        <w:rPr>
          <w:rFonts w:cs="Times New Roman"/>
          <w:szCs w:val="24"/>
          <w:highlight w:val="yellow"/>
        </w:rPr>
        <w:t>[SENTENCE HERE]</w:t>
      </w:r>
      <w:commentRangeEnd w:id="11"/>
      <w:r w:rsidR="0043331E">
        <w:rPr>
          <w:rStyle w:val="CommentReference"/>
        </w:rPr>
        <w:commentReference w:id="11"/>
      </w:r>
    </w:p>
    <w:p w14:paraId="022AFC28" w14:textId="292D4B00" w:rsidR="00841566" w:rsidRDefault="0043331E" w:rsidP="00841566">
      <w:pPr>
        <w:ind w:firstLine="720"/>
        <w:rPr>
          <w:rFonts w:cs="Times New Roman"/>
          <w:szCs w:val="24"/>
        </w:rPr>
      </w:pPr>
      <w:r>
        <w:rPr>
          <w:rFonts w:cs="Times New Roman"/>
          <w:szCs w:val="24"/>
        </w:rPr>
        <w:t xml:space="preserve">Because the illusion of competence is primarily driven by </w:t>
      </w:r>
      <w:r w:rsidR="008C784F">
        <w:rPr>
          <w:rFonts w:cs="Times New Roman"/>
          <w:szCs w:val="24"/>
        </w:rPr>
        <w:t>JOLs that are inflated relative to recall rates</w:t>
      </w:r>
      <w:r>
        <w:rPr>
          <w:rFonts w:cs="Times New Roman"/>
          <w:szCs w:val="24"/>
        </w:rPr>
        <w:t>, one method that could potentially be effective at increasing the correspondence between JOLs and recall (</w:t>
      </w:r>
      <w:r w:rsidR="00C56ED4">
        <w:rPr>
          <w:rFonts w:cs="Times New Roman"/>
          <w:szCs w:val="24"/>
        </w:rPr>
        <w:t xml:space="preserve">and therefore </w:t>
      </w:r>
      <w:r>
        <w:rPr>
          <w:rFonts w:cs="Times New Roman"/>
          <w:szCs w:val="24"/>
        </w:rPr>
        <w:t>reduc</w:t>
      </w:r>
      <w:r w:rsidR="00C56ED4">
        <w:rPr>
          <w:rFonts w:cs="Times New Roman"/>
          <w:szCs w:val="24"/>
        </w:rPr>
        <w:t>e</w:t>
      </w:r>
      <w:r>
        <w:rPr>
          <w:rFonts w:cs="Times New Roman"/>
          <w:szCs w:val="24"/>
        </w:rPr>
        <w:t xml:space="preserve"> the illusion of competence) is to </w:t>
      </w:r>
      <w:r w:rsidR="00C56ED4">
        <w:rPr>
          <w:rFonts w:cs="Times New Roman"/>
          <w:szCs w:val="24"/>
        </w:rPr>
        <w:t>have participants engage in</w:t>
      </w:r>
      <w:r>
        <w:rPr>
          <w:rFonts w:cs="Times New Roman"/>
          <w:szCs w:val="24"/>
        </w:rPr>
        <w:t xml:space="preserve"> strategies at encoding that enhance overall recall. </w:t>
      </w:r>
      <w:r w:rsidR="00C56ED4">
        <w:rPr>
          <w:rFonts w:cs="Times New Roman"/>
          <w:szCs w:val="24"/>
        </w:rPr>
        <w:t>As such, we now turn to a discussion of</w:t>
      </w:r>
      <w:r w:rsidR="00F4248B">
        <w:rPr>
          <w:rFonts w:cs="Times New Roman"/>
          <w:szCs w:val="24"/>
        </w:rPr>
        <w:t xml:space="preserve"> encoding strategies that have been successfully used to boost cued-recall performance.</w:t>
      </w:r>
    </w:p>
    <w:p w14:paraId="46184C8B" w14:textId="77777777"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p>
    <w:p w14:paraId="2D3D4B50" w14:textId="08B669C5"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proofErr w:type="spellStart"/>
      <w:r w:rsidRPr="00290DE9">
        <w:rPr>
          <w:rFonts w:cs="Times New Roman"/>
          <w:szCs w:val="24"/>
          <w:highlight w:val="cyan"/>
        </w:rPr>
        <w:t>Slamecka</w:t>
      </w:r>
      <w:proofErr w:type="spellEnd"/>
      <w:r w:rsidRPr="00290DE9">
        <w:rPr>
          <w:rFonts w:cs="Times New Roman"/>
          <w:szCs w:val="24"/>
          <w:highlight w:val="cyan"/>
        </w:rPr>
        <w:t xml:space="preserve"> &amp; Graf, 1978</w:t>
      </w:r>
      <w:r>
        <w:rPr>
          <w:rFonts w:cs="Times New Roman"/>
          <w:szCs w:val="24"/>
        </w:rPr>
        <w:t xml:space="preserve">), production </w:t>
      </w:r>
      <w:commentRangeStart w:id="12"/>
      <w:commentRangeStart w:id="13"/>
      <w:r>
        <w:rPr>
          <w:rFonts w:cs="Times New Roman"/>
          <w:szCs w:val="24"/>
        </w:rPr>
        <w:t>(</w:t>
      </w:r>
      <w:r w:rsidRPr="00290DE9">
        <w:rPr>
          <w:rFonts w:cs="Times New Roman"/>
          <w:szCs w:val="24"/>
          <w:highlight w:val="cyan"/>
        </w:rPr>
        <w:t xml:space="preserve">MacLeod, </w:t>
      </w:r>
      <w:proofErr w:type="spellStart"/>
      <w:r w:rsidRPr="00290DE9">
        <w:rPr>
          <w:rFonts w:cs="Times New Roman"/>
          <w:szCs w:val="24"/>
          <w:highlight w:val="cyan"/>
        </w:rPr>
        <w:t>Gopie</w:t>
      </w:r>
      <w:proofErr w:type="spellEnd"/>
      <w:r w:rsidRPr="00290DE9">
        <w:rPr>
          <w:rFonts w:cs="Times New Roman"/>
          <w:szCs w:val="24"/>
          <w:highlight w:val="cyan"/>
        </w:rPr>
        <w:t xml:space="preserve">, </w:t>
      </w:r>
      <w:proofErr w:type="spellStart"/>
      <w:r w:rsidRPr="00290DE9">
        <w:rPr>
          <w:rFonts w:cs="Times New Roman"/>
          <w:szCs w:val="24"/>
          <w:highlight w:val="cyan"/>
        </w:rPr>
        <w:t>Hourihan</w:t>
      </w:r>
      <w:proofErr w:type="spellEnd"/>
      <w:r w:rsidRPr="00290DE9">
        <w:rPr>
          <w:rFonts w:cs="Times New Roman"/>
          <w:szCs w:val="24"/>
          <w:highlight w:val="cyan"/>
        </w:rPr>
        <w:t xml:space="preserve">, Neary, &amp; </w:t>
      </w:r>
      <w:proofErr w:type="spellStart"/>
      <w:r w:rsidRPr="00290DE9">
        <w:rPr>
          <w:rFonts w:cs="Times New Roman"/>
          <w:szCs w:val="24"/>
          <w:highlight w:val="cyan"/>
        </w:rPr>
        <w:t>Ozubko</w:t>
      </w:r>
      <w:proofErr w:type="spellEnd"/>
      <w:r w:rsidRPr="00290DE9">
        <w:rPr>
          <w:rFonts w:cs="Times New Roman"/>
          <w:szCs w:val="24"/>
          <w:highlight w:val="cyan"/>
        </w:rPr>
        <w:t>, 2010</w:t>
      </w:r>
      <w:r>
        <w:rPr>
          <w:rFonts w:cs="Times New Roman"/>
          <w:szCs w:val="24"/>
        </w:rPr>
        <w:t>), and survival processing (</w:t>
      </w:r>
      <w:proofErr w:type="spellStart"/>
      <w:r w:rsidRPr="00290DE9">
        <w:rPr>
          <w:rFonts w:cs="Times New Roman"/>
          <w:szCs w:val="24"/>
          <w:highlight w:val="cyan"/>
        </w:rPr>
        <w:t>Nairne</w:t>
      </w:r>
      <w:proofErr w:type="spellEnd"/>
      <w:r w:rsidRPr="00290DE9">
        <w:rPr>
          <w:rFonts w:cs="Times New Roman"/>
          <w:szCs w:val="24"/>
          <w:highlight w:val="cyan"/>
        </w:rPr>
        <w:t xml:space="preserve">, Thompson, &amp; </w:t>
      </w:r>
      <w:proofErr w:type="spellStart"/>
      <w:r w:rsidRPr="00290DE9">
        <w:rPr>
          <w:rFonts w:cs="Times New Roman"/>
          <w:szCs w:val="24"/>
          <w:highlight w:val="cyan"/>
        </w:rPr>
        <w:t>Pandeirada</w:t>
      </w:r>
      <w:proofErr w:type="spellEnd"/>
      <w:r w:rsidRPr="00290DE9">
        <w:rPr>
          <w:rFonts w:cs="Times New Roman"/>
          <w:szCs w:val="24"/>
          <w:highlight w:val="cyan"/>
        </w:rPr>
        <w:t>, 2007</w:t>
      </w:r>
      <w:r>
        <w:rPr>
          <w:rFonts w:cs="Times New Roman"/>
          <w:szCs w:val="24"/>
        </w:rPr>
        <w:t>)</w:t>
      </w:r>
      <w:commentRangeEnd w:id="12"/>
      <w:r>
        <w:rPr>
          <w:rStyle w:val="CommentReference"/>
        </w:rPr>
        <w:commentReference w:id="12"/>
      </w:r>
      <w:commentRangeEnd w:id="13"/>
      <w:r>
        <w:rPr>
          <w:rStyle w:val="CommentReference"/>
        </w:rPr>
        <w:commentReference w:id="13"/>
      </w:r>
      <w:r>
        <w:rPr>
          <w:rFonts w:cs="Times New Roman"/>
          <w:szCs w:val="24"/>
        </w:rPr>
        <w:t xml:space="preserve">, however deep tasks can be bifurcated further based on a tasks propensity to encourage the processing of item-specific or relational features. According to the item-specific/relational processing </w:t>
      </w:r>
      <w:r w:rsidRPr="0085197E">
        <w:rPr>
          <w:rFonts w:cs="Times New Roman"/>
          <w:szCs w:val="24"/>
        </w:rPr>
        <w:lastRenderedPageBreak/>
        <w:t>framework (Hunt &amp; Einstein, 1980; Einstein &amp; Hunt, 1981)</w:t>
      </w:r>
      <w:r>
        <w:rPr>
          <w:rFonts w:cs="Times New Roman"/>
          <w:szCs w:val="24"/>
        </w:rPr>
        <w:t xml:space="preserve">.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p>
    <w:p w14:paraId="237F0C3D" w14:textId="77777777" w:rsidR="00841566" w:rsidRDefault="00841566" w:rsidP="00841566">
      <w:pPr>
        <w:ind w:firstLine="720"/>
        <w:rPr>
          <w:rFonts w:cs="Times New Roman"/>
          <w:szCs w:val="24"/>
        </w:rPr>
      </w:pPr>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w:t>
      </w:r>
      <w:proofErr w:type="gramStart"/>
      <w:r>
        <w:rPr>
          <w:rFonts w:cs="Times New Roman"/>
          <w:szCs w:val="24"/>
        </w:rPr>
        <w:t>aforementioned encoding</w:t>
      </w:r>
      <w:proofErr w:type="gramEnd"/>
      <w:r>
        <w:rPr>
          <w:rFonts w:cs="Times New Roman"/>
          <w:szCs w:val="24"/>
        </w:rPr>
        <w:t xml:space="preserve"> strategies 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p>
    <w:p w14:paraId="5C054145" w14:textId="77777777" w:rsidR="00841566" w:rsidRDefault="00841566" w:rsidP="00841566">
      <w:pPr>
        <w:jc w:val="center"/>
        <w:rPr>
          <w:rFonts w:cs="Times New Roman"/>
          <w:b/>
          <w:bCs/>
          <w:szCs w:val="24"/>
        </w:rPr>
      </w:pPr>
      <w:r w:rsidRPr="003E2549">
        <w:rPr>
          <w:rFonts w:cs="Times New Roman"/>
          <w:b/>
          <w:bCs/>
          <w:szCs w:val="24"/>
        </w:rPr>
        <w:t>Experiment 1: Item-Specific vs Relational Encoding</w:t>
      </w:r>
    </w:p>
    <w:p w14:paraId="50A5EE59" w14:textId="77777777"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w:t>
      </w:r>
      <w:r>
        <w:rPr>
          <w:rFonts w:cs="Times New Roman"/>
          <w:szCs w:val="24"/>
        </w:rPr>
        <w:lastRenderedPageBreak/>
        <w:t xml:space="preserve">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r w:rsidRPr="0085197E">
        <w:rPr>
          <w:rFonts w:cs="Times New Roman"/>
          <w:szCs w:val="24"/>
        </w:rPr>
        <w:t>related (Huff &amp; Bodner, 2014), it</w:t>
      </w:r>
      <w:r>
        <w:rPr>
          <w:rFonts w:cs="Times New Roman"/>
          <w:szCs w:val="24"/>
        </w:rPr>
        <w:t xml:space="preserve"> was expected that this encoding strategy would be most beneficial for reducing the illusion of competence for backward and symmetrical pairs.</w:t>
      </w:r>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0BCA4037" w:rsidR="001C791F" w:rsidRDefault="00B545B9" w:rsidP="00B545B9">
      <w:r>
        <w:rPr>
          <w:b/>
          <w:bCs/>
        </w:rPr>
        <w:tab/>
      </w:r>
      <w:r w:rsidR="001B454C">
        <w:t>Eighty-eight</w:t>
      </w:r>
      <w:r>
        <w:t xml:space="preserve"> University of Southern Mississippi</w:t>
      </w:r>
      <w:r w:rsidR="008C6279">
        <w:t xml:space="preserve"> undergraduates</w:t>
      </w:r>
      <w:r>
        <w:t xml:space="preserve"> participated in for partial course credit</w:t>
      </w:r>
      <w:r w:rsidR="00935205">
        <w:t>.</w:t>
      </w:r>
      <w:r>
        <w:t xml:space="preserve"> </w:t>
      </w:r>
      <w:r w:rsidR="001C791F">
        <w:t>Participants were randomly assigned to the item-specific encoding group (</w:t>
      </w:r>
      <w:r w:rsidR="001C791F" w:rsidRPr="0085197E">
        <w:rPr>
          <w:i/>
          <w:iCs/>
        </w:rPr>
        <w:t>n</w:t>
      </w:r>
      <w:r w:rsidR="001C791F">
        <w:t xml:space="preserve"> = </w:t>
      </w:r>
      <w:r w:rsidR="0093724D">
        <w:t>29</w:t>
      </w:r>
      <w:r w:rsidR="001C791F">
        <w:t>), relational encoding group (</w:t>
      </w:r>
      <w:r w:rsidR="001C791F" w:rsidRPr="0085197E">
        <w:rPr>
          <w:i/>
          <w:iCs/>
        </w:rPr>
        <w:t>n</w:t>
      </w:r>
      <w:r w:rsidR="001C791F">
        <w:t xml:space="preserve"> = </w:t>
      </w:r>
      <w:r w:rsidR="0093724D">
        <w:t>31</w:t>
      </w:r>
      <w:r w:rsidR="001C791F">
        <w:t>)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p>
    <w:p w14:paraId="00AF82C0" w14:textId="77777777" w:rsidR="00B545B9" w:rsidRDefault="00B545B9" w:rsidP="00B545B9">
      <w:pPr>
        <w:rPr>
          <w:b/>
          <w:bCs/>
        </w:rPr>
      </w:pPr>
      <w:r>
        <w:rPr>
          <w:b/>
          <w:bCs/>
        </w:rPr>
        <w:t>Materials</w:t>
      </w:r>
    </w:p>
    <w:p w14:paraId="44E77BA1" w14:textId="764CFD23"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240341F" w:rsidR="00CE3633" w:rsidRDefault="00CE3633">
      <w:r>
        <w:lastRenderedPageBreak/>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1C4EFE">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141C4343"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533677" w:rsidR="00760A3C" w:rsidRDefault="006F7879" w:rsidP="004D2F67">
      <w:pPr>
        <w:ind w:firstLine="720"/>
      </w:pPr>
      <w:r>
        <w:t>The experimental procedure followed that of</w:t>
      </w:r>
      <w:r w:rsidR="00760A3C">
        <w:t xml:space="preserve"> Maxwell and Huff (</w:t>
      </w:r>
      <w:r>
        <w:t>in press</w:t>
      </w:r>
      <w:r w:rsidR="00760A3C">
        <w:t xml:space="preserve">). </w:t>
      </w:r>
      <w:r w:rsidR="00554E47">
        <w:t xml:space="preserve">All </w:t>
      </w:r>
      <w:r w:rsidR="0042278A">
        <w:t xml:space="preserve">participants </w:t>
      </w:r>
      <w:bookmarkStart w:id="14"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14"/>
      <w:r w:rsidR="0042278A">
        <w:t>.</w:t>
      </w:r>
      <w:r w:rsidR="000D5443">
        <w:t xml:space="preserve"> </w:t>
      </w:r>
      <w:r w:rsidR="00760A3C" w:rsidRPr="00760A3C">
        <w:t xml:space="preserve">Participants were </w:t>
      </w:r>
      <w:r w:rsidR="00760A3C">
        <w:t>randomly assigned to</w:t>
      </w:r>
      <w:r w:rsidR="00760A3C" w:rsidRPr="00760A3C">
        <w:t xml:space="preserve"> one of three different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 xml:space="preserve">relational </w:t>
      </w:r>
      <w:r>
        <w:lastRenderedPageBreak/>
        <w:t>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0144662D"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or how cats and turtles 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6B7D7967"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w:t>
      </w:r>
      <w:r w:rsidR="004D2F67">
        <w:lastRenderedPageBreak/>
        <w:t xml:space="preserve">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r w:rsidR="006F7879">
        <w:t xml:space="preserve"> credit for their participation</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15"/>
      <w:r>
        <w:rPr>
          <w:b/>
          <w:bCs/>
        </w:rPr>
        <w:t>Results</w:t>
      </w:r>
      <w:commentRangeEnd w:id="15"/>
      <w:r w:rsidR="008226DF">
        <w:rPr>
          <w:rStyle w:val="CommentReference"/>
        </w:rPr>
        <w:commentReference w:id="15"/>
      </w:r>
    </w:p>
    <w:p w14:paraId="0F1DFDB8" w14:textId="5D4CF823" w:rsidR="003E7264" w:rsidRPr="00BE7E53"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6" w:name="_Hlk50481112"/>
      <w:r w:rsidR="003E7264" w:rsidRPr="008354C8">
        <w:rPr>
          <w:rFonts w:eastAsia="Arial" w:cs="Times New Roman"/>
          <w:i/>
          <w:iCs/>
          <w:szCs w:val="24"/>
        </w:rPr>
        <w:t>*</w:t>
      </w:r>
      <w:bookmarkEnd w:id="16"/>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CB1276">
        <w:rPr>
          <w:rFonts w:eastAsia="Arial" w:cs="Times New Roman"/>
          <w:szCs w:val="24"/>
        </w:rPr>
        <w:t>Faul</w:t>
      </w:r>
      <w:proofErr w:type="spellEnd"/>
      <w:r w:rsidR="003E7264" w:rsidRPr="00CB1276">
        <w:rPr>
          <w:rFonts w:eastAsia="Arial" w:cs="Times New Roman"/>
          <w:szCs w:val="24"/>
        </w:rPr>
        <w:t xml:space="preserve">, </w:t>
      </w:r>
      <w:proofErr w:type="spellStart"/>
      <w:r w:rsidR="003E7264" w:rsidRPr="00CB1276">
        <w:rPr>
          <w:rFonts w:eastAsia="Arial" w:cs="Times New Roman"/>
          <w:szCs w:val="24"/>
        </w:rPr>
        <w:t>Erdfelder</w:t>
      </w:r>
      <w:proofErr w:type="spellEnd"/>
      <w:r w:rsidR="003E7264" w:rsidRPr="00CB1276">
        <w:rPr>
          <w:rFonts w:eastAsia="Arial" w:cs="Times New Roman"/>
          <w:szCs w:val="24"/>
        </w:rPr>
        <w:t>, Lang, &amp; Buchner, 2007) indicated</w:t>
      </w:r>
      <w:r w:rsidR="003E7264" w:rsidRPr="003E7264">
        <w:rPr>
          <w:rFonts w:eastAsia="Arial" w:cs="Times New Roman"/>
          <w:szCs w:val="24"/>
        </w:rPr>
        <w:t xml:space="preserve"> that </w:t>
      </w:r>
      <w:r w:rsidR="00554016">
        <w:rPr>
          <w:rFonts w:eastAsia="Arial" w:cs="Times New Roman"/>
          <w:szCs w:val="24"/>
        </w:rPr>
        <w:t>the</w:t>
      </w:r>
      <w:r w:rsidR="00554016"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554016">
        <w:rPr>
          <w:rFonts w:eastAsia="Arial" w:cs="Times New Roman"/>
          <w:i/>
          <w:iCs/>
          <w:szCs w:val="24"/>
        </w:rPr>
        <w:t>d</w:t>
      </w:r>
      <w:r w:rsidR="00554016"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DE5AA7" w:rsidRPr="00633395">
        <w:rPr>
          <w:rFonts w:eastAsia="Arial" w:cs="Times New Roman"/>
          <w:szCs w:val="24"/>
          <w:highlight w:val="yellow"/>
        </w:rPr>
        <w:t>[PBIC EXPLAINATION HERE?]</w:t>
      </w:r>
    </w:p>
    <w:p w14:paraId="5388B805" w14:textId="030264FE" w:rsidR="008A5056" w:rsidRDefault="003E7264" w:rsidP="003E7264">
      <w:pPr>
        <w:spacing w:after="160"/>
        <w:ind w:firstLine="720"/>
        <w:contextualSpacing/>
        <w:rPr>
          <w:rFonts w:eastAsia="Arial" w:cs="Times New Roman"/>
          <w:szCs w:val="24"/>
        </w:rPr>
      </w:pPr>
      <w:bookmarkStart w:id="17" w:name="_Hlk50496322"/>
      <w:r w:rsidRPr="003E7264">
        <w:rPr>
          <w:rFonts w:eastAsia="Arial" w:cs="Times New Roman"/>
          <w:szCs w:val="24"/>
        </w:rPr>
        <w:t xml:space="preserve">A 2 </w:t>
      </w:r>
      <w:bookmarkStart w:id="18" w:name="_Hlk11862896"/>
      <w:r w:rsidRPr="003E7264">
        <w:rPr>
          <w:rFonts w:eastAsia="Arial" w:cs="Times New Roman"/>
          <w:szCs w:val="24"/>
        </w:rPr>
        <w:t>(Measure: JOL vs. Recall) ×</w:t>
      </w:r>
      <w:r>
        <w:rPr>
          <w:rFonts w:eastAsia="Arial" w:cs="Times New Roman"/>
          <w:szCs w:val="24"/>
        </w:rPr>
        <w:t xml:space="preserve"> 3 (Encoding </w:t>
      </w:r>
      <w:r w:rsidR="005D704E">
        <w:rPr>
          <w:rFonts w:eastAsia="Arial" w:cs="Times New Roman"/>
          <w:szCs w:val="24"/>
        </w:rPr>
        <w:t>Group</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8"/>
      <w:r w:rsidR="009749B6">
        <w:rPr>
          <w:rFonts w:eastAsia="Arial" w:cs="Times New Roman"/>
          <w:szCs w:val="24"/>
        </w:rPr>
        <w:t>mixed</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7"/>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9" w:name="_Hlk11070471"/>
      <w:r w:rsidR="00EF566A">
        <w:rPr>
          <w:rFonts w:eastAsia="Arial" w:cs="Times New Roman"/>
          <w:szCs w:val="24"/>
        </w:rPr>
        <w:t>62.66</w:t>
      </w:r>
      <w:r w:rsidRPr="003E7264">
        <w:rPr>
          <w:rFonts w:eastAsia="Arial" w:cs="Times New Roman"/>
          <w:szCs w:val="24"/>
        </w:rPr>
        <w:t xml:space="preserve"> </w:t>
      </w:r>
      <w:bookmarkEnd w:id="19"/>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commentRangeStart w:id="20"/>
      <w:r w:rsidR="008A5056" w:rsidRPr="0085197E">
        <w:rPr>
          <w:rFonts w:eastAsia="Arial" w:cs="Times New Roman"/>
          <w:i/>
          <w:iCs/>
          <w:szCs w:val="24"/>
        </w:rPr>
        <w:t>d</w:t>
      </w:r>
      <w:r w:rsidR="008A5056" w:rsidRPr="0085197E">
        <w:rPr>
          <w:rFonts w:eastAsia="Arial" w:cs="Times New Roman"/>
          <w:szCs w:val="24"/>
        </w:rPr>
        <w:t xml:space="preserve"> =</w:t>
      </w:r>
      <w:commentRangeEnd w:id="20"/>
      <w:r w:rsidR="00EF0A47" w:rsidRPr="0085197E">
        <w:rPr>
          <w:rStyle w:val="CommentReference"/>
        </w:rPr>
        <w:commentReference w:id="20"/>
      </w:r>
      <w:r w:rsidR="008A5056" w:rsidRPr="0085197E">
        <w:rPr>
          <w:rFonts w:eastAsia="Arial" w:cs="Times New Roman"/>
          <w:szCs w:val="24"/>
        </w:rPr>
        <w:t xml:space="preserve"> </w:t>
      </w:r>
      <w:r w:rsidR="006A55AA" w:rsidRPr="0085197E">
        <w:rPr>
          <w:rFonts w:eastAsia="Arial" w:cs="Times New Roman"/>
          <w:szCs w:val="24"/>
        </w:rPr>
        <w:t>.60</w:t>
      </w:r>
      <w:r w:rsidR="008A5056" w:rsidRPr="0085197E">
        <w:rPr>
          <w:rFonts w:eastAsia="Arial" w:cs="Times New Roman"/>
          <w:szCs w:val="24"/>
        </w:rPr>
        <w:t>)</w:t>
      </w:r>
      <w:r w:rsidRPr="0085197E">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414443">
        <w:rPr>
          <w:rFonts w:eastAsia="Arial" w:cs="Times New Roman"/>
          <w:szCs w:val="24"/>
        </w:rPr>
        <w:t>.78</w:t>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w:t>
      </w:r>
      <w:r w:rsidR="00171683">
        <w:rPr>
          <w:rFonts w:eastAsia="Arial" w:cs="Times New Roman"/>
          <w:szCs w:val="24"/>
        </w:rPr>
        <w:lastRenderedPageBreak/>
        <w:t xml:space="preserve">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1"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1"/>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22" w:name="_Hlk9617943"/>
      <w:r w:rsidRPr="003E7264">
        <w:rPr>
          <w:rFonts w:ascii="Cambria Math" w:eastAsia="Arial" w:hAnsi="Cambria Math" w:cs="Times New Roman"/>
          <w:szCs w:val="24"/>
        </w:rPr>
        <w:t>≥</w:t>
      </w:r>
      <w:bookmarkEnd w:id="22"/>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commentRangeStart w:id="23"/>
      <w:commentRangeStart w:id="24"/>
      <w:r w:rsidRPr="003E7264">
        <w:rPr>
          <w:rFonts w:eastAsia="Arial" w:cs="Times New Roman"/>
          <w:i/>
          <w:szCs w:val="24"/>
        </w:rPr>
        <w:t>d</w:t>
      </w:r>
      <w:r w:rsidRPr="003E7264">
        <w:rPr>
          <w:rFonts w:eastAsia="Arial" w:cs="Times New Roman"/>
          <w:szCs w:val="24"/>
        </w:rPr>
        <w:t xml:space="preserve">s </w:t>
      </w:r>
      <w:bookmarkStart w:id="25" w:name="_Hlk9618293"/>
      <w:r w:rsidRPr="003E7264">
        <w:rPr>
          <w:rFonts w:eastAsia="Arial" w:cs="Times New Roman"/>
          <w:szCs w:val="24"/>
        </w:rPr>
        <w:t>≥</w:t>
      </w:r>
      <w:bookmarkEnd w:id="25"/>
      <w:commentRangeEnd w:id="23"/>
      <w:r w:rsidR="00EF0A47">
        <w:rPr>
          <w:rStyle w:val="CommentReference"/>
        </w:rPr>
        <w:commentReference w:id="23"/>
      </w:r>
      <w:commentRangeEnd w:id="24"/>
      <w:r w:rsidR="007E706B">
        <w:rPr>
          <w:rStyle w:val="CommentReference"/>
        </w:rPr>
        <w:commentReference w:id="24"/>
      </w:r>
      <w:r w:rsidRPr="003E7264">
        <w:rPr>
          <w:rFonts w:eastAsia="Arial" w:cs="Times New Roman"/>
          <w:szCs w:val="24"/>
        </w:rPr>
        <w:t xml:space="preserve"> </w:t>
      </w:r>
      <w:r w:rsidR="00DE78D5">
        <w:rPr>
          <w:rFonts w:eastAsia="Arial" w:cs="Times New Roman"/>
          <w:szCs w:val="24"/>
        </w:rPr>
        <w:t>2.32</w:t>
      </w:r>
      <w:r w:rsidR="00B1614B">
        <w:rPr>
          <w:rFonts w:eastAsia="Arial" w:cs="Times New Roman"/>
          <w:szCs w:val="24"/>
        </w:rPr>
        <w:t>.</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6"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6"/>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7A071C3F"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1D3E87">
        <w:rPr>
          <w:rFonts w:eastAsia="Arial" w:cs="Times New Roman"/>
          <w:szCs w:val="24"/>
        </w:rPr>
        <w:t xml:space="preserve">the illusion of competence replicated for </w:t>
      </w:r>
      <w:r>
        <w:rPr>
          <w:rFonts w:eastAsia="Arial" w:cs="Times New Roman"/>
          <w:szCs w:val="24"/>
        </w:rPr>
        <w:t>this pair type 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commentRangeStart w:id="27"/>
      <w:r w:rsidR="001C444D" w:rsidRPr="0085197E">
        <w:rPr>
          <w:rFonts w:eastAsia="Arial" w:cs="Times New Roman"/>
          <w:szCs w:val="24"/>
        </w:rPr>
        <w:t>2.19</w:t>
      </w:r>
      <w:commentRangeEnd w:id="27"/>
      <w:r w:rsidR="001C444D" w:rsidRPr="00523ED8">
        <w:rPr>
          <w:rStyle w:val="CommentReference"/>
        </w:rPr>
        <w:commentReference w:id="27"/>
      </w:r>
      <w:r w:rsidR="00A544F8" w:rsidRPr="00523ED8">
        <w:rPr>
          <w:rFonts w:eastAsia="Arial" w:cs="Times New Roman"/>
          <w:szCs w:val="24"/>
        </w:rPr>
        <w:t>)</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3E87" w:rsidRPr="001D3E87">
        <w:rPr>
          <w:rFonts w:eastAsia="Arial" w:cs="Times New Roman"/>
          <w:szCs w:val="24"/>
        </w:rPr>
        <w:t>)</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proofErr w:type="gramStart"/>
      <w:r w:rsidR="001D3E87" w:rsidRPr="008354C8">
        <w:rPr>
          <w:rFonts w:eastAsia="Arial" w:cs="Times New Roman"/>
          <w:i/>
          <w:iCs/>
          <w:szCs w:val="24"/>
        </w:rPr>
        <w:t>t</w:t>
      </w:r>
      <w:r w:rsidR="001D3E87" w:rsidRPr="001D3E87">
        <w:rPr>
          <w:rFonts w:eastAsia="Arial" w:cs="Times New Roman"/>
          <w:szCs w:val="24"/>
        </w:rPr>
        <w:t>(</w:t>
      </w:r>
      <w:proofErr w:type="gramEnd"/>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commentRangeStart w:id="28"/>
      <w:commentRangeEnd w:id="28"/>
      <w:r w:rsidR="00911EE2">
        <w:rPr>
          <w:rStyle w:val="CommentReference"/>
        </w:rPr>
        <w:commentReference w:id="28"/>
      </w:r>
    </w:p>
    <w:p w14:paraId="7D4A0FD3" w14:textId="3BDCD5C5"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2B3881">
        <w:rPr>
          <w:rFonts w:eastAsia="Arial" w:cs="Times New Roman"/>
          <w:szCs w:val="24"/>
        </w:rPr>
        <w:t>JOLs and recall</w:t>
      </w:r>
      <w:r w:rsidR="00C20CC0">
        <w:rPr>
          <w:rFonts w:eastAsia="Arial" w:cs="Times New Roman"/>
          <w:szCs w:val="24"/>
        </w:rPr>
        <w:t xml:space="preserve"> the illusion of competence did not occur across any of the three encoding groups</w:t>
      </w:r>
      <w:r w:rsidR="000822AE">
        <w:rPr>
          <w:rFonts w:eastAsia="Arial" w:cs="Times New Roman"/>
          <w:szCs w:val="24"/>
        </w:rPr>
        <w:t xml:space="preserve">. </w:t>
      </w:r>
      <w:r w:rsidR="005D4913">
        <w:rPr>
          <w:rFonts w:eastAsia="Arial" w:cs="Times New Roman"/>
          <w:szCs w:val="24"/>
        </w:rPr>
        <w:t>F</w:t>
      </w:r>
      <w:r w:rsidR="00C20CC0">
        <w:rPr>
          <w:rFonts w:eastAsia="Arial" w:cs="Times New Roman"/>
          <w:szCs w:val="24"/>
        </w:rPr>
        <w:t xml:space="preserve">irst, for </w:t>
      </w:r>
      <w:r w:rsidR="000822AE">
        <w:rPr>
          <w:rFonts w:eastAsia="Arial" w:cs="Times New Roman"/>
          <w:szCs w:val="24"/>
        </w:rPr>
        <w:t>the read group</w:t>
      </w:r>
      <w:r w:rsidR="00C20CC0">
        <w:rPr>
          <w:rFonts w:eastAsia="Arial" w:cs="Times New Roman"/>
          <w:szCs w:val="24"/>
        </w:rPr>
        <w:t>,</w:t>
      </w:r>
      <w:r w:rsidR="000822AE" w:rsidRPr="003E7264">
        <w:rPr>
          <w:rFonts w:eastAsia="Arial" w:cs="Times New Roman"/>
          <w:szCs w:val="24"/>
        </w:rPr>
        <w:t xml:space="preserve"> JOLs </w:t>
      </w:r>
      <w:r w:rsidR="00C20CC0">
        <w:rPr>
          <w:rFonts w:eastAsia="Arial" w:cs="Times New Roman"/>
          <w:szCs w:val="24"/>
        </w:rPr>
        <w:t>were well calibrated with</w:t>
      </w:r>
      <w:r w:rsidR="000822AE" w:rsidRPr="003E7264">
        <w:rPr>
          <w:rFonts w:eastAsia="Arial" w:cs="Times New Roman"/>
          <w:szCs w:val="24"/>
        </w:rPr>
        <w:t xml:space="preserve"> later recall accuracy </w:t>
      </w:r>
      <w:r w:rsidR="00C20CC0">
        <w:rPr>
          <w:rFonts w:eastAsia="Arial" w:cs="Times New Roman"/>
          <w:szCs w:val="24"/>
        </w:rPr>
        <w:t xml:space="preserve">and did not significantly differ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t>t</w:t>
      </w:r>
      <w:r w:rsidR="00C20CC0">
        <w:rPr>
          <w:rFonts w:eastAsia="Arial" w:cs="Times New Roman"/>
          <w:szCs w:val="24"/>
        </w:rPr>
        <w:t xml:space="preserve"> = </w:t>
      </w:r>
      <w:r w:rsidR="001C3DDD">
        <w:rPr>
          <w:rFonts w:eastAsia="Arial" w:cs="Times New Roman"/>
          <w:szCs w:val="24"/>
        </w:rPr>
        <w:t>1.32</w:t>
      </w:r>
      <w:r w:rsidR="00C20CC0">
        <w:rPr>
          <w:rFonts w:eastAsia="Arial" w:cs="Times New Roman"/>
          <w:szCs w:val="24"/>
        </w:rPr>
        <w:t xml:space="preserve">). </w:t>
      </w:r>
      <w:r w:rsidR="001C3DDD">
        <w:rPr>
          <w:rFonts w:eastAsia="Arial" w:cs="Times New Roman"/>
          <w:szCs w:val="24"/>
        </w:rPr>
        <w:t>Next, f</w:t>
      </w:r>
      <w:r w:rsidR="000822AE" w:rsidRPr="008354C8">
        <w:rPr>
          <w:rFonts w:eastAsia="Arial" w:cs="Times New Roman"/>
          <w:szCs w:val="24"/>
        </w:rPr>
        <w:t xml:space="preserve">or the </w:t>
      </w:r>
      <w:r w:rsidR="000822AE">
        <w:rPr>
          <w:rFonts w:eastAsia="Arial" w:cs="Times New Roman"/>
          <w:szCs w:val="24"/>
        </w:rPr>
        <w:t>i</w:t>
      </w:r>
      <w:r w:rsidR="000822AE" w:rsidRPr="008354C8">
        <w:rPr>
          <w:rFonts w:eastAsia="Arial" w:cs="Times New Roman"/>
          <w:szCs w:val="24"/>
        </w:rPr>
        <w:t>tem-</w:t>
      </w:r>
      <w:r w:rsidR="000822AE">
        <w:rPr>
          <w:rFonts w:eastAsia="Arial" w:cs="Times New Roman"/>
          <w:szCs w:val="24"/>
        </w:rPr>
        <w:t>s</w:t>
      </w:r>
      <w:r w:rsidR="000822AE" w:rsidRPr="008354C8">
        <w:rPr>
          <w:rFonts w:eastAsia="Arial" w:cs="Times New Roman"/>
          <w:szCs w:val="24"/>
        </w:rPr>
        <w:t xml:space="preserve">pecific </w:t>
      </w:r>
      <w:r w:rsidR="000822AE">
        <w:rPr>
          <w:rFonts w:eastAsia="Arial" w:cs="Times New Roman"/>
          <w:szCs w:val="24"/>
        </w:rPr>
        <w:t>group</w:t>
      </w:r>
      <w:r w:rsidR="000822AE" w:rsidRPr="008354C8">
        <w:rPr>
          <w:rFonts w:eastAsia="Arial" w:cs="Times New Roman"/>
          <w:szCs w:val="24"/>
        </w:rPr>
        <w:t xml:space="preserve">, </w:t>
      </w:r>
      <w:r w:rsidR="000822AE">
        <w:rPr>
          <w:rFonts w:eastAsia="Arial" w:cs="Times New Roman"/>
          <w:szCs w:val="24"/>
        </w:rPr>
        <w:t xml:space="preserve">JOLs </w:t>
      </w:r>
      <w:r w:rsidR="001C3DDD">
        <w:rPr>
          <w:rFonts w:eastAsia="Arial" w:cs="Times New Roman"/>
          <w:szCs w:val="24"/>
        </w:rPr>
        <w:t>were under-calibrated relative to</w:t>
      </w:r>
      <w:r w:rsidR="000822AE">
        <w:rPr>
          <w:rFonts w:eastAsia="Arial" w:cs="Times New Roman"/>
          <w:szCs w:val="24"/>
        </w:rPr>
        <w:t xml:space="preserve"> recall</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0822AE" w:rsidRPr="001D3E87">
        <w:rPr>
          <w:rFonts w:eastAsia="Arial" w:cs="Times New Roman"/>
          <w:szCs w:val="24"/>
        </w:rPr>
        <w:t xml:space="preserve">, </w:t>
      </w:r>
      <w:proofErr w:type="gramStart"/>
      <w:r w:rsidR="000822AE" w:rsidRPr="008354C8">
        <w:rPr>
          <w:rFonts w:eastAsia="Arial" w:cs="Times New Roman"/>
          <w:i/>
          <w:iCs/>
          <w:szCs w:val="24"/>
        </w:rPr>
        <w:t>t</w:t>
      </w:r>
      <w:r w:rsidR="000822AE" w:rsidRPr="001D3E87">
        <w:rPr>
          <w:rFonts w:eastAsia="Arial" w:cs="Times New Roman"/>
          <w:szCs w:val="24"/>
        </w:rPr>
        <w:t>(</w:t>
      </w:r>
      <w:proofErr w:type="gramEnd"/>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w:t>
      </w:r>
      <w:r w:rsidR="000822AE" w:rsidRPr="001D3E87">
        <w:rPr>
          <w:rFonts w:eastAsia="Arial" w:cs="Times New Roman"/>
          <w:szCs w:val="24"/>
        </w:rPr>
        <w:lastRenderedPageBreak/>
        <w:t xml:space="preserve">=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0822AE" w:rsidRPr="001D3E87">
        <w:rPr>
          <w:rFonts w:eastAsia="Arial" w:cs="Times New Roman"/>
          <w:szCs w:val="24"/>
        </w:rPr>
        <w:t>)</w:t>
      </w:r>
      <w:r w:rsidR="000822AE" w:rsidRPr="008354C8">
        <w:rPr>
          <w:rFonts w:eastAsia="Arial" w:cs="Times New Roman"/>
          <w:szCs w:val="24"/>
        </w:rPr>
        <w:t xml:space="preserve">. </w:t>
      </w:r>
      <w:r w:rsidR="00A43CB4">
        <w:rPr>
          <w:rFonts w:eastAsia="Arial" w:cs="Times New Roman"/>
          <w:szCs w:val="24"/>
        </w:rPr>
        <w:t>Finally,</w:t>
      </w:r>
      <w:r w:rsidR="000822AE" w:rsidRPr="008354C8">
        <w:rPr>
          <w:rFonts w:eastAsia="Arial" w:cs="Times New Roman"/>
          <w:szCs w:val="24"/>
        </w:rPr>
        <w:t xml:space="preserve"> </w:t>
      </w:r>
      <w:r w:rsidR="00A43CB4">
        <w:rPr>
          <w:rFonts w:eastAsia="Arial" w:cs="Times New Roman"/>
          <w:szCs w:val="24"/>
        </w:rPr>
        <w:t xml:space="preserve">for the </w:t>
      </w:r>
      <w:r w:rsidR="000822AE">
        <w:rPr>
          <w:rFonts w:eastAsia="Arial" w:cs="Times New Roman"/>
          <w:szCs w:val="24"/>
        </w:rPr>
        <w:t xml:space="preserve">relational group, </w:t>
      </w:r>
      <w:r w:rsidR="00A43CB4">
        <w:rPr>
          <w:rFonts w:eastAsia="Arial" w:cs="Times New Roman"/>
          <w:szCs w:val="24"/>
        </w:rPr>
        <w:t xml:space="preserve">JOLs and recall were well calibrated and did not significantly differ, </w:t>
      </w:r>
      <w:r w:rsidR="000822AE" w:rsidRPr="008354C8">
        <w:rPr>
          <w:rFonts w:eastAsia="Arial" w:cs="Times New Roman"/>
          <w:szCs w:val="24"/>
        </w:rPr>
        <w:t>(</w:t>
      </w:r>
      <w:r w:rsidR="005A0CA8">
        <w:rPr>
          <w:rFonts w:eastAsia="Arial" w:cs="Times New Roman"/>
          <w:szCs w:val="24"/>
        </w:rPr>
        <w:t>72.96</w:t>
      </w:r>
      <w:r w:rsidR="000822AE" w:rsidRPr="008354C8">
        <w:rPr>
          <w:rFonts w:eastAsia="Arial" w:cs="Times New Roman"/>
          <w:szCs w:val="24"/>
        </w:rPr>
        <w:t xml:space="preserve"> vs </w:t>
      </w:r>
      <w:r w:rsidR="002D0FC0">
        <w:rPr>
          <w:rFonts w:eastAsia="Arial" w:cs="Times New Roman"/>
          <w:szCs w:val="24"/>
        </w:rPr>
        <w:t>77.22</w:t>
      </w:r>
      <w:r w:rsidR="000822AE" w:rsidRPr="001D3E87">
        <w:rPr>
          <w:rFonts w:eastAsia="Arial" w:cs="Times New Roman"/>
          <w:szCs w:val="24"/>
        </w:rPr>
        <w:t xml:space="preserve">, </w:t>
      </w:r>
      <w:r w:rsidR="000822AE" w:rsidRPr="008354C8">
        <w:rPr>
          <w:rFonts w:eastAsia="Arial" w:cs="Times New Roman"/>
          <w:i/>
          <w:iCs/>
          <w:szCs w:val="24"/>
        </w:rPr>
        <w:t>t</w:t>
      </w:r>
      <w:r w:rsidR="009F4BFF">
        <w:rPr>
          <w:rFonts w:eastAsia="Arial" w:cs="Times New Roman"/>
          <w:szCs w:val="24"/>
        </w:rPr>
        <w:t xml:space="preserve"> </w:t>
      </w:r>
      <w:r w:rsidR="000822AE" w:rsidRPr="001D3E87">
        <w:rPr>
          <w:rFonts w:eastAsia="Arial" w:cs="Times New Roman"/>
          <w:szCs w:val="24"/>
        </w:rPr>
        <w:t xml:space="preserve">= </w:t>
      </w:r>
      <w:r w:rsidR="005A0CA8">
        <w:rPr>
          <w:rFonts w:eastAsia="Arial" w:cs="Times New Roman"/>
          <w:szCs w:val="24"/>
        </w:rPr>
        <w:t>1.15</w:t>
      </w:r>
      <w:r w:rsidR="000822AE" w:rsidRPr="001D3E87">
        <w:rPr>
          <w:rFonts w:eastAsia="Arial" w:cs="Times New Roman"/>
          <w:szCs w:val="24"/>
        </w:rPr>
        <w:t>)</w:t>
      </w:r>
      <w:r w:rsidR="000822AE" w:rsidRPr="008354C8">
        <w:rPr>
          <w:rFonts w:eastAsia="Arial" w:cs="Times New Roman"/>
          <w:szCs w:val="24"/>
        </w:rPr>
        <w:t>.</w:t>
      </w:r>
      <w:r w:rsidR="003A4EDA" w:rsidRPr="0085197E">
        <w:rPr>
          <w:rFonts w:eastAsia="Arial" w:cs="Times New Roman"/>
          <w:szCs w:val="24"/>
        </w:rPr>
        <w:t xml:space="preserve"> </w:t>
      </w:r>
    </w:p>
    <w:p w14:paraId="0EDEE469" w14:textId="78688C5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was moderated by encoding manipulation. First,</w:t>
      </w:r>
      <w:r w:rsidR="00734434">
        <w:rPr>
          <w:rFonts w:eastAsia="Arial" w:cs="Times New Roman"/>
          <w:szCs w:val="24"/>
        </w:rPr>
        <w:t xml:space="preserve"> </w:t>
      </w:r>
      <w:r w:rsidR="00BA416C">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proofErr w:type="gramStart"/>
      <w:r w:rsidRPr="008354C8">
        <w:rPr>
          <w:rFonts w:eastAsia="Arial" w:cs="Times New Roman"/>
          <w:i/>
          <w:iCs/>
          <w:szCs w:val="24"/>
        </w:rPr>
        <w:t>t</w:t>
      </w:r>
      <w:r w:rsidRPr="008354C8">
        <w:rPr>
          <w:rFonts w:eastAsia="Arial" w:cs="Times New Roman"/>
          <w:szCs w:val="24"/>
        </w:rPr>
        <w:t>(</w:t>
      </w:r>
      <w:proofErr w:type="gramEnd"/>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 xml:space="preserve">pecific </w:t>
      </w:r>
      <w:r>
        <w:rPr>
          <w:rFonts w:eastAsia="Arial" w:cs="Times New Roman"/>
          <w:szCs w:val="24"/>
        </w:rPr>
        <w:t>group</w:t>
      </w:r>
      <w:r w:rsidRPr="008354C8">
        <w:rPr>
          <w:rFonts w:eastAsia="Arial" w:cs="Times New Roman"/>
          <w:szCs w:val="24"/>
        </w:rPr>
        <w:t xml:space="preserve">, </w:t>
      </w:r>
      <w:r w:rsidR="00BA416C">
        <w:rPr>
          <w:rFonts w:eastAsia="Arial" w:cs="Times New Roman"/>
          <w:szCs w:val="24"/>
        </w:rPr>
        <w:t xml:space="preserve">the illusion of competence did not emerge, as JOLs and recall </w:t>
      </w:r>
      <w:r w:rsidR="00162729">
        <w:rPr>
          <w:rFonts w:eastAsia="Arial" w:cs="Times New Roman"/>
          <w:szCs w:val="24"/>
        </w:rPr>
        <w:t>did not significantly differ</w:t>
      </w:r>
      <w:r w:rsidRPr="008354C8">
        <w:rPr>
          <w:rFonts w:eastAsia="Arial" w:cs="Times New Roman"/>
          <w:szCs w:val="24"/>
        </w:rPr>
        <w:t xml:space="preserve"> (</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Pr="001D3E87">
        <w:rPr>
          <w:rFonts w:eastAsia="Arial" w:cs="Times New Roman"/>
          <w:szCs w:val="24"/>
        </w:rPr>
        <w:t xml:space="preserve">, </w:t>
      </w:r>
      <w:r w:rsidRPr="008354C8">
        <w:rPr>
          <w:rFonts w:eastAsia="Arial" w:cs="Times New Roman"/>
          <w:i/>
          <w:iCs/>
          <w:szCs w:val="24"/>
        </w:rPr>
        <w:t>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Pr="008354C8">
        <w:rPr>
          <w:rFonts w:eastAsia="Arial" w:cs="Times New Roman"/>
          <w:szCs w:val="24"/>
        </w:rPr>
        <w:t xml:space="preserve"> </w:t>
      </w:r>
      <w:r w:rsidR="00ED0FDA">
        <w:rPr>
          <w:rFonts w:eastAsia="Arial" w:cs="Times New Roman"/>
          <w:szCs w:val="24"/>
        </w:rPr>
        <w:t xml:space="preserve">Finally, </w:t>
      </w:r>
      <w:r w:rsidR="00BE3C60">
        <w:rPr>
          <w:rFonts w:eastAsia="Arial" w:cs="Times New Roman"/>
          <w:szCs w:val="24"/>
        </w:rPr>
        <w:tab/>
        <w:t xml:space="preserve">the illusion of competence </w:t>
      </w:r>
      <w:r w:rsidR="00C511EA">
        <w:rPr>
          <w:rFonts w:eastAsia="Arial" w:cs="Times New Roman"/>
          <w:szCs w:val="24"/>
        </w:rPr>
        <w:t>w</w:t>
      </w:r>
      <w:r w:rsidR="00BE3C60">
        <w:rPr>
          <w:rFonts w:eastAsia="Arial" w:cs="Times New Roman"/>
          <w:szCs w:val="24"/>
        </w:rPr>
        <w:t>as also eliminated for the relational encoding group</w:t>
      </w:r>
      <w:r>
        <w:rPr>
          <w:rFonts w:eastAsia="Arial" w:cs="Times New Roman"/>
          <w:szCs w:val="24"/>
        </w:rPr>
        <w:t xml:space="preserve">,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Pr="001D3E87">
        <w:rPr>
          <w:rFonts w:eastAsia="Arial" w:cs="Times New Roman"/>
          <w:szCs w:val="24"/>
        </w:rPr>
        <w:t xml:space="preserve">, </w:t>
      </w:r>
      <w:r w:rsidRPr="008354C8">
        <w:rPr>
          <w:rFonts w:eastAsia="Arial" w:cs="Times New Roman"/>
          <w:i/>
          <w:iCs/>
          <w:szCs w:val="24"/>
        </w:rPr>
        <w:t>t</w:t>
      </w:r>
      <w:r w:rsidR="00ED0FDA">
        <w:rPr>
          <w:rFonts w:eastAsia="Arial" w:cs="Times New Roman"/>
          <w:szCs w:val="24"/>
        </w:rPr>
        <w:t xml:space="preserve"> </w:t>
      </w:r>
      <w:r w:rsidR="00A74A8A">
        <w:rPr>
          <w:rFonts w:eastAsia="Arial" w:cs="Times New Roman"/>
          <w:szCs w:val="24"/>
        </w:rPr>
        <w:t>&lt; 1</w:t>
      </w:r>
      <w:r w:rsidRPr="001D3E87">
        <w:rPr>
          <w:rFonts w:eastAsia="Arial" w:cs="Times New Roman"/>
          <w:szCs w:val="24"/>
        </w:rPr>
        <w:t>)</w:t>
      </w:r>
      <w:r w:rsidRPr="008354C8">
        <w:rPr>
          <w:rFonts w:eastAsia="Arial" w:cs="Times New Roman"/>
          <w:szCs w:val="24"/>
        </w:rPr>
        <w:t xml:space="preserve">. </w:t>
      </w:r>
      <w:commentRangeStart w:id="29"/>
      <w:commentRangeEnd w:id="29"/>
      <w:r>
        <w:rPr>
          <w:rStyle w:val="CommentReference"/>
        </w:rPr>
        <w:commentReference w:id="29"/>
      </w:r>
    </w:p>
    <w:p w14:paraId="7902DAF3" w14:textId="47445DB4" w:rsidR="009749B6" w:rsidRPr="00E66C88" w:rsidRDefault="001D3E87" w:rsidP="00E66C88">
      <w:pPr>
        <w:spacing w:after="160"/>
        <w:ind w:firstLine="720"/>
        <w:contextualSpacing/>
        <w:rPr>
          <w:rFonts w:eastAsia="Arial" w:cs="Times New Roman"/>
          <w:szCs w:val="24"/>
          <w:highlight w:val="yellow"/>
        </w:rPr>
      </w:pPr>
      <w:commentRangeStart w:id="30"/>
      <w:commentRangeStart w:id="31"/>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F2791C">
        <w:rPr>
          <w:rFonts w:eastAsia="Arial" w:cs="Times New Roman"/>
          <w:szCs w:val="24"/>
        </w:rPr>
        <w:t>, for JOLs and recall rates</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F2791C">
        <w:rPr>
          <w:rFonts w:eastAsia="Arial" w:cs="Times New Roman"/>
          <w:szCs w:val="24"/>
        </w:rPr>
        <w:t>)</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Pr="008354C8">
        <w:rPr>
          <w:rFonts w:eastAsia="Arial" w:cs="Times New Roman"/>
          <w:szCs w:val="24"/>
        </w:rPr>
        <w:t>encoding</w:t>
      </w:r>
      <w:r w:rsidR="00F2791C">
        <w:rPr>
          <w:rFonts w:eastAsia="Arial" w:cs="Times New Roman"/>
          <w:szCs w:val="24"/>
        </w:rPr>
        <w:t xml:space="preserve"> 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Pr="001D3E87">
        <w:rPr>
          <w:rFonts w:eastAsia="Arial" w:cs="Times New Roman"/>
          <w:szCs w:val="24"/>
        </w:rPr>
        <w:t>)</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commentRangeStart w:id="32"/>
      <w:commentRangeStart w:id="33"/>
      <w:commentRangeEnd w:id="32"/>
      <w:r w:rsidR="00291F88">
        <w:rPr>
          <w:rStyle w:val="CommentReference"/>
        </w:rPr>
        <w:commentReference w:id="32"/>
      </w:r>
      <w:commentRangeEnd w:id="33"/>
      <w:commentRangeEnd w:id="30"/>
      <w:r w:rsidR="00124E5C">
        <w:rPr>
          <w:rStyle w:val="CommentReference"/>
        </w:rPr>
        <w:commentReference w:id="33"/>
      </w:r>
      <w:r w:rsidR="00A56F61">
        <w:rPr>
          <w:rStyle w:val="CommentReference"/>
        </w:rPr>
        <w:commentReference w:id="30"/>
      </w:r>
      <w:commentRangeEnd w:id="31"/>
      <w:r w:rsidR="00523ED8">
        <w:rPr>
          <w:rStyle w:val="CommentReference"/>
        </w:rPr>
        <w:commentReference w:id="31"/>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25EE5AF3"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EB43D4">
        <w:rPr>
          <w:rFonts w:eastAsia="Arial" w:cs="Times New Roman"/>
          <w:szCs w:val="24"/>
        </w:rPr>
        <w:t>s</w:t>
      </w:r>
      <w:r w:rsidRPr="003E7264">
        <w:rPr>
          <w:rFonts w:eastAsia="Arial" w:cs="Times New Roman"/>
          <w:szCs w:val="24"/>
        </w:rPr>
        <w:t xml:space="preserve"> </w:t>
      </w:r>
      <w:r w:rsidR="005433DE" w:rsidRPr="00633395">
        <w:rPr>
          <w:rFonts w:eastAsia="Arial" w:cs="Times New Roman"/>
          <w:szCs w:val="24"/>
        </w:rPr>
        <w:t>2</w:t>
      </w:r>
      <w:r w:rsidR="00EB43D4" w:rsidRPr="005433DE">
        <w:rPr>
          <w:rFonts w:eastAsia="Arial" w:cs="Times New Roman"/>
          <w:szCs w:val="24"/>
        </w:rPr>
        <w:t>-</w:t>
      </w:r>
      <w:r w:rsidR="005433DE" w:rsidRPr="005433DE">
        <w:rPr>
          <w:rFonts w:eastAsia="Arial" w:cs="Times New Roman"/>
          <w:szCs w:val="24"/>
        </w:rPr>
        <w:t>4</w:t>
      </w:r>
      <w:r w:rsidR="00EB43D4">
        <w:rPr>
          <w:rFonts w:eastAsia="Arial" w:cs="Times New Roman"/>
          <w:szCs w:val="24"/>
        </w:rPr>
        <w:t>, split by each encoding manipulation.</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w:t>
      </w:r>
      <w:r w:rsidRPr="003E7264">
        <w:rPr>
          <w:rFonts w:eastAsia="Arial" w:cs="Times New Roman"/>
          <w:szCs w:val="24"/>
        </w:rPr>
        <w:lastRenderedPageBreak/>
        <w:t xml:space="preserve">(e.g., 30% JOL and 30% correct recall). </w:t>
      </w:r>
      <w:r w:rsidR="00FB4F9B">
        <w:rPr>
          <w:rFonts w:eastAsia="Arial" w:cs="Times New Roman"/>
          <w:szCs w:val="24"/>
        </w:rPr>
        <w:t>Using these plots, o</w:t>
      </w:r>
      <w:r w:rsidRPr="003E7264">
        <w:rPr>
          <w:rFonts w:eastAsia="Arial" w:cs="Times New Roman"/>
          <w:szCs w:val="24"/>
        </w:rPr>
        <w:t xml:space="preserve">verestimations (i.e., data points </w:t>
      </w:r>
      <w:r w:rsidR="00FB4F9B">
        <w:rPr>
          <w:rFonts w:eastAsia="Arial" w:cs="Times New Roman"/>
          <w:szCs w:val="24"/>
        </w:rPr>
        <w:t>falling</w:t>
      </w:r>
      <w:r w:rsidRPr="003E7264">
        <w:rPr>
          <w:rFonts w:eastAsia="Arial" w:cs="Times New Roman"/>
          <w:szCs w:val="24"/>
        </w:rPr>
        <w:t xml:space="preserve"> below the calibration line) were found to emerge at different JOL ratings </w:t>
      </w:r>
      <w:r w:rsidR="00FB4F9B">
        <w:rPr>
          <w:rFonts w:eastAsia="Arial" w:cs="Times New Roman"/>
          <w:szCs w:val="24"/>
        </w:rPr>
        <w:t>across</w:t>
      </w:r>
      <w:r w:rsidR="00FB4F9B" w:rsidRPr="003E7264">
        <w:rPr>
          <w:rFonts w:eastAsia="Arial" w:cs="Times New Roman"/>
          <w:szCs w:val="24"/>
        </w:rPr>
        <w:t xml:space="preserve"> </w:t>
      </w:r>
      <w:r w:rsidRPr="003E7264">
        <w:rPr>
          <w:rFonts w:eastAsia="Arial" w:cs="Times New Roman"/>
          <w:szCs w:val="24"/>
        </w:rPr>
        <w:t>each pair type.</w:t>
      </w:r>
      <w:r w:rsidR="00FB4F9B">
        <w:rPr>
          <w:rFonts w:eastAsia="Arial" w:cs="Times New Roman"/>
          <w:szCs w:val="24"/>
        </w:rPr>
        <w:t xml:space="preserve"> Furthermore, these patterns were moderated by the encoding strategy employed at study.</w:t>
      </w:r>
    </w:p>
    <w:p w14:paraId="0E678972" w14:textId="194B5E4A" w:rsidR="00594076" w:rsidRDefault="00FB4F9B" w:rsidP="00013442">
      <w:pPr>
        <w:spacing w:after="160"/>
        <w:ind w:firstLine="720"/>
        <w:contextualSpacing/>
        <w:rPr>
          <w:rFonts w:eastAsia="Arial" w:cs="Times New Roman"/>
          <w:szCs w:val="24"/>
        </w:rPr>
      </w:pPr>
      <w:bookmarkStart w:id="34" w:name="_Hlk53317233"/>
      <w:r>
        <w:rPr>
          <w:rFonts w:eastAsia="Arial" w:cs="Times New Roman"/>
          <w:szCs w:val="24"/>
        </w:rPr>
        <w:t>Starting with the participants in the silent reading group,</w:t>
      </w:r>
      <w:r w:rsidR="003E7264" w:rsidRPr="003E7264">
        <w:rPr>
          <w:rFonts w:eastAsia="Arial" w:cs="Times New Roman"/>
          <w:szCs w:val="24"/>
        </w:rPr>
        <w:t xml:space="preserve"> </w:t>
      </w:r>
      <w:r>
        <w:rPr>
          <w:rFonts w:eastAsia="Arial" w:cs="Times New Roman"/>
          <w:szCs w:val="24"/>
        </w:rPr>
        <w:t>f</w:t>
      </w:r>
      <w:r w:rsidRPr="003E7264">
        <w:rPr>
          <w:rFonts w:eastAsia="Arial" w:cs="Times New Roman"/>
          <w:szCs w:val="24"/>
        </w:rPr>
        <w:t xml:space="preserve">or </w:t>
      </w:r>
      <w:r w:rsidR="003E7264" w:rsidRPr="003E7264">
        <w:rPr>
          <w:rFonts w:eastAsia="Arial" w:cs="Times New Roman"/>
          <w:szCs w:val="24"/>
        </w:rPr>
        <w:t xml:space="preserve">unrelated pairs, JOL overestimations </w:t>
      </w:r>
      <w:r w:rsidR="006C0C57">
        <w:rPr>
          <w:rFonts w:eastAsia="Arial" w:cs="Times New Roman"/>
          <w:szCs w:val="24"/>
        </w:rPr>
        <w:t>were observed at</w:t>
      </w:r>
      <w:r w:rsidR="003E7264" w:rsidRPr="003E7264">
        <w:rPr>
          <w:rFonts w:eastAsia="Arial" w:cs="Times New Roman"/>
          <w:szCs w:val="24"/>
        </w:rPr>
        <w:t xml:space="preserve"> nearly all JOL ratings (JOLs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35"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5"/>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655D0462"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participants in the item-specific encoding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AC0F55B" w:rsidR="009841D3" w:rsidRDefault="00594076">
      <w:pPr>
        <w:spacing w:after="160"/>
        <w:ind w:firstLine="720"/>
        <w:contextualSpacing/>
        <w:rPr>
          <w:rFonts w:eastAsia="Arial" w:cs="Times New Roman"/>
          <w:szCs w:val="24"/>
        </w:rPr>
      </w:pPr>
      <w:r>
        <w:rPr>
          <w:rFonts w:eastAsia="Arial" w:cs="Times New Roman"/>
          <w:szCs w:val="24"/>
        </w:rPr>
        <w:t>Finally, for the relational encoding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bookmarkEnd w:id="34"/>
    <w:p w14:paraId="18580DC2" w14:textId="55F6512D" w:rsidR="00291F88" w:rsidRDefault="00291F88" w:rsidP="00291F88">
      <w:pPr>
        <w:spacing w:after="160"/>
        <w:contextualSpacing/>
        <w:jc w:val="center"/>
        <w:rPr>
          <w:rFonts w:eastAsia="Arial" w:cs="Times New Roman"/>
          <w:b/>
          <w:bCs/>
          <w:szCs w:val="24"/>
        </w:rPr>
      </w:pPr>
      <w:commentRangeStart w:id="36"/>
      <w:commentRangeStart w:id="37"/>
      <w:commentRangeStart w:id="38"/>
      <w:r>
        <w:rPr>
          <w:rFonts w:eastAsia="Arial" w:cs="Times New Roman"/>
          <w:b/>
          <w:bCs/>
          <w:szCs w:val="24"/>
        </w:rPr>
        <w:t>Discussion</w:t>
      </w:r>
      <w:commentRangeEnd w:id="36"/>
      <w:r>
        <w:rPr>
          <w:rStyle w:val="CommentReference"/>
        </w:rPr>
        <w:commentReference w:id="36"/>
      </w:r>
      <w:commentRangeEnd w:id="37"/>
      <w:r w:rsidR="00F03003">
        <w:rPr>
          <w:rStyle w:val="CommentReference"/>
        </w:rPr>
        <w:commentReference w:id="37"/>
      </w:r>
      <w:commentRangeEnd w:id="38"/>
      <w:r w:rsidR="00C219FA">
        <w:rPr>
          <w:rStyle w:val="CommentReference"/>
        </w:rPr>
        <w:commentReference w:id="38"/>
      </w:r>
    </w:p>
    <w:p w14:paraId="65951033" w14:textId="0A8A3B7A" w:rsidR="00291F88" w:rsidRPr="00291F88" w:rsidRDefault="00291F88" w:rsidP="00633395">
      <w:pPr>
        <w:spacing w:after="160"/>
        <w:contextualSpacing/>
        <w:rPr>
          <w:rFonts w:eastAsia="Arial" w:cs="Times New Roman"/>
          <w:szCs w:val="24"/>
        </w:rPr>
      </w:pPr>
      <w:r>
        <w:rPr>
          <w:rFonts w:eastAsia="Arial" w:cs="Times New Roman"/>
          <w:szCs w:val="24"/>
        </w:rPr>
        <w:tab/>
      </w:r>
      <w:r w:rsidR="0089530E" w:rsidRPr="00633395">
        <w:rPr>
          <w:rFonts w:eastAsia="Arial" w:cs="Times New Roman"/>
          <w:szCs w:val="24"/>
          <w:highlight w:val="yellow"/>
        </w:rPr>
        <w:t>[WORDS HERE]</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39"/>
      <w:commentRangeStart w:id="40"/>
      <w:commentRangeStart w:id="41"/>
      <w:r>
        <w:rPr>
          <w:rFonts w:eastAsia="Arial" w:cs="Times New Roman"/>
          <w:b/>
          <w:bCs/>
          <w:szCs w:val="24"/>
        </w:rPr>
        <w:t>2</w:t>
      </w:r>
      <w:commentRangeEnd w:id="39"/>
      <w:r w:rsidR="007008CA">
        <w:rPr>
          <w:rStyle w:val="CommentReference"/>
        </w:rPr>
        <w:commentReference w:id="39"/>
      </w:r>
      <w:commentRangeEnd w:id="40"/>
      <w:r w:rsidR="001577D7">
        <w:rPr>
          <w:rStyle w:val="CommentReference"/>
        </w:rPr>
        <w:commentReference w:id="40"/>
      </w:r>
      <w:commentRangeEnd w:id="41"/>
      <w:r w:rsidR="00235252">
        <w:rPr>
          <w:rStyle w:val="CommentReference"/>
        </w:rPr>
        <w:commentReference w:id="41"/>
      </w:r>
    </w:p>
    <w:p w14:paraId="0FF5F65A" w14:textId="64379F3E" w:rsidR="0092567A" w:rsidRDefault="00D7555E" w:rsidP="00D7555E">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 </w:t>
      </w:r>
      <w:r w:rsidR="00322F0F">
        <w:rPr>
          <w:rFonts w:eastAsia="Arial" w:cs="Times New Roman"/>
          <w:szCs w:val="24"/>
        </w:rPr>
        <w:t xml:space="preserve">In the literature, there are several demonstrations that participants </w:t>
      </w:r>
      <w:proofErr w:type="gramStart"/>
      <w:r w:rsidR="00322F0F">
        <w:rPr>
          <w:rFonts w:eastAsia="Arial" w:cs="Times New Roman"/>
          <w:szCs w:val="24"/>
        </w:rPr>
        <w:t>are able to</w:t>
      </w:r>
      <w:proofErr w:type="gramEnd"/>
      <w:r w:rsidR="00322F0F">
        <w:rPr>
          <w:rFonts w:eastAsia="Arial" w:cs="Times New Roman"/>
          <w:szCs w:val="24"/>
        </w:rPr>
        <w:t xml:space="preserve"> adjust their memory responses in the presence of experimenter-provided instructions. For example, in the false memory literature, participants are often able to reduce their suggestibility when exposed to misleading details (e.g</w:t>
      </w:r>
      <w:r w:rsidR="00322F0F" w:rsidRPr="00633395">
        <w:rPr>
          <w:rFonts w:eastAsia="Arial" w:cs="Times New Roman"/>
          <w:szCs w:val="24"/>
          <w:highlight w:val="cyan"/>
        </w:rPr>
        <w:t>., Chambers &amp; Zaragoza, 2001</w:t>
      </w:r>
      <w:r w:rsidR="00322F0F">
        <w:rPr>
          <w:rFonts w:eastAsia="Arial" w:cs="Times New Roman"/>
          <w:szCs w:val="24"/>
        </w:rPr>
        <w:t xml:space="preserve">; </w:t>
      </w:r>
      <w:r w:rsidR="00322F0F" w:rsidRPr="00633395">
        <w:rPr>
          <w:rFonts w:eastAsia="Arial" w:cs="Times New Roman"/>
          <w:szCs w:val="24"/>
          <w:highlight w:val="cyan"/>
        </w:rPr>
        <w:t>Eakin</w:t>
      </w:r>
      <w:r w:rsidR="0092567A" w:rsidRPr="00633395">
        <w:rPr>
          <w:rFonts w:eastAsia="Arial" w:cs="Times New Roman"/>
          <w:szCs w:val="24"/>
          <w:highlight w:val="cyan"/>
        </w:rPr>
        <w:t xml:space="preserve">, Schreiber, &amp; </w:t>
      </w:r>
      <w:proofErr w:type="spellStart"/>
      <w:r w:rsidR="0092567A" w:rsidRPr="00633395">
        <w:rPr>
          <w:rFonts w:eastAsia="Arial" w:cs="Times New Roman"/>
          <w:szCs w:val="24"/>
          <w:highlight w:val="cyan"/>
        </w:rPr>
        <w:t>Sergent</w:t>
      </w:r>
      <w:proofErr w:type="spellEnd"/>
      <w:r w:rsidR="0092567A" w:rsidRPr="00633395">
        <w:rPr>
          <w:rFonts w:eastAsia="Arial" w:cs="Times New Roman"/>
          <w:szCs w:val="24"/>
          <w:highlight w:val="cyan"/>
        </w:rPr>
        <w:t>-Marshall, 2003</w:t>
      </w:r>
      <w:r w:rsidR="0092567A">
        <w:rPr>
          <w:rFonts w:eastAsia="Arial" w:cs="Times New Roman"/>
          <w:szCs w:val="24"/>
        </w:rPr>
        <w:t>;</w:t>
      </w:r>
      <w:r w:rsidR="00322F0F">
        <w:rPr>
          <w:rFonts w:eastAsia="Arial" w:cs="Times New Roman"/>
          <w:szCs w:val="24"/>
        </w:rPr>
        <w:t xml:space="preserve"> see </w:t>
      </w:r>
      <w:r w:rsidR="00322F0F" w:rsidRPr="00633395">
        <w:rPr>
          <w:rFonts w:eastAsia="Arial" w:cs="Times New Roman"/>
          <w:szCs w:val="24"/>
          <w:highlight w:val="cyan"/>
        </w:rPr>
        <w:t>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/Roediger-McDermott (DRM) paradigm, the false memory illusion can similarly be reduce (though not eliminated) when participants are warned about the critical lure, especially when the warning is presented prior to study (</w:t>
      </w:r>
      <w:r w:rsidR="0092567A" w:rsidRPr="00633395">
        <w:rPr>
          <w:rFonts w:eastAsia="Arial" w:cs="Times New Roman"/>
          <w:szCs w:val="24"/>
          <w:highlight w:val="cyan"/>
        </w:rPr>
        <w:t>Gallo, Roediger, &amp; McDermott, 2001</w:t>
      </w:r>
      <w:r w:rsidR="0092567A">
        <w:rPr>
          <w:rFonts w:eastAsia="Arial" w:cs="Times New Roman"/>
          <w:szCs w:val="24"/>
        </w:rPr>
        <w:t xml:space="preserve">; </w:t>
      </w:r>
      <w:r w:rsidR="0092567A" w:rsidRPr="00633395">
        <w:rPr>
          <w:rFonts w:eastAsia="Arial" w:cs="Times New Roman"/>
          <w:szCs w:val="24"/>
          <w:highlight w:val="cyan"/>
        </w:rPr>
        <w:t>McCabe &amp; Smith, 2002</w:t>
      </w:r>
      <w:r w:rsidR="0092567A">
        <w:rPr>
          <w:rFonts w:eastAsia="Arial" w:cs="Times New Roman"/>
          <w:szCs w:val="24"/>
        </w:rPr>
        <w:t xml:space="preserve">; see </w:t>
      </w:r>
      <w:r w:rsidR="0092567A" w:rsidRPr="00633395">
        <w:rPr>
          <w:rFonts w:eastAsia="Arial" w:cs="Times New Roman"/>
          <w:szCs w:val="24"/>
          <w:highlight w:val="cyan"/>
        </w:rPr>
        <w:t>Gallo, 2006</w:t>
      </w:r>
      <w:r w:rsidR="0092567A">
        <w:rPr>
          <w:rFonts w:eastAsia="Arial" w:cs="Times New Roman"/>
          <w:szCs w:val="24"/>
        </w:rPr>
        <w:t xml:space="preserve"> for review</w:t>
      </w:r>
      <w:r w:rsidR="00322F0F">
        <w:rPr>
          <w:rFonts w:eastAsia="Arial" w:cs="Times New Roman"/>
          <w:szCs w:val="24"/>
        </w:rPr>
        <w:t xml:space="preserve">). 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0C337B97" w:rsidR="002D130C" w:rsidRDefault="0092567A">
      <w:pPr>
        <w:spacing w:after="160"/>
        <w:ind w:firstLine="720"/>
        <w:contextualSpacing/>
        <w:rPr>
          <w:rFonts w:eastAsia="Arial" w:cs="Times New Roman"/>
          <w:szCs w:val="24"/>
        </w:rPr>
      </w:pPr>
      <w:r>
        <w:rPr>
          <w:rFonts w:eastAsia="Arial" w:cs="Times New Roman"/>
          <w:szCs w:val="24"/>
        </w:rPr>
        <w:lastRenderedPageBreak/>
        <w:t xml:space="preserve">Unlike the false memory literature, there are fewer studies that have examined the effects of feedback/warnings on metamemory judgments. </w:t>
      </w:r>
      <w:commentRangeStart w:id="42"/>
      <w:r>
        <w:rPr>
          <w:rFonts w:eastAsia="Arial" w:cs="Times New Roman"/>
          <w:szCs w:val="24"/>
        </w:rPr>
        <w:t xml:space="preserve">In one exception, </w:t>
      </w:r>
      <w:proofErr w:type="spellStart"/>
      <w:r>
        <w:rPr>
          <w:rFonts w:eastAsia="Arial" w:cs="Times New Roman"/>
          <w:szCs w:val="24"/>
        </w:rPr>
        <w:t>Koriat</w:t>
      </w:r>
      <w:proofErr w:type="spellEnd"/>
      <w:r>
        <w:rPr>
          <w:rFonts w:eastAsia="Arial" w:cs="Times New Roman"/>
          <w:szCs w:val="24"/>
        </w:rPr>
        <w:t xml:space="preserve"> and Bjork (</w:t>
      </w:r>
      <w:proofErr w:type="gramStart"/>
      <w:r>
        <w:rPr>
          <w:rFonts w:eastAsia="Arial" w:cs="Times New Roman"/>
          <w:szCs w:val="24"/>
        </w:rPr>
        <w:t>2005)…</w:t>
      </w:r>
      <w:proofErr w:type="gramEnd"/>
      <w:r w:rsidR="00322F0F">
        <w:rPr>
          <w:rFonts w:eastAsia="Arial" w:cs="Times New Roman"/>
          <w:szCs w:val="24"/>
        </w:rPr>
        <w:t xml:space="preserve"> </w:t>
      </w:r>
      <w:commentRangeEnd w:id="42"/>
      <w:r w:rsidR="007654DE">
        <w:rPr>
          <w:rStyle w:val="CommentReference"/>
        </w:rPr>
        <w:commentReference w:id="42"/>
      </w:r>
      <w:r w:rsidR="00AB6D88" w:rsidRPr="00633395">
        <w:rPr>
          <w:rFonts w:eastAsia="Arial" w:cs="Times New Roman"/>
          <w:szCs w:val="24"/>
          <w:highlight w:val="yellow"/>
        </w:rPr>
        <w:t xml:space="preserve">[EXPAND ON </w:t>
      </w:r>
      <w:r w:rsidR="004A75AF" w:rsidRPr="00633395">
        <w:rPr>
          <w:rFonts w:eastAsia="Arial" w:cs="Times New Roman"/>
          <w:szCs w:val="24"/>
          <w:highlight w:val="yellow"/>
        </w:rPr>
        <w:t>T</w:t>
      </w:r>
      <w:r w:rsidR="00AB6D88" w:rsidRPr="00633395">
        <w:rPr>
          <w:rFonts w:eastAsia="Arial" w:cs="Times New Roman"/>
          <w:szCs w:val="24"/>
          <w:highlight w:val="yellow"/>
        </w:rPr>
        <w:t>HIS]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w:t>
      </w:r>
      <w:r w:rsidR="00AA4E79">
        <w:rPr>
          <w:rFonts w:eastAsia="Arial" w:cs="Times New Roman"/>
          <w:szCs w:val="24"/>
        </w:rPr>
        <w:lastRenderedPageBreak/>
        <w:t xml:space="preserve">item-specific and relational instructions that improved recall rates, could be enhanced further with warnings that may improve 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0AC77AA"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 xml:space="preserve">o </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 xml:space="preserve">o </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 xml:space="preserve">o </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CDE3F92"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with the following exceptions</w:t>
      </w:r>
      <w:r>
        <w:rPr>
          <w:rFonts w:eastAsia="Arial" w:cs="Times New Roman"/>
          <w:szCs w:val="24"/>
        </w:rPr>
        <w:t xml:space="preserve">. </w:t>
      </w:r>
      <w:r w:rsidR="00AA4E79">
        <w:rPr>
          <w:rFonts w:eastAsia="Arial" w:cs="Times New Roman"/>
          <w:szCs w:val="24"/>
        </w:rPr>
        <w:t xml:space="preserve">Specifically, for participants assigned to the warning groups, </w:t>
      </w:r>
      <w:r w:rsidR="00D7555E">
        <w:t xml:space="preserve">participants were given a message </w:t>
      </w:r>
      <w:r w:rsidR="001577D7">
        <w:t xml:space="preserve">on their screen </w:t>
      </w:r>
      <w:r w:rsidR="00D7555E">
        <w:t>before the second study block about the illusion of competence found for backward, symmetrical, and unrelated pairs</w:t>
      </w:r>
      <w:r w:rsidR="00E66149">
        <w:t>. They</w:t>
      </w:r>
      <w:r w:rsidR="00D7555E">
        <w:t xml:space="preserve"> were </w:t>
      </w:r>
      <w:r w:rsidR="00E66149">
        <w:t>then presented</w:t>
      </w:r>
      <w:r w:rsidR="00D7555E">
        <w:t xml:space="preserve"> </w:t>
      </w:r>
      <w:r w:rsidR="00D7555E">
        <w:lastRenderedPageBreak/>
        <w:t xml:space="preserve">data </w:t>
      </w:r>
      <w:r w:rsidR="00275075">
        <w:t>modeled after Maxwell and Huff (in press)</w:t>
      </w:r>
      <w:r w:rsidR="00D7555E">
        <w:t xml:space="preserve"> supporting this warning</w:t>
      </w:r>
      <w:r w:rsidR="00E66149">
        <w:t xml:space="preserve">, which showed the gap between JOL ratings and correct recall for backward pairs (see </w:t>
      </w:r>
      <w:commentRangeStart w:id="43"/>
      <w:r w:rsidR="00E66149">
        <w:t xml:space="preserve">Figure </w:t>
      </w:r>
      <w:r w:rsidR="00B713C2">
        <w:t>5</w:t>
      </w:r>
      <w:r w:rsidR="00E66149">
        <w:t xml:space="preserve"> </w:t>
      </w:r>
      <w:commentRangeEnd w:id="43"/>
      <w:r w:rsidR="00B713C2">
        <w:rPr>
          <w:rStyle w:val="CommentReference"/>
        </w:rPr>
        <w:commentReference w:id="43"/>
      </w:r>
      <w:r w:rsidR="00E66149">
        <w:t>for the graph participants viewed</w:t>
      </w:r>
      <w:r w:rsidR="00B713C2">
        <w:t xml:space="preserve">; the exact warning instructions have been made available at </w:t>
      </w:r>
      <w:commentRangeStart w:id="44"/>
      <w:r w:rsidR="00B713C2" w:rsidRPr="00633395">
        <w:rPr>
          <w:highlight w:val="green"/>
        </w:rPr>
        <w:t>[OSF LINK]</w:t>
      </w:r>
      <w:commentRangeEnd w:id="44"/>
      <w:r w:rsidR="00B713C2">
        <w:rPr>
          <w:rStyle w:val="CommentReference"/>
        </w:rPr>
        <w:commentReference w:id="44"/>
      </w:r>
      <w:r w:rsidR="00E66149">
        <w:t xml:space="preserve">).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D78D7A5"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B5261D">
        <w:rPr>
          <w:rFonts w:eastAsia="Arial" w:cs="Times New Roman"/>
          <w:szCs w:val="24"/>
        </w:rPr>
        <w:t xml:space="preserve">. </w:t>
      </w:r>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0B0FD398"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00F03003">
        <w:rPr>
          <w:rFonts w:eastAsia="Arial" w:cs="Times New Roman"/>
          <w:szCs w:val="24"/>
        </w:rPr>
        <w:t>6</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F03003">
        <w:rPr>
          <w:rFonts w:eastAsia="Arial" w:cs="Times New Roman"/>
          <w:szCs w:val="24"/>
        </w:rPr>
        <w:t>7</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2392B19C"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w:t>
      </w:r>
      <w:r w:rsidR="00900F0D">
        <w:rPr>
          <w:rFonts w:eastAsia="Arial" w:cs="Times New Roman"/>
          <w:szCs w:val="24"/>
        </w:rPr>
        <w:lastRenderedPageBreak/>
        <w:t>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D5E70B4" w:rsidR="00E066C7"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w:t>
      </w:r>
      <w:commentRangeStart w:id="45"/>
      <w:commentRangeStart w:id="46"/>
      <w:r w:rsidR="007008CA">
        <w:rPr>
          <w:rFonts w:eastAsia="Arial" w:cs="Times New Roman"/>
          <w:szCs w:val="24"/>
        </w:rPr>
        <w:t>pairs</w:t>
      </w:r>
      <w:commentRangeEnd w:id="45"/>
      <w:r w:rsidR="00CA5EF6">
        <w:rPr>
          <w:rStyle w:val="CommentReference"/>
        </w:rPr>
        <w:commentReference w:id="45"/>
      </w:r>
      <w:commentRangeEnd w:id="46"/>
      <w:r w:rsidR="00B5261D">
        <w:rPr>
          <w:rStyle w:val="CommentReference"/>
        </w:rPr>
        <w:commentReference w:id="46"/>
      </w:r>
      <w:r w:rsidR="007008CA">
        <w:rPr>
          <w:rFonts w:eastAsia="Arial" w:cs="Times New Roman"/>
          <w:szCs w:val="24"/>
        </w:rPr>
        <w:t xml:space="preserve">. </w:t>
      </w:r>
    </w:p>
    <w:p w14:paraId="02B10E80" w14:textId="164C0EF1"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w:t>
      </w:r>
      <w:r w:rsidR="000D5578">
        <w:rPr>
          <w:rFonts w:eastAsia="Arial" w:cs="Times New Roman"/>
          <w:szCs w:val="24"/>
        </w:rPr>
        <w:lastRenderedPageBreak/>
        <w:t xml:space="preserve">plots were used to assess calibration for participants in the no warning group (Figures 8-10). </w:t>
      </w:r>
      <w:bookmarkStart w:id="47"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lastRenderedPageBreak/>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47"/>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12</w:t>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AF1E556"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 xml:space="preserve">a warning manipulation was used </w:t>
      </w:r>
      <w:proofErr w:type="gramStart"/>
      <w:r w:rsidR="000C7BDD" w:rsidRPr="0085197E">
        <w:rPr>
          <w:rFonts w:eastAsia="Arial" w:cs="Times New Roman"/>
          <w:szCs w:val="24"/>
        </w:rPr>
        <w:t>in an attempt to</w:t>
      </w:r>
      <w:proofErr w:type="gramEnd"/>
      <w:r w:rsidR="000C7BDD" w:rsidRPr="0085197E">
        <w:rPr>
          <w:rFonts w:eastAsia="Arial" w:cs="Times New Roman"/>
          <w:szCs w:val="24"/>
        </w:rPr>
        <w:t xml:space="preserve"> further reduce the illusion of competence</w:t>
      </w:r>
      <w:r w:rsidR="0077643A">
        <w:rPr>
          <w:rFonts w:eastAsia="Arial" w:cs="Times New Roman"/>
          <w:szCs w:val="24"/>
        </w:rPr>
        <w:t>. We predicted 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calibrate JOLs and recall by </w:t>
      </w:r>
      <w:r w:rsidR="00DC1329">
        <w:rPr>
          <w:rFonts w:eastAsia="Arial" w:cs="Times New Roman"/>
          <w:szCs w:val="24"/>
        </w:rPr>
        <w:t>lower</w:t>
      </w:r>
      <w:r w:rsidR="00536D13">
        <w:rPr>
          <w:rFonts w:eastAsia="Arial" w:cs="Times New Roman"/>
          <w:szCs w:val="24"/>
        </w:rPr>
        <w:t xml:space="preserve"> </w:t>
      </w:r>
      <w:r w:rsidR="00536D13" w:rsidRPr="0085197E">
        <w:rPr>
          <w:rFonts w:eastAsia="Arial" w:cs="Times New Roman"/>
          <w:szCs w:val="24"/>
        </w:rPr>
        <w:t>participants’ JOL ratings</w:t>
      </w:r>
      <w:r w:rsidR="00DC1329">
        <w:rPr>
          <w:rFonts w:eastAsia="Arial" w:cs="Times New Roman"/>
          <w:szCs w:val="24"/>
        </w:rPr>
        <w:t xml:space="preserve">. </w:t>
      </w:r>
      <w:r w:rsidR="00536D13" w:rsidRPr="0085197E">
        <w:rPr>
          <w:rFonts w:eastAsia="Arial" w:cs="Times New Roman"/>
          <w:szCs w:val="24"/>
        </w:rPr>
        <w:t xml:space="preserve">However, this manipulation </w:t>
      </w:r>
      <w:r w:rsidR="00DD7F5D">
        <w:rPr>
          <w:rFonts w:eastAsia="Arial" w:cs="Times New Roman"/>
          <w:szCs w:val="24"/>
        </w:rPr>
        <w:t>proved</w:t>
      </w:r>
      <w:r w:rsidR="00536D13" w:rsidRPr="0085197E">
        <w:rPr>
          <w:rFonts w:eastAsia="Arial" w:cs="Times New Roman"/>
          <w:szCs w:val="24"/>
        </w:rPr>
        <w:t xml:space="preserve"> unsuccessful, as n</w:t>
      </w:r>
      <w:r w:rsidR="009E1E49" w:rsidRPr="0085197E">
        <w:rPr>
          <w:rFonts w:eastAsia="Arial" w:cs="Times New Roman"/>
          <w:szCs w:val="24"/>
        </w:rPr>
        <w:t xml:space="preserve">o </w:t>
      </w:r>
      <w:r w:rsidR="009E1E49">
        <w:rPr>
          <w:rFonts w:eastAsia="Arial" w:cs="Times New Roman"/>
          <w:szCs w:val="24"/>
        </w:rPr>
        <w:t xml:space="preserve">effect of warning was </w:t>
      </w:r>
      <w:r w:rsidR="00593617">
        <w:rPr>
          <w:rFonts w:eastAsia="Arial" w:cs="Times New Roman"/>
          <w:szCs w:val="24"/>
        </w:rPr>
        <w:t>detected</w:t>
      </w:r>
      <w:r w:rsidR="009E1E49">
        <w:rPr>
          <w:rFonts w:eastAsia="Arial" w:cs="Times New Roman"/>
          <w:szCs w:val="24"/>
        </w:rPr>
        <w:t xml:space="preserve">. </w:t>
      </w:r>
      <w:r w:rsidR="002239DB">
        <w:rPr>
          <w:rFonts w:eastAsia="Arial" w:cs="Times New Roman"/>
          <w:szCs w:val="24"/>
        </w:rPr>
        <w:t>D</w:t>
      </w:r>
      <w:r w:rsidR="009E1E49">
        <w:rPr>
          <w:rFonts w:eastAsia="Arial" w:cs="Times New Roman"/>
          <w:szCs w:val="24"/>
        </w:rPr>
        <w:t>espite participants being warned about the illusion of compete</w:t>
      </w:r>
      <w:r w:rsidR="004F6C7A">
        <w:rPr>
          <w:rFonts w:eastAsia="Arial" w:cs="Times New Roman"/>
          <w:szCs w:val="24"/>
        </w:rPr>
        <w:t>nce</w:t>
      </w:r>
      <w:r w:rsidR="009E1E49">
        <w:rPr>
          <w:rFonts w:eastAsia="Arial" w:cs="Times New Roman"/>
          <w:szCs w:val="24"/>
        </w:rPr>
        <w:t xml:space="preserve">, they </w:t>
      </w:r>
      <w:r w:rsidR="004F6C7A">
        <w:rPr>
          <w:rFonts w:eastAsia="Arial" w:cs="Times New Roman"/>
          <w:szCs w:val="24"/>
        </w:rPr>
        <w:t>persisted in</w:t>
      </w:r>
      <w:r w:rsidR="009E1E49">
        <w:rPr>
          <w:rFonts w:eastAsia="Arial" w:cs="Times New Roman"/>
          <w:szCs w:val="24"/>
        </w:rPr>
        <w:t xml:space="preserve"> overestimat</w:t>
      </w:r>
      <w:r w:rsidR="004F6C7A">
        <w:rPr>
          <w:rFonts w:eastAsia="Arial" w:cs="Times New Roman"/>
          <w:szCs w:val="24"/>
        </w:rPr>
        <w:t xml:space="preserve">ing </w:t>
      </w:r>
      <w:r w:rsidR="009E1E49">
        <w:rPr>
          <w:rFonts w:eastAsia="Arial" w:cs="Times New Roman"/>
          <w:szCs w:val="24"/>
        </w:rPr>
        <w:t>their JOL ratings</w:t>
      </w:r>
      <w:r w:rsidR="004F6C7A">
        <w:rPr>
          <w:rFonts w:eastAsia="Arial" w:cs="Times New Roman"/>
          <w:szCs w:val="24"/>
        </w:rPr>
        <w:t>, especially for backward associates.</w:t>
      </w:r>
      <w:r w:rsidR="009E1E49">
        <w:rPr>
          <w:rFonts w:eastAsia="Arial" w:cs="Times New Roman"/>
          <w:szCs w:val="24"/>
        </w:rPr>
        <w:t xml:space="preserve"> </w:t>
      </w:r>
      <w:r w:rsidR="00BE065F">
        <w:rPr>
          <w:rFonts w:eastAsia="Arial" w:cs="Times New Roman"/>
          <w:szCs w:val="24"/>
        </w:rPr>
        <w:t xml:space="preserve">One explanation for this occurrence is that </w:t>
      </w:r>
      <w:r w:rsidR="00370F8F">
        <w:rPr>
          <w:rFonts w:eastAsia="Arial" w:cs="Times New Roman"/>
          <w:szCs w:val="24"/>
        </w:rPr>
        <w:t>participants</w:t>
      </w:r>
      <w:r w:rsidR="00BE065F">
        <w:rPr>
          <w:rFonts w:eastAsia="Arial" w:cs="Times New Roman"/>
          <w:szCs w:val="24"/>
        </w:rPr>
        <w:t xml:space="preserve"> may</w:t>
      </w:r>
      <w:r w:rsidR="00370F8F">
        <w:rPr>
          <w:rFonts w:eastAsia="Arial" w:cs="Times New Roman"/>
          <w:szCs w:val="24"/>
        </w:rPr>
        <w:t xml:space="preserve"> not </w:t>
      </w:r>
      <w:r w:rsidR="00BE065F">
        <w:rPr>
          <w:rFonts w:eastAsia="Arial" w:cs="Times New Roman"/>
          <w:szCs w:val="24"/>
        </w:rPr>
        <w:t xml:space="preserve">have </w:t>
      </w:r>
      <w:r w:rsidR="00370F8F">
        <w:rPr>
          <w:rFonts w:eastAsia="Arial" w:cs="Times New Roman"/>
          <w:szCs w:val="24"/>
        </w:rPr>
        <w:t xml:space="preserve">fully </w:t>
      </w:r>
      <w:r w:rsidR="00BE065F">
        <w:rPr>
          <w:rFonts w:eastAsia="Arial" w:cs="Times New Roman"/>
          <w:szCs w:val="24"/>
        </w:rPr>
        <w:t xml:space="preserve">understood </w:t>
      </w:r>
      <w:r w:rsidR="00370F8F">
        <w:rPr>
          <w:rFonts w:eastAsia="Arial" w:cs="Times New Roman"/>
          <w:szCs w:val="24"/>
        </w:rPr>
        <w:t>the warning or</w:t>
      </w:r>
      <w:r w:rsidR="00BE065F">
        <w:rPr>
          <w:rFonts w:eastAsia="Arial" w:cs="Times New Roman"/>
          <w:szCs w:val="24"/>
        </w:rPr>
        <w:t xml:space="preserve"> assumed </w:t>
      </w:r>
      <w:r w:rsidR="00370F8F">
        <w:rPr>
          <w:rFonts w:eastAsia="Arial" w:cs="Times New Roman"/>
          <w:szCs w:val="24"/>
        </w:rPr>
        <w:t>that the illusion of competence did</w:t>
      </w:r>
      <w:r w:rsidR="00BE065F">
        <w:rPr>
          <w:rFonts w:eastAsia="Arial" w:cs="Times New Roman"/>
          <w:szCs w:val="24"/>
        </w:rPr>
        <w:t xml:space="preserve"> not </w:t>
      </w:r>
      <w:r w:rsidR="00370F8F">
        <w:rPr>
          <w:rFonts w:eastAsia="Arial" w:cs="Times New Roman"/>
          <w:szCs w:val="24"/>
        </w:rPr>
        <w:t xml:space="preserve">apply to them. </w:t>
      </w:r>
    </w:p>
    <w:p w14:paraId="4C5948C8" w14:textId="57A2C7F8" w:rsidR="00BF3AB0" w:rsidRDefault="00BE065F" w:rsidP="0085197E">
      <w:pPr>
        <w:spacing w:after="160"/>
        <w:ind w:firstLine="720"/>
        <w:contextualSpacing/>
        <w:rPr>
          <w:rFonts w:eastAsia="Arial" w:cs="Times New Roman"/>
          <w:szCs w:val="24"/>
        </w:rPr>
      </w:pPr>
      <w:r>
        <w:rPr>
          <w:rFonts w:eastAsia="Arial" w:cs="Times New Roman"/>
          <w:szCs w:val="24"/>
        </w:rPr>
        <w:t xml:space="preserve">The </w:t>
      </w:r>
      <w:r w:rsidR="0083461C">
        <w:rPr>
          <w:rFonts w:eastAsia="Arial" w:cs="Times New Roman"/>
          <w:szCs w:val="24"/>
        </w:rPr>
        <w:t>illusion of competence</w:t>
      </w:r>
      <w:r>
        <w:rPr>
          <w:rFonts w:eastAsia="Arial" w:cs="Times New Roman"/>
          <w:szCs w:val="24"/>
        </w:rPr>
        <w:t xml:space="preserve"> patterns observed in </w:t>
      </w:r>
      <w:commentRangeStart w:id="48"/>
      <w:r>
        <w:rPr>
          <w:rFonts w:eastAsia="Arial" w:cs="Times New Roman"/>
          <w:szCs w:val="24"/>
        </w:rPr>
        <w:t>Experiment 1</w:t>
      </w:r>
      <w:commentRangeEnd w:id="48"/>
      <w:r>
        <w:rPr>
          <w:rStyle w:val="CommentReference"/>
        </w:rPr>
        <w:commentReference w:id="48"/>
      </w:r>
      <w:r w:rsidR="0083461C">
        <w:rPr>
          <w:rFonts w:eastAsia="Arial" w:cs="Times New Roman"/>
          <w:szCs w:val="24"/>
        </w:rPr>
        <w:t xml:space="preserve"> replicated for backward, symmetrical, and unrelated word pairs. </w:t>
      </w:r>
      <w:r>
        <w:rPr>
          <w:rFonts w:eastAsia="Arial" w:cs="Times New Roman"/>
          <w:szCs w:val="24"/>
        </w:rPr>
        <w:t xml:space="preserve">Furthermore, the </w:t>
      </w:r>
      <w:r w:rsidR="00F01F21">
        <w:rPr>
          <w:rFonts w:eastAsia="Arial" w:cs="Times New Roman"/>
          <w:szCs w:val="24"/>
        </w:rPr>
        <w:t>three</w:t>
      </w:r>
      <w:r w:rsidR="00370F8F">
        <w:rPr>
          <w:rFonts w:eastAsia="Arial" w:cs="Times New Roman"/>
          <w:szCs w:val="24"/>
        </w:rPr>
        <w:t>-</w:t>
      </w:r>
      <w:r w:rsidR="00FE5B0D">
        <w:rPr>
          <w:rFonts w:eastAsia="Arial" w:cs="Times New Roman"/>
          <w:szCs w:val="24"/>
        </w:rPr>
        <w:t xml:space="preserve">way interaction found in Experiment </w:t>
      </w:r>
      <w:r w:rsidR="00E20545">
        <w:rPr>
          <w:rFonts w:eastAsia="Arial" w:cs="Times New Roman"/>
          <w:szCs w:val="24"/>
        </w:rPr>
        <w:t>2 was consistent with the</w:t>
      </w:r>
      <w:r w:rsidR="00EA65F3">
        <w:rPr>
          <w:rFonts w:eastAsia="Arial" w:cs="Times New Roman"/>
          <w:szCs w:val="24"/>
        </w:rPr>
        <w:t xml:space="preserve"> results from</w:t>
      </w:r>
      <w:r w:rsidR="00FE5B0D">
        <w:rPr>
          <w:rFonts w:eastAsia="Arial" w:cs="Times New Roman"/>
          <w:szCs w:val="24"/>
        </w:rPr>
        <w:t xml:space="preserve"> Experiment </w:t>
      </w:r>
      <w:proofErr w:type="gramStart"/>
      <w:r w:rsidR="00EA65F3">
        <w:rPr>
          <w:rFonts w:eastAsia="Arial" w:cs="Times New Roman"/>
          <w:szCs w:val="24"/>
        </w:rPr>
        <w:t>1</w:t>
      </w:r>
      <w:r w:rsidR="00B62AAC">
        <w:rPr>
          <w:rFonts w:eastAsia="Arial" w:cs="Times New Roman"/>
          <w:szCs w:val="24"/>
        </w:rPr>
        <w:t>, and</w:t>
      </w:r>
      <w:proofErr w:type="gramEnd"/>
      <w:r w:rsidR="00B62AAC">
        <w:rPr>
          <w:rFonts w:eastAsia="Arial" w:cs="Times New Roman"/>
          <w:szCs w:val="24"/>
        </w:rPr>
        <w:t xml:space="preserve"> showed that </w:t>
      </w:r>
      <w:r w:rsidR="00370F8F">
        <w:rPr>
          <w:rFonts w:eastAsia="Arial" w:cs="Times New Roman"/>
          <w:szCs w:val="24"/>
        </w:rPr>
        <w:t xml:space="preserve">the magnitude of the illusion of competence differed as a function of the encoding group. The illusion of competence was found for both backward and symmetrical word pairs across encoding types, with backward pairs having the greatest illusion of competence. For unrelated pairs, JOLs and recall rates were well calibrated for the Item-Specific and Relational group, but not for read, and an illusion of competence was found. Thus, relative to </w:t>
      </w:r>
      <w:r w:rsidR="009125DA">
        <w:rPr>
          <w:rFonts w:eastAsia="Arial" w:cs="Times New Roman"/>
          <w:szCs w:val="24"/>
        </w:rPr>
        <w:t xml:space="preserve">silent </w:t>
      </w:r>
      <w:r w:rsidR="00370F8F">
        <w:rPr>
          <w:rFonts w:eastAsia="Arial" w:cs="Times New Roman"/>
          <w:szCs w:val="24"/>
        </w:rPr>
        <w:t>read</w:t>
      </w:r>
      <w:r w:rsidR="009125DA">
        <w:rPr>
          <w:rFonts w:eastAsia="Arial" w:cs="Times New Roman"/>
          <w:szCs w:val="24"/>
        </w:rPr>
        <w:t>ing</w:t>
      </w:r>
      <w:r w:rsidR="00370F8F">
        <w:rPr>
          <w:rFonts w:eastAsia="Arial" w:cs="Times New Roman"/>
          <w:szCs w:val="24"/>
        </w:rPr>
        <w:t xml:space="preserve">, </w:t>
      </w:r>
      <w:r w:rsidR="009125DA">
        <w:rPr>
          <w:rFonts w:eastAsia="Arial" w:cs="Times New Roman"/>
          <w:szCs w:val="24"/>
        </w:rPr>
        <w:t>engaging in item</w:t>
      </w:r>
      <w:r w:rsidR="00370F8F">
        <w:rPr>
          <w:rFonts w:eastAsia="Arial" w:cs="Times New Roman"/>
          <w:szCs w:val="24"/>
        </w:rPr>
        <w:t>-</w:t>
      </w:r>
      <w:r w:rsidR="009125DA">
        <w:rPr>
          <w:rFonts w:eastAsia="Arial" w:cs="Times New Roman"/>
          <w:szCs w:val="24"/>
        </w:rPr>
        <w:t xml:space="preserve">specific </w:t>
      </w:r>
      <w:r w:rsidR="00370F8F">
        <w:rPr>
          <w:rFonts w:eastAsia="Arial" w:cs="Times New Roman"/>
          <w:szCs w:val="24"/>
        </w:rPr>
        <w:t xml:space="preserve">and </w:t>
      </w:r>
      <w:r w:rsidR="009125DA">
        <w:rPr>
          <w:rFonts w:eastAsia="Arial" w:cs="Times New Roman"/>
          <w:szCs w:val="24"/>
        </w:rPr>
        <w:t xml:space="preserve">relational encoding can </w:t>
      </w:r>
      <w:r w:rsidR="00370F8F">
        <w:rPr>
          <w:rFonts w:eastAsia="Arial" w:cs="Times New Roman"/>
          <w:szCs w:val="24"/>
        </w:rPr>
        <w:t xml:space="preserve">eliminate the illusion of competence </w:t>
      </w:r>
      <w:r w:rsidR="002D1EBC">
        <w:rPr>
          <w:rFonts w:eastAsia="Arial" w:cs="Times New Roman"/>
          <w:szCs w:val="24"/>
        </w:rPr>
        <w:t>when study pairs are</w:t>
      </w:r>
      <w:r w:rsidR="00370F8F">
        <w:rPr>
          <w:rFonts w:eastAsia="Arial" w:cs="Times New Roman"/>
          <w:szCs w:val="24"/>
        </w:rPr>
        <w:t xml:space="preserve"> unrelated</w:t>
      </w:r>
      <w:r w:rsidR="002D1EBC">
        <w:rPr>
          <w:rFonts w:eastAsia="Arial" w:cs="Times New Roman"/>
          <w:szCs w:val="24"/>
        </w:rPr>
        <w:t>.</w:t>
      </w:r>
    </w:p>
    <w:p w14:paraId="4916AB0E" w14:textId="4EC757A4" w:rsidR="00BF3AB0" w:rsidRDefault="00BF3AB0" w:rsidP="00BF3AB0">
      <w:pPr>
        <w:spacing w:after="160"/>
        <w:contextualSpacing/>
        <w:jc w:val="center"/>
        <w:rPr>
          <w:rFonts w:eastAsia="Arial" w:cs="Times New Roman"/>
          <w:b/>
          <w:bCs/>
          <w:szCs w:val="24"/>
        </w:rPr>
      </w:pPr>
      <w:commentRangeStart w:id="49"/>
      <w:r w:rsidRPr="00633395">
        <w:rPr>
          <w:rFonts w:eastAsia="Arial" w:cs="Times New Roman"/>
          <w:b/>
          <w:bCs/>
          <w:szCs w:val="24"/>
        </w:rPr>
        <w:t>General Discussion</w:t>
      </w:r>
      <w:commentRangeEnd w:id="49"/>
      <w:r w:rsidR="00CB0485">
        <w:rPr>
          <w:rStyle w:val="CommentReference"/>
        </w:rPr>
        <w:commentReference w:id="49"/>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 xml:space="preserve">specific </w:t>
      </w:r>
      <w:r w:rsidR="004025A7">
        <w:rPr>
          <w:rFonts w:eastAsia="Arial" w:cs="Times New Roman"/>
          <w:szCs w:val="24"/>
        </w:rPr>
        <w:t xml:space="preserve">and </w:t>
      </w:r>
      <w:r w:rsidR="00335D79">
        <w:rPr>
          <w:rFonts w:eastAsia="Arial" w:cs="Times New Roman"/>
          <w:szCs w:val="24"/>
        </w:rPr>
        <w:t xml:space="preserve">relational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item</w:t>
      </w:r>
      <w:r w:rsidR="004025A7">
        <w:rPr>
          <w:rFonts w:eastAsia="Arial" w:cs="Times New Roman"/>
          <w:szCs w:val="24"/>
        </w:rPr>
        <w:t>-</w:t>
      </w:r>
      <w:r w:rsidR="00335D79">
        <w:rPr>
          <w:rFonts w:eastAsia="Arial" w:cs="Times New Roman"/>
          <w:szCs w:val="24"/>
        </w:rPr>
        <w:t xml:space="preserve">specific </w:t>
      </w:r>
      <w:r w:rsidR="004025A7">
        <w:rPr>
          <w:rFonts w:eastAsia="Arial" w:cs="Times New Roman"/>
          <w:szCs w:val="24"/>
        </w:rPr>
        <w:t xml:space="preserve">encoding strategy was able to greatly reduce the illusion of competence found in the backward pairs and the </w:t>
      </w:r>
      <w:r w:rsidR="00C23B62">
        <w:rPr>
          <w:rFonts w:eastAsia="Arial" w:cs="Times New Roman"/>
          <w:szCs w:val="24"/>
        </w:rPr>
        <w:lastRenderedPageBreak/>
        <w:t xml:space="preserve">relational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item</w:t>
      </w:r>
      <w:r w:rsidR="004025A7">
        <w:rPr>
          <w:rFonts w:eastAsia="Arial" w:cs="Times New Roman"/>
          <w:szCs w:val="24"/>
        </w:rPr>
        <w:t>-</w:t>
      </w:r>
      <w:r w:rsidR="00C23B62">
        <w:rPr>
          <w:rFonts w:eastAsia="Arial" w:cs="Times New Roman"/>
          <w:szCs w:val="24"/>
        </w:rPr>
        <w:t xml:space="preserve">specific </w:t>
      </w:r>
      <w:r w:rsidR="004025A7">
        <w:rPr>
          <w:rFonts w:eastAsia="Arial" w:cs="Times New Roman"/>
          <w:szCs w:val="24"/>
        </w:rPr>
        <w:t>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test.</w:t>
      </w:r>
    </w:p>
    <w:p w14:paraId="44ED59DD" w14:textId="4A8AF2F2" w:rsidR="00BF3AB0" w:rsidRPr="00633395" w:rsidRDefault="00E717B1" w:rsidP="0085197E">
      <w:pPr>
        <w:spacing w:after="160"/>
        <w:ind w:firstLine="720"/>
        <w:contextualSpacing/>
        <w:rPr>
          <w:rFonts w:eastAsia="Arial" w:cs="Times New Roman"/>
          <w:szCs w:val="24"/>
          <w:highlight w:val="yellow"/>
        </w:rPr>
      </w:pPr>
      <w:r>
        <w:rPr>
          <w:rFonts w:eastAsia="Arial" w:cs="Times New Roman"/>
          <w:szCs w:val="24"/>
        </w:rPr>
        <w:t>Overall, t</w:t>
      </w:r>
      <w:r w:rsidR="0068034E">
        <w:rPr>
          <w:rFonts w:eastAsia="Arial" w:cs="Times New Roman"/>
          <w:szCs w:val="24"/>
        </w:rPr>
        <w:t xml:space="preserve">hese findings </w:t>
      </w:r>
      <w:r>
        <w:rPr>
          <w:rFonts w:eastAsia="Arial" w:cs="Times New Roman"/>
          <w:szCs w:val="24"/>
        </w:rPr>
        <w:t>have implications in other fields, such as Education</w:t>
      </w:r>
      <w:r w:rsidR="0068034E">
        <w:rPr>
          <w:rFonts w:eastAsia="Arial" w:cs="Times New Roman"/>
          <w:szCs w:val="24"/>
        </w:rPr>
        <w:t xml:space="preserve">. </w:t>
      </w:r>
      <w:r w:rsidR="001F4CF0">
        <w:rPr>
          <w:rFonts w:eastAsia="Arial" w:cs="Times New Roman"/>
          <w:szCs w:val="24"/>
        </w:rPr>
        <w:t>For</w:t>
      </w:r>
      <w:r w:rsidR="0068034E">
        <w:rPr>
          <w:rFonts w:eastAsia="Arial" w:cs="Times New Roman"/>
          <w:szCs w:val="24"/>
        </w:rPr>
        <w:t xml:space="preserve"> example</w:t>
      </w:r>
      <w:r w:rsidR="001F4CF0">
        <w:rPr>
          <w:rFonts w:eastAsia="Arial" w:cs="Times New Roman"/>
          <w:szCs w:val="24"/>
        </w:rPr>
        <w:t>, a</w:t>
      </w:r>
      <w:r w:rsidR="0068034E">
        <w:rPr>
          <w:rFonts w:eastAsia="Arial" w:cs="Times New Roman"/>
          <w:szCs w:val="24"/>
        </w:rPr>
        <w:t xml:space="preserve"> student </w:t>
      </w:r>
      <w:r w:rsidR="001F4CF0">
        <w:rPr>
          <w:rFonts w:eastAsia="Arial" w:cs="Times New Roman"/>
          <w:szCs w:val="24"/>
        </w:rPr>
        <w:t xml:space="preserve">may learn </w:t>
      </w:r>
      <w:r w:rsidR="0068034E">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 xml:space="preserve">Additionally, </w:t>
      </w:r>
      <w:r w:rsidR="0068034E">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3A2640AD" w14:textId="7E9A53B2" w:rsidR="00D56168" w:rsidRDefault="00C25E04">
      <w:pPr>
        <w:spacing w:after="160"/>
        <w:ind w:firstLine="720"/>
        <w:contextualSpacing/>
        <w:rPr>
          <w:rFonts w:eastAsia="Arial" w:cs="Times New Roman"/>
          <w:szCs w:val="24"/>
        </w:rPr>
      </w:pPr>
      <w:r>
        <w:rPr>
          <w:rFonts w:eastAsia="Arial" w:cs="Times New Roman"/>
          <w:szCs w:val="24"/>
        </w:rPr>
        <w:t xml:space="preserve">Finally, though </w:t>
      </w:r>
      <w:r w:rsidR="00B831CC">
        <w:rPr>
          <w:rFonts w:eastAsia="Arial" w:cs="Times New Roman"/>
          <w:szCs w:val="24"/>
        </w:rPr>
        <w:t xml:space="preserve">participants </w:t>
      </w:r>
      <w:r w:rsidR="00B831CC">
        <w:rPr>
          <w:rFonts w:eastAsia="Arial" w:cs="Times New Roman"/>
          <w:szCs w:val="24"/>
        </w:rPr>
        <w:t>have been shown</w:t>
      </w:r>
      <w:r w:rsidR="00B831CC">
        <w:rPr>
          <w:rFonts w:eastAsia="Arial" w:cs="Times New Roman"/>
          <w:szCs w:val="24"/>
        </w:rPr>
        <w:t xml:space="preserve"> to</w:t>
      </w:r>
      <w:r w:rsidR="00B831CC">
        <w:rPr>
          <w:rFonts w:eastAsia="Arial" w:cs="Times New Roman"/>
          <w:szCs w:val="24"/>
        </w:rPr>
        <w:t xml:space="preserve"> </w:t>
      </w:r>
      <w:r w:rsidR="000F486C">
        <w:rPr>
          <w:rFonts w:eastAsia="Arial" w:cs="Times New Roman"/>
          <w:szCs w:val="24"/>
        </w:rPr>
        <w:t>successfully</w:t>
      </w:r>
      <w:r w:rsidR="00B831CC">
        <w:rPr>
          <w:rFonts w:eastAsia="Arial" w:cs="Times New Roman"/>
          <w:szCs w:val="24"/>
        </w:rPr>
        <w:t xml:space="preserve"> adjust their memory </w:t>
      </w:r>
      <w:bookmarkStart w:id="50" w:name="_GoBack"/>
      <w:bookmarkEnd w:id="50"/>
      <w:r w:rsidR="00B831CC">
        <w:rPr>
          <w:rFonts w:eastAsia="Arial" w:cs="Times New Roman"/>
          <w:szCs w:val="24"/>
        </w:rPr>
        <w:t xml:space="preserve">responses </w:t>
      </w:r>
      <w:r w:rsidR="00B831CC">
        <w:rPr>
          <w:rFonts w:eastAsia="Arial" w:cs="Times New Roman"/>
          <w:szCs w:val="24"/>
        </w:rPr>
        <w:t>due to the inclusion</w:t>
      </w:r>
      <w:r w:rsidR="00B831CC">
        <w:rPr>
          <w:rFonts w:eastAsia="Arial" w:cs="Times New Roman"/>
          <w:szCs w:val="24"/>
        </w:rPr>
        <w:t xml:space="preserve"> of experimenter-provided </w:t>
      </w:r>
      <w:r w:rsidR="00B831CC">
        <w:rPr>
          <w:rFonts w:eastAsia="Arial" w:cs="Times New Roman"/>
          <w:szCs w:val="24"/>
        </w:rPr>
        <w:t>instructions [</w:t>
      </w:r>
      <w:commentRangeStart w:id="51"/>
      <w:r w:rsidR="00AB5065" w:rsidRPr="00AB5065">
        <w:rPr>
          <w:rFonts w:eastAsia="Arial" w:cs="Times New Roman"/>
          <w:szCs w:val="24"/>
          <w:highlight w:val="yellow"/>
        </w:rPr>
        <w:t>EXAMPLE; CITE</w:t>
      </w:r>
      <w:commentRangeEnd w:id="51"/>
      <w:r w:rsidR="006C617A">
        <w:rPr>
          <w:rStyle w:val="CommentReference"/>
        </w:rPr>
        <w:commentReference w:id="51"/>
      </w:r>
      <w:r w:rsidR="00AB5065">
        <w:rPr>
          <w:rFonts w:eastAsia="Arial" w:cs="Times New Roman"/>
          <w:szCs w:val="24"/>
        </w:rPr>
        <w:t>], a surpris</w:t>
      </w:r>
      <w:r w:rsidR="000F486C">
        <w:rPr>
          <w:rFonts w:eastAsia="Arial" w:cs="Times New Roman"/>
          <w:szCs w:val="24"/>
        </w:rPr>
        <w:t>e</w:t>
      </w:r>
      <w:r w:rsidR="00AB5065">
        <w:rPr>
          <w:rFonts w:eastAsia="Arial" w:cs="Times New Roman"/>
          <w:szCs w:val="24"/>
        </w:rPr>
        <w:t xml:space="preserve"> finding from Experiment 2 was</w:t>
      </w:r>
      <w:r w:rsidR="0068034E">
        <w:rPr>
          <w:rFonts w:eastAsia="Arial" w:cs="Times New Roman"/>
          <w:szCs w:val="24"/>
        </w:rPr>
        <w:t xml:space="preserve"> that </w:t>
      </w:r>
      <w:r w:rsidR="00AB5065">
        <w:rPr>
          <w:rFonts w:eastAsia="Arial" w:cs="Times New Roman"/>
          <w:szCs w:val="24"/>
        </w:rPr>
        <w:t xml:space="preserve">the inclusion of </w:t>
      </w:r>
      <w:r w:rsidR="0068034E">
        <w:rPr>
          <w:rFonts w:eastAsia="Arial" w:cs="Times New Roman"/>
          <w:szCs w:val="24"/>
        </w:rPr>
        <w:t xml:space="preserve">warnings </w:t>
      </w:r>
      <w:r w:rsidR="00AB5065">
        <w:rPr>
          <w:rFonts w:eastAsia="Arial" w:cs="Times New Roman"/>
          <w:szCs w:val="24"/>
        </w:rPr>
        <w:t xml:space="preserve">did not </w:t>
      </w:r>
      <w:r w:rsidR="0068034E">
        <w:rPr>
          <w:rFonts w:eastAsia="Arial" w:cs="Times New Roman"/>
          <w:szCs w:val="24"/>
        </w:rPr>
        <w:t>reduce the illusion of competenc</w:t>
      </w:r>
      <w:r w:rsidR="000F486C">
        <w:rPr>
          <w:rFonts w:eastAsia="Arial" w:cs="Times New Roman"/>
          <w:szCs w:val="24"/>
        </w:rPr>
        <w:t>e</w:t>
      </w:r>
      <w:r w:rsidR="0068034E">
        <w:rPr>
          <w:rFonts w:eastAsia="Arial" w:cs="Times New Roman"/>
          <w:szCs w:val="24"/>
        </w:rPr>
        <w:t xml:space="preserve">. </w:t>
      </w:r>
      <w:r w:rsidR="000F486C">
        <w:rPr>
          <w:rFonts w:eastAsia="Arial" w:cs="Times New Roman"/>
          <w:szCs w:val="24"/>
        </w:rPr>
        <w:t>However, one explanation is that</w:t>
      </w:r>
      <w:r w:rsidR="0068034E">
        <w:rPr>
          <w:rFonts w:eastAsia="Arial" w:cs="Times New Roman"/>
          <w:szCs w:val="24"/>
        </w:rPr>
        <w:t xml:space="preserve"> participants were unable to fully understand the magnitude of the warning because they ha</w:t>
      </w:r>
      <w:r w:rsidR="000F486C">
        <w:rPr>
          <w:rFonts w:eastAsia="Arial" w:cs="Times New Roman"/>
          <w:szCs w:val="24"/>
        </w:rPr>
        <w:t>d</w:t>
      </w:r>
      <w:r w:rsidR="0068034E">
        <w:rPr>
          <w:rFonts w:eastAsia="Arial" w:cs="Times New Roman"/>
          <w:szCs w:val="24"/>
        </w:rPr>
        <w:t xml:space="preserve"> no prior understanding of JOLs and</w:t>
      </w:r>
      <w:r w:rsidR="000F486C">
        <w:rPr>
          <w:rFonts w:eastAsia="Arial" w:cs="Times New Roman"/>
          <w:szCs w:val="24"/>
        </w:rPr>
        <w:t>/or</w:t>
      </w:r>
      <w:r w:rsidR="0068034E">
        <w:rPr>
          <w:rFonts w:eastAsia="Arial" w:cs="Times New Roman"/>
          <w:szCs w:val="24"/>
        </w:rPr>
        <w:t xml:space="preserve"> the illusion of competence found for backward pairs. </w:t>
      </w:r>
      <w:r w:rsidR="000F486C">
        <w:rPr>
          <w:rFonts w:eastAsia="Arial" w:cs="Times New Roman"/>
          <w:szCs w:val="24"/>
        </w:rPr>
        <w:t xml:space="preserve">One approach is to have </w:t>
      </w:r>
      <w:r w:rsidR="000C0A07">
        <w:rPr>
          <w:rFonts w:eastAsia="Arial" w:cs="Times New Roman"/>
          <w:szCs w:val="24"/>
        </w:rPr>
        <w:t xml:space="preserve">participants rate how likely they believe that they will fall for the illusion of competence, in order to evaluate </w:t>
      </w:r>
      <w:r w:rsidR="006C617A">
        <w:rPr>
          <w:rFonts w:eastAsia="Arial" w:cs="Times New Roman"/>
          <w:szCs w:val="24"/>
        </w:rPr>
        <w:t xml:space="preserve">whether </w:t>
      </w:r>
      <w:r w:rsidR="000C0A07">
        <w:rPr>
          <w:rFonts w:eastAsia="Arial" w:cs="Times New Roman"/>
          <w:szCs w:val="24"/>
        </w:rPr>
        <w:t>the participants feel that they are “invincible” when providing their ratings.</w:t>
      </w:r>
      <w:r w:rsidR="006C617A">
        <w:rPr>
          <w:rFonts w:eastAsia="Arial" w:cs="Times New Roman"/>
          <w:szCs w:val="24"/>
        </w:rPr>
        <w:t xml:space="preserve"> Finally, though we explained the four types of associates and their corresponding illusion of competence patterns and provided participants with examples and graphs, our inclusion of four pair types may have </w:t>
      </w:r>
      <w:r w:rsidR="006C617A">
        <w:rPr>
          <w:rFonts w:eastAsia="Arial" w:cs="Times New Roman"/>
          <w:szCs w:val="24"/>
        </w:rPr>
        <w:lastRenderedPageBreak/>
        <w:t>confused participants. As such, the warning may have been more effective if only comparing forward and backward pairs.</w:t>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t>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 xml:space="preserve">showed that illusion of competence for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item</w:t>
      </w:r>
      <w:r>
        <w:rPr>
          <w:rFonts w:eastAsia="Arial" w:cs="Times New Roman"/>
          <w:szCs w:val="24"/>
        </w:rPr>
        <w:t>-</w:t>
      </w:r>
      <w:r w:rsidR="005B42AE">
        <w:rPr>
          <w:rFonts w:eastAsia="Arial" w:cs="Times New Roman"/>
          <w:szCs w:val="24"/>
        </w:rPr>
        <w:t xml:space="preserve">specific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52"/>
      <w:r>
        <w:rPr>
          <w:b/>
          <w:bCs/>
        </w:rPr>
        <w:lastRenderedPageBreak/>
        <w:t>References</w:t>
      </w:r>
      <w:commentRangeEnd w:id="52"/>
      <w:r w:rsidR="00A359F2">
        <w:rPr>
          <w:rStyle w:val="CommentReference"/>
        </w:rPr>
        <w:commentReference w:id="52"/>
      </w:r>
    </w:p>
    <w:p w14:paraId="356E46ED" w14:textId="75408DF0"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p>
    <w:p w14:paraId="1D256321" w14:textId="2A20551F" w:rsidR="001C4EFE" w:rsidRP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w:t>
      </w:r>
      <w:proofErr w:type="spellStart"/>
      <w:r w:rsidRPr="001C4EFE">
        <w:rPr>
          <w:rFonts w:eastAsia="Arial" w:cs="Times New Roman"/>
          <w:szCs w:val="24"/>
        </w:rPr>
        <w:t>Hutchsison</w:t>
      </w:r>
      <w:proofErr w:type="spellEnd"/>
      <w:r w:rsidRPr="001C4EFE">
        <w:rPr>
          <w:rFonts w:eastAsia="Arial" w:cs="Times New Roman"/>
          <w:szCs w:val="24"/>
        </w:rPr>
        <w:t xml:space="preserve">,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p>
    <w:p w14:paraId="3E58AC93"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p>
    <w:p w14:paraId="053D5653" w14:textId="0231B3E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p>
    <w:p w14:paraId="47D07126" w14:textId="09BCB531"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 xml:space="preserve">Memory, 10 </w:t>
      </w:r>
      <w:r>
        <w:rPr>
          <w:rFonts w:eastAsia="Arial" w:cs="Times New Roman"/>
          <w:szCs w:val="24"/>
        </w:rPr>
        <w:t>(5/6). 305-318)</w:t>
      </w:r>
    </w:p>
    <w:p w14:paraId="277FCA7B" w14:textId="396E1E89" w:rsidR="0002326F" w:rsidRP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Pr>
          <w:rFonts w:eastAsia="Arial" w:cs="Times New Roman"/>
          <w:szCs w:val="24"/>
        </w:rPr>
        <w:t>, 671-684.</w:t>
      </w:r>
    </w:p>
    <w:p w14:paraId="2F57146B" w14:textId="6B6A3041"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 xml:space="preserve">Journal of Experimental Psychology: </w:t>
      </w:r>
      <w:proofErr w:type="spellStart"/>
      <w:r>
        <w:rPr>
          <w:rFonts w:eastAsia="Arial" w:cs="Times New Roman"/>
          <w:i/>
          <w:iCs/>
          <w:szCs w:val="24"/>
        </w:rPr>
        <w:t>HumanLearning</w:t>
      </w:r>
      <w:proofErr w:type="spellEnd"/>
      <w:r>
        <w:rPr>
          <w:rFonts w:eastAsia="Arial" w:cs="Times New Roman"/>
          <w:i/>
          <w:iCs/>
          <w:szCs w:val="24"/>
        </w:rPr>
        <w:t xml:space="preserve"> and Memory, 6 </w:t>
      </w:r>
      <w:r>
        <w:rPr>
          <w:rFonts w:eastAsia="Arial" w:cs="Times New Roman"/>
          <w:szCs w:val="24"/>
        </w:rPr>
        <w:t>(5), 588-598.</w:t>
      </w:r>
    </w:p>
    <w:p w14:paraId="00CFA245" w14:textId="7C33FD51"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(2), 175–91.</w:t>
      </w:r>
    </w:p>
    <w:p w14:paraId="0229C3B2" w14:textId="59EED491" w:rsidR="002B1AF5" w:rsidRDefault="002E3225" w:rsidP="0085197E">
      <w:pPr>
        <w:ind w:left="700" w:hanging="700"/>
        <w:contextualSpacing/>
        <w:rPr>
          <w:rFonts w:eastAsia="Arial" w:cs="Times New Roman"/>
          <w:szCs w:val="24"/>
        </w:rPr>
      </w:pPr>
      <w:bookmarkStart w:id="53" w:name="_Hlk11864411"/>
      <w:r>
        <w:rPr>
          <w:rFonts w:eastAsia="Arial" w:cs="Times New Roman"/>
          <w:szCs w:val="24"/>
        </w:rPr>
        <w:lastRenderedPageBreak/>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23A3245B" w:rsidR="002B1AF5" w:rsidRDefault="002B1AF5" w:rsidP="0085197E">
      <w:pPr>
        <w:ind w:left="700" w:hanging="706"/>
        <w:contextualSpacing/>
        <w:rPr>
          <w:rFonts w:eastAsia="Arial" w:cs="Times New Roman"/>
          <w:szCs w:val="24"/>
        </w:rPr>
      </w:pPr>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Pr>
          <w:rFonts w:eastAsia="Arial" w:cs="Times New Roman"/>
          <w:szCs w:val="24"/>
        </w:rPr>
        <w:t>, 429–444.</w:t>
      </w:r>
    </w:p>
    <w:p w14:paraId="0A98551D" w14:textId="6A32440D" w:rsidR="00CB1276" w:rsidRDefault="00CB1276" w:rsidP="002B1AF5">
      <w:pPr>
        <w:ind w:left="720" w:hanging="720"/>
        <w:contextualSpacing/>
        <w:rPr>
          <w:rFonts w:eastAsia="Arial" w:cs="Times New Roman"/>
          <w:szCs w:val="24"/>
        </w:rPr>
      </w:pPr>
      <w:r w:rsidRPr="00CB1276">
        <w:rPr>
          <w:rFonts w:eastAsia="Arial" w:cs="Times New Roman"/>
          <w:szCs w:val="24"/>
        </w:rPr>
        <w:t xml:space="preserve">Hertzog, C., Dixon, R. A., </w:t>
      </w:r>
      <w:proofErr w:type="spellStart"/>
      <w:r w:rsidRPr="00CB1276">
        <w:rPr>
          <w:rFonts w:eastAsia="Arial" w:cs="Times New Roman"/>
          <w:szCs w:val="24"/>
        </w:rPr>
        <w:t>Hultsch</w:t>
      </w:r>
      <w:proofErr w:type="spellEnd"/>
      <w:r w:rsidRPr="00CB1276">
        <w:rPr>
          <w:rFonts w:eastAsia="Arial" w:cs="Times New Roman"/>
          <w:szCs w:val="24"/>
        </w:rPr>
        <w:t>, D. F., &amp; MacDonald, S. W. S.</w:t>
      </w:r>
      <w:bookmarkEnd w:id="53"/>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p>
    <w:p w14:paraId="2569A102" w14:textId="447E9930"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p>
    <w:p w14:paraId="6D10E8CF" w14:textId="1779EA3B"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 xml:space="preserve"> (5), 497-514.</w:t>
      </w:r>
    </w:p>
    <w:p w14:paraId="0AB80C3A" w14:textId="2A33413E" w:rsidR="001C4EFE" w:rsidRDefault="001C4EFE" w:rsidP="00633395">
      <w:pPr>
        <w:ind w:left="700" w:hanging="702"/>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B5AAA5D" w14:textId="7C3A0AE8" w:rsidR="002B1AF5" w:rsidRPr="0085197E"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lastRenderedPageBreak/>
        <w:t xml:space="preserve">Nelson, T. O., &amp; </w:t>
      </w:r>
      <w:proofErr w:type="spellStart"/>
      <w:r w:rsidRPr="001C4EFE">
        <w:rPr>
          <w:rFonts w:cs="Times New Roman"/>
          <w:szCs w:val="24"/>
        </w:rPr>
        <w:t>Dunlosky</w:t>
      </w:r>
      <w:proofErr w:type="spellEnd"/>
      <w:r w:rsidRPr="001C4EFE">
        <w:rPr>
          <w:rFonts w:cs="Times New Roman"/>
          <w:szCs w:val="24"/>
        </w:rPr>
        <w:t xml:space="preserve">,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633395" w:rsidRDefault="001C4EFE" w:rsidP="00633395">
      <w:pPr>
        <w:ind w:left="720" w:hanging="720"/>
        <w:contextualSpacing/>
        <w:rPr>
          <w:rFonts w:cs="Times New Roman"/>
          <w:szCs w:val="24"/>
        </w:rPr>
      </w:pPr>
      <w:r w:rsidRPr="001C4EFE">
        <w:rPr>
          <w:rFonts w:cs="Times New Roman"/>
          <w:szCs w:val="24"/>
        </w:rPr>
        <w:t xml:space="preserve">Nelson, T. O. &amp; </w:t>
      </w:r>
      <w:proofErr w:type="spellStart"/>
      <w:r w:rsidRPr="001C4EFE">
        <w:rPr>
          <w:rFonts w:cs="Times New Roman"/>
          <w:szCs w:val="24"/>
        </w:rPr>
        <w:t>Narens</w:t>
      </w:r>
      <w:proofErr w:type="spellEnd"/>
      <w:r w:rsidRPr="001C4EFE">
        <w:rPr>
          <w:rFonts w:cs="Times New Roman"/>
          <w:szCs w:val="24"/>
        </w:rPr>
        <w:t xml:space="preserve">,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54"/>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54"/>
      <w:r w:rsidR="009D3809">
        <w:rPr>
          <w:rStyle w:val="CommentReference"/>
        </w:rPr>
        <w:commentReference w:id="54"/>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55"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5"/>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5DB2696E" w14:textId="77777777" w:rsidR="00072CFA" w:rsidRDefault="00072CFA">
      <w:pPr>
        <w:rPr>
          <w:color w:val="000000" w:themeColor="text1"/>
          <w:shd w:val="clear" w:color="auto" w:fill="FFFFFF"/>
        </w:rPr>
      </w:pPr>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C2C96A5" w14:textId="4F66DC15" w:rsidR="00072CFA" w:rsidRPr="007008CA" w:rsidRDefault="00072CFA" w:rsidP="00072CFA">
      <w:pPr>
        <w:spacing w:line="240" w:lineRule="auto"/>
        <w:ind w:right="-720"/>
      </w:pPr>
      <w:bookmarkStart w:id="56" w:name="_Hlk53231336"/>
      <w:r>
        <w:rPr>
          <w:i/>
          <w:iCs/>
        </w:rPr>
        <w:t>Figure 3.</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56"/>
    <w:p w14:paraId="61D922D8" w14:textId="73173E00" w:rsidR="00FB4F9B" w:rsidRDefault="00FB4F9B">
      <w:pPr>
        <w:rPr>
          <w:color w:val="000000" w:themeColor="text1"/>
          <w:shd w:val="clear" w:color="auto" w:fill="FFFFFF"/>
        </w:rPr>
      </w:pPr>
      <w:r>
        <w:rPr>
          <w:color w:val="000000" w:themeColor="text1"/>
          <w:shd w:val="clear" w:color="auto" w:fill="FFFFFF"/>
        </w:rPr>
        <w:br w:type="page"/>
      </w:r>
    </w:p>
    <w:p w14:paraId="6D2EE6E0" w14:textId="77777777" w:rsidR="00640509" w:rsidRDefault="00640509">
      <w:pPr>
        <w:rPr>
          <w:color w:val="000000" w:themeColor="text1"/>
          <w:shd w:val="clear" w:color="auto" w:fill="FFFFFF"/>
        </w:rPr>
      </w:pPr>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B8ACC49" w14:textId="3D466BB5" w:rsidR="00640509" w:rsidRPr="007008CA" w:rsidRDefault="00640509" w:rsidP="00640509">
      <w:pPr>
        <w:spacing w:line="240" w:lineRule="auto"/>
        <w:ind w:right="-720"/>
      </w:pPr>
      <w:bookmarkStart w:id="57" w:name="_Hlk53305845"/>
      <w:r>
        <w:rPr>
          <w:i/>
          <w:iCs/>
        </w:rPr>
        <w:t>Figure 4.</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57"/>
    <w:p w14:paraId="6D0B5334" w14:textId="03E7C2F5"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70DA485B" w:rsidR="00FB4F9B" w:rsidRPr="007008CA" w:rsidRDefault="00FB4F9B" w:rsidP="00FB4F9B">
      <w:pPr>
        <w:spacing w:line="240" w:lineRule="auto"/>
        <w:ind w:right="-720"/>
      </w:pPr>
      <w:bookmarkStart w:id="58" w:name="_Hlk53231249"/>
      <w:r>
        <w:rPr>
          <w:i/>
          <w:iCs/>
        </w:rPr>
        <w:t>Figure 5.</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58"/>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4BB8CB68" w:rsidR="008564C3" w:rsidRPr="007008CA" w:rsidRDefault="008564C3" w:rsidP="008564C3">
      <w:pPr>
        <w:spacing w:line="240" w:lineRule="auto"/>
        <w:ind w:right="-720"/>
      </w:pPr>
      <w:bookmarkStart w:id="59" w:name="_Hlk53229787"/>
      <w:r>
        <w:rPr>
          <w:i/>
          <w:iCs/>
        </w:rPr>
        <w:t xml:space="preserve">Figure </w:t>
      </w:r>
      <w:r w:rsidR="00FB4F9B">
        <w:rPr>
          <w:i/>
          <w:iCs/>
        </w:rPr>
        <w:t>6</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0"/>
      <w:commentRangeStart w:id="61"/>
      <w:r w:rsidR="007008CA">
        <w:t>intervals</w:t>
      </w:r>
      <w:commentRangeEnd w:id="60"/>
      <w:r w:rsidR="004219A5">
        <w:rPr>
          <w:rStyle w:val="CommentReference"/>
        </w:rPr>
        <w:commentReference w:id="60"/>
      </w:r>
      <w:commentRangeEnd w:id="61"/>
      <w:r w:rsidR="00AE0612">
        <w:rPr>
          <w:rStyle w:val="CommentReference"/>
        </w:rPr>
        <w:commentReference w:id="61"/>
      </w:r>
      <w:r w:rsidR="007008CA">
        <w:t>.</w:t>
      </w:r>
    </w:p>
    <w:bookmarkEnd w:id="59"/>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23940" w:rsidRPr="008564C3" w:rsidRDefault="0082394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23940" w:rsidRPr="008564C3" w:rsidRDefault="0082394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BCB6082" w:rsidR="004837F4" w:rsidRDefault="008564C3" w:rsidP="00547EA2">
      <w:pPr>
        <w:spacing w:line="240" w:lineRule="auto"/>
      </w:pPr>
      <w:r w:rsidRPr="008564C3">
        <w:rPr>
          <w:i/>
          <w:iCs/>
        </w:rPr>
        <w:t xml:space="preserve">Figure </w:t>
      </w:r>
      <w:r w:rsidR="00FB4F9B">
        <w:rPr>
          <w:i/>
          <w:iCs/>
        </w:rPr>
        <w:t>7</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7777777" w:rsidR="00D60F13" w:rsidRDefault="00D60F13" w:rsidP="00D60F13">
      <w:pPr>
        <w:jc w:val="center"/>
        <w:rPr>
          <w:highlight w:val="yellow"/>
        </w:rPr>
      </w:pPr>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9AAFCE" w14:textId="43FAA4CD" w:rsidR="00D60F13" w:rsidRPr="007008CA" w:rsidRDefault="00D60F13" w:rsidP="00D60F13">
      <w:pPr>
        <w:spacing w:line="240" w:lineRule="auto"/>
        <w:ind w:right="-720"/>
      </w:pPr>
      <w:bookmarkStart w:id="62"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2"/>
    <w:p w14:paraId="0B29BD0F" w14:textId="08A79897" w:rsidR="005F02C1" w:rsidRDefault="005F02C1">
      <w:pPr>
        <w:rPr>
          <w:highlight w:val="yellow"/>
        </w:rPr>
      </w:pPr>
      <w:r>
        <w:rPr>
          <w:highlight w:val="yellow"/>
        </w:rPr>
        <w:br w:type="page"/>
      </w:r>
    </w:p>
    <w:p w14:paraId="4AF53CB9" w14:textId="77777777" w:rsidR="00D52687" w:rsidRDefault="00D52687">
      <w:pPr>
        <w:rPr>
          <w:highlight w:val="yellow"/>
        </w:rPr>
      </w:pPr>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424D8E6" w14:textId="40599F9D" w:rsidR="00D52687" w:rsidRPr="007008CA" w:rsidRDefault="00D52687" w:rsidP="00D52687">
      <w:pPr>
        <w:spacing w:line="240" w:lineRule="auto"/>
        <w:ind w:right="-720"/>
      </w:pPr>
      <w:bookmarkStart w:id="63" w:name="_Hlk53306041"/>
      <w:r>
        <w:rPr>
          <w:i/>
          <w:iCs/>
        </w:rPr>
        <w:t>Figure 9.</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3"/>
    <w:p w14:paraId="12E22278" w14:textId="4564E6C0" w:rsidR="005F02C1" w:rsidRDefault="005F02C1">
      <w:pPr>
        <w:rPr>
          <w:highlight w:val="yellow"/>
        </w:rPr>
      </w:pPr>
      <w:r>
        <w:rPr>
          <w:highlight w:val="yellow"/>
        </w:rPr>
        <w:br w:type="page"/>
      </w:r>
    </w:p>
    <w:p w14:paraId="7E394288" w14:textId="75BA5277" w:rsidR="00D52687" w:rsidRDefault="00D52687">
      <w:pPr>
        <w:rPr>
          <w:highlight w:val="yellow"/>
        </w:rPr>
      </w:pPr>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102CC83" w14:textId="35CC599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77777777" w:rsidR="006A6AF3" w:rsidRDefault="005F02C1">
      <w:pPr>
        <w:rPr>
          <w:highlight w:val="yellow"/>
        </w:rPr>
      </w:pPr>
      <w:r>
        <w:rPr>
          <w:highlight w:val="yellow"/>
        </w:rPr>
        <w:br w:type="page"/>
      </w:r>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48E1161" w14:textId="54B5A8DA" w:rsidR="006A6AF3" w:rsidRPr="007008CA" w:rsidRDefault="006A6AF3" w:rsidP="006A6AF3">
      <w:pPr>
        <w:spacing w:line="240" w:lineRule="auto"/>
        <w:ind w:right="-720"/>
      </w:pPr>
      <w:r>
        <w:rPr>
          <w:i/>
          <w:iCs/>
        </w:rPr>
        <w:t>Figure 11.</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3FC86921" w14:textId="0AFD5821" w:rsidR="005F02C1" w:rsidRDefault="005F02C1">
      <w:pPr>
        <w:rPr>
          <w:highlight w:val="yellow"/>
        </w:rPr>
      </w:pPr>
      <w:r>
        <w:rPr>
          <w:highlight w:val="yellow"/>
        </w:rPr>
        <w:br w:type="page"/>
      </w:r>
    </w:p>
    <w:p w14:paraId="0A105E56" w14:textId="77777777" w:rsidR="006A6AF3" w:rsidRDefault="006A6AF3">
      <w:pPr>
        <w:rPr>
          <w:highlight w:val="yellow"/>
        </w:rPr>
      </w:pPr>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40613B7" w14:textId="2292B7AC"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184B4D60" w14:textId="77777777" w:rsidR="006A6AF3" w:rsidRDefault="006A6AF3">
      <w:pPr>
        <w:rPr>
          <w:highlight w:val="yellow"/>
        </w:rPr>
      </w:pPr>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04E3B9" w14:textId="2FC15845" w:rsidR="006A6AF3" w:rsidRPr="007008CA" w:rsidRDefault="006A6AF3" w:rsidP="006A6AF3">
      <w:pPr>
        <w:spacing w:line="240" w:lineRule="auto"/>
        <w:ind w:right="-720"/>
      </w:pPr>
      <w:r>
        <w:rPr>
          <w:i/>
          <w:iCs/>
        </w:rPr>
        <w:t>Figure 13.</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7D7BD02D" w14:textId="250DAA4F" w:rsidR="00474F94" w:rsidRDefault="00474F94">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5" w:name="_Hlk32942520"/>
      <w:bookmarkEnd w:id="6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66"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66"/>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0-10-03T14:30:00Z" w:initials="NM">
    <w:p w14:paraId="33982524" w14:textId="77777777" w:rsidR="00823940" w:rsidRDefault="00823940" w:rsidP="00841566">
      <w:pPr>
        <w:pStyle w:val="CommentText"/>
      </w:pPr>
      <w:r>
        <w:rPr>
          <w:rStyle w:val="CommentReference"/>
        </w:rPr>
        <w:annotationRef/>
      </w:r>
      <w:r>
        <w:t xml:space="preserve">I’ve highlighted </w:t>
      </w:r>
      <w:proofErr w:type="gramStart"/>
      <w:r>
        <w:t>all of</w:t>
      </w:r>
      <w:proofErr w:type="gramEnd"/>
      <w:r>
        <w:t xml:space="preserve"> the references in blue. It would be a good idea to start putting together a references page sooner rather than later.</w:t>
      </w:r>
    </w:p>
  </w:comment>
  <w:comment w:id="1" w:author="Emily Cates" w:date="2020-10-03T22:21:00Z" w:initials="EC">
    <w:p w14:paraId="6ED5B1CA" w14:textId="77777777" w:rsidR="00823940" w:rsidRDefault="00823940" w:rsidP="00841566">
      <w:pPr>
        <w:pStyle w:val="CommentText"/>
      </w:pPr>
      <w:r>
        <w:rPr>
          <w:rStyle w:val="CommentReference"/>
        </w:rPr>
        <w:annotationRef/>
      </w:r>
      <w:r>
        <w:t>Okay! I’ll start working on that!</w:t>
      </w:r>
    </w:p>
  </w:comment>
  <w:comment w:id="2" w:author="Nick Maxwell" w:date="2020-10-11T16:11:00Z" w:initials="NM">
    <w:p w14:paraId="3EFB858A" w14:textId="560A26B0" w:rsidR="00823940" w:rsidRDefault="00823940">
      <w:pPr>
        <w:pStyle w:val="CommentText"/>
      </w:pPr>
      <w:r>
        <w:rPr>
          <w:rStyle w:val="CommentReference"/>
        </w:rPr>
        <w:annotationRef/>
      </w:r>
      <w:r>
        <w:t xml:space="preserve">I’ve gone through and started adding in some of the refs. Please add to this. </w:t>
      </w:r>
    </w:p>
  </w:comment>
  <w:comment w:id="3" w:author="Mark Huff" w:date="2020-10-10T17:36:00Z" w:initials="MH">
    <w:p w14:paraId="171278D0" w14:textId="3AE75DDD" w:rsidR="00823940" w:rsidRDefault="00823940" w:rsidP="00841566">
      <w:pPr>
        <w:pStyle w:val="CommentText"/>
      </w:pPr>
      <w:r>
        <w:rPr>
          <w:rStyle w:val="CommentReference"/>
        </w:rPr>
        <w:annotationRef/>
      </w:r>
      <w:r>
        <w:t>This needs to be unpack</w:t>
      </w:r>
      <w:r w:rsidR="00EF0A47">
        <w:t>ed</w:t>
      </w:r>
      <w:r>
        <w:t xml:space="preserve"> more either here or down below. The terms associative strength/direction have not yet been defined. </w:t>
      </w:r>
    </w:p>
  </w:comment>
  <w:comment w:id="4" w:author="Nick Maxwell" w:date="2020-10-11T08:54:00Z" w:initials="NM">
    <w:p w14:paraId="3AB182BA" w14:textId="77777777" w:rsidR="00823940" w:rsidRDefault="00823940" w:rsidP="00841566">
      <w:pPr>
        <w:pStyle w:val="CommentText"/>
      </w:pPr>
      <w:r>
        <w:rPr>
          <w:rStyle w:val="CommentReference"/>
        </w:rPr>
        <w:annotationRef/>
      </w:r>
      <w:r>
        <w:t>Okay, is this better than just saying forward/backward pairs?</w:t>
      </w:r>
    </w:p>
  </w:comment>
  <w:comment w:id="5" w:author="Emily Cates" w:date="2020-10-16T21:28:00Z" w:initials="EC">
    <w:p w14:paraId="5BE38663" w14:textId="2BF9B4E4" w:rsidR="00460CF9" w:rsidRDefault="00460CF9">
      <w:pPr>
        <w:pStyle w:val="CommentText"/>
      </w:pPr>
      <w:r>
        <w:rPr>
          <w:rStyle w:val="CommentReference"/>
        </w:rPr>
        <w:annotationRef/>
      </w:r>
      <w:r>
        <w:t xml:space="preserve">Should all of these be italicized or no? I italicized this one, but I wasn’t sure if all of the a priori and </w:t>
      </w:r>
      <w:proofErr w:type="gramStart"/>
      <w:r>
        <w:t>a posteriori</w:t>
      </w:r>
      <w:proofErr w:type="gramEnd"/>
      <w:r>
        <w:t xml:space="preserve"> should be italicized</w:t>
      </w:r>
    </w:p>
  </w:comment>
  <w:comment w:id="6" w:author="Nick Maxwell" w:date="2020-10-18T08:46:00Z" w:initials="NM">
    <w:p w14:paraId="4A200997" w14:textId="0BB73AEF" w:rsidR="00523ED8" w:rsidRDefault="00523ED8">
      <w:pPr>
        <w:pStyle w:val="CommentText"/>
      </w:pPr>
      <w:r>
        <w:rPr>
          <w:rStyle w:val="CommentReference"/>
        </w:rPr>
        <w:annotationRef/>
      </w:r>
      <w:r>
        <w:t>No, they’re just italicized the for emphasis when they first get introduced.</w:t>
      </w:r>
    </w:p>
  </w:comment>
  <w:comment w:id="7" w:author="Mark Huff" w:date="2020-10-10T20:23:00Z" w:initials="MH">
    <w:p w14:paraId="052D1A2E" w14:textId="77777777" w:rsidR="00823940" w:rsidRDefault="00823940" w:rsidP="00841566">
      <w:pPr>
        <w:pStyle w:val="CommentText"/>
      </w:pPr>
      <w:r>
        <w:rPr>
          <w:rStyle w:val="CommentReference"/>
        </w:rPr>
        <w:annotationRef/>
      </w:r>
      <w:r>
        <w:t>indicating that… Need to communicate the importance of this pattern.</w:t>
      </w:r>
    </w:p>
  </w:comment>
  <w:comment w:id="8" w:author="Nick Maxwell" w:date="2020-10-11T08:51:00Z" w:initials="NM">
    <w:p w14:paraId="2E51FEB9" w14:textId="77777777" w:rsidR="00823940" w:rsidRDefault="00823940" w:rsidP="00841566">
      <w:pPr>
        <w:pStyle w:val="CommentText"/>
      </w:pPr>
      <w:r>
        <w:rPr>
          <w:rStyle w:val="CommentReference"/>
        </w:rPr>
        <w:annotationRef/>
      </w:r>
      <w:r>
        <w:t>Emily: I’d like you to take a stab at this to. Please add in it into the brackets.</w:t>
      </w:r>
    </w:p>
  </w:comment>
  <w:comment w:id="9" w:author="Mark Huff" w:date="2020-10-10T20:26:00Z" w:initials="MH">
    <w:p w14:paraId="1AA5D8E6" w14:textId="77777777" w:rsidR="00823940" w:rsidRDefault="00823940"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10" w:author="Nick Maxwell" w:date="2020-10-18T08:48:00Z" w:initials="NM">
    <w:p w14:paraId="1918D49D" w14:textId="1D90F6A2" w:rsidR="00523ED8" w:rsidRDefault="00523ED8">
      <w:pPr>
        <w:pStyle w:val="CommentText"/>
      </w:pPr>
      <w:r>
        <w:rPr>
          <w:rStyle w:val="CommentReference"/>
        </w:rPr>
        <w:annotationRef/>
      </w:r>
      <w:r>
        <w:t xml:space="preserve">Emily: </w:t>
      </w:r>
      <w:r w:rsidR="0043331E">
        <w:t>I’ve started on this but please make sure to edit.</w:t>
      </w:r>
    </w:p>
  </w:comment>
  <w:comment w:id="11" w:author="Nick Maxwell" w:date="2020-10-18T11:02:00Z" w:initials="NM">
    <w:p w14:paraId="1FB9694D" w14:textId="4C0B1471" w:rsidR="0043331E" w:rsidRDefault="0043331E">
      <w:pPr>
        <w:pStyle w:val="CommentText"/>
      </w:pPr>
      <w:r>
        <w:rPr>
          <w:rStyle w:val="CommentReference"/>
        </w:rPr>
        <w:annotationRef/>
      </w:r>
      <w:r>
        <w:t>Emily: Please add a sentence here summarizing this paragraph – see Mark’s comment above.</w:t>
      </w:r>
    </w:p>
  </w:comment>
  <w:comment w:id="12" w:author="Mark Huff" w:date="2020-10-10T21:03:00Z" w:initials="MH">
    <w:p w14:paraId="677EB34A" w14:textId="076196A7" w:rsidR="00823940" w:rsidRDefault="00823940" w:rsidP="00841566">
      <w:pPr>
        <w:pStyle w:val="CommentText"/>
      </w:pPr>
      <w:r>
        <w:rPr>
          <w:rStyle w:val="CommentReference"/>
        </w:rPr>
        <w:annotationRef/>
      </w:r>
      <w:r>
        <w:t xml:space="preserve">These are just shorthand refs and need </w:t>
      </w:r>
      <w:r w:rsidR="00D90BE5">
        <w:t>to</w:t>
      </w:r>
      <w:r>
        <w:t xml:space="preserve"> be written out with all author names. Please look these up and add the reference to the references page.</w:t>
      </w:r>
    </w:p>
  </w:comment>
  <w:comment w:id="13" w:author="Nick Maxwell" w:date="2020-10-11T08:46:00Z" w:initials="NM">
    <w:p w14:paraId="02B0FF85" w14:textId="77777777" w:rsidR="00823940" w:rsidRDefault="00823940" w:rsidP="00841566">
      <w:pPr>
        <w:pStyle w:val="CommentText"/>
      </w:pPr>
      <w:r>
        <w:rPr>
          <w:rStyle w:val="CommentReference"/>
        </w:rPr>
        <w:annotationRef/>
      </w:r>
      <w:r>
        <w:t>Mark: Can you please double check that I pulled the correct references here.</w:t>
      </w:r>
    </w:p>
  </w:comment>
  <w:comment w:id="15" w:author="Nick Maxwell" w:date="2020-10-09T17:53:00Z" w:initials="NM">
    <w:p w14:paraId="79C1D11E" w14:textId="57FA4A24" w:rsidR="00823940" w:rsidRDefault="00823940">
      <w:pPr>
        <w:pStyle w:val="CommentText"/>
      </w:pPr>
      <w:r>
        <w:rPr>
          <w:rStyle w:val="CommentReference"/>
        </w:rPr>
        <w:annotationRef/>
      </w:r>
      <w:r>
        <w:t xml:space="preserve">Mark: I noticed in Ex 2 you’ve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20" w:author="Emily Cates" w:date="2020-10-16T17:00:00Z" w:initials="EC">
    <w:p w14:paraId="0936C999" w14:textId="232A764E" w:rsidR="00EF0A47" w:rsidRDefault="00EF0A47">
      <w:pPr>
        <w:pStyle w:val="CommentText"/>
      </w:pPr>
      <w:r>
        <w:rPr>
          <w:rStyle w:val="CommentReference"/>
        </w:rPr>
        <w:annotationRef/>
      </w:r>
      <w:r>
        <w:t>This was the section I got confused on and asked about during our 1:1 meeting</w:t>
      </w:r>
    </w:p>
  </w:comment>
  <w:comment w:id="23" w:author="Emily Cates" w:date="2020-10-16T17:01:00Z" w:initials="EC">
    <w:p w14:paraId="2F095CCA" w14:textId="3FA3C7CA" w:rsidR="00EF0A47" w:rsidRDefault="00EF0A47">
      <w:pPr>
        <w:pStyle w:val="CommentText"/>
      </w:pPr>
      <w:r>
        <w:rPr>
          <w:rStyle w:val="CommentReference"/>
        </w:rPr>
        <w:annotationRef/>
      </w:r>
      <w:r>
        <w:t>I also wasn’t sure about this one.</w:t>
      </w:r>
    </w:p>
  </w:comment>
  <w:comment w:id="24" w:author="Nick Maxwell" w:date="2020-10-18T12:58:00Z" w:initials="NM">
    <w:p w14:paraId="1872A9D2" w14:textId="2304D5C2" w:rsidR="007E706B" w:rsidRDefault="007E706B">
      <w:pPr>
        <w:pStyle w:val="CommentText"/>
      </w:pPr>
      <w:r>
        <w:rPr>
          <w:rStyle w:val="CommentReference"/>
        </w:rPr>
        <w:annotationRef/>
      </w:r>
      <w:r>
        <w:rPr>
          <w:rStyle w:val="CommentReference"/>
        </w:rPr>
        <w:t>Added it in.</w:t>
      </w:r>
    </w:p>
  </w:comment>
  <w:comment w:id="27" w:author="Emily Cates" w:date="2020-10-16T15:00:00Z" w:initials="EC">
    <w:p w14:paraId="738D9267" w14:textId="20AD5938" w:rsidR="001C444D" w:rsidRDefault="001C444D">
      <w:pPr>
        <w:pStyle w:val="CommentText"/>
      </w:pPr>
      <w:r>
        <w:rPr>
          <w:rStyle w:val="CommentReference"/>
        </w:rPr>
        <w:annotationRef/>
      </w:r>
      <w:r>
        <w:t>Please double check me on these as well.</w:t>
      </w:r>
    </w:p>
  </w:comment>
  <w:comment w:id="28" w:author="Mark Huff" w:date="2020-10-07T20:29:00Z" w:initials="MH">
    <w:p w14:paraId="46A7C5AA" w14:textId="0F8306AB" w:rsidR="00823940" w:rsidRDefault="00823940">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r w:rsidR="00D90BE5">
        <w:t>let’s</w:t>
      </w:r>
      <w:r>
        <w:t xml:space="preserve"> table this to the discussion.</w:t>
      </w:r>
    </w:p>
  </w:comment>
  <w:comment w:id="29" w:author="Mark Huff" w:date="2020-10-07T20:29:00Z" w:initials="MH">
    <w:p w14:paraId="659D436F" w14:textId="77777777" w:rsidR="000D43BC" w:rsidRDefault="000D43BC" w:rsidP="000D43BC">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32" w:author="Mark Huff" w:date="2020-10-08T09:42:00Z" w:initials="MH">
    <w:p w14:paraId="4CA1E2A5" w14:textId="376C5F79" w:rsidR="00823940" w:rsidRDefault="00823940">
      <w:pPr>
        <w:pStyle w:val="CommentText"/>
      </w:pPr>
      <w:r>
        <w:rPr>
          <w:rStyle w:val="CommentReference"/>
        </w:rPr>
        <w:annotationRef/>
      </w:r>
      <w:r>
        <w:t>What about the other pair types? Did symmetrical and forward pairs show similar patterns across encoding groups?</w:t>
      </w:r>
    </w:p>
  </w:comment>
  <w:comment w:id="33" w:author="Nick Maxwell" w:date="2020-10-18T13:43:00Z" w:initials="NM">
    <w:p w14:paraId="5ABDEBBE" w14:textId="04BF9F4B" w:rsidR="00124E5C" w:rsidRDefault="00124E5C">
      <w:pPr>
        <w:pStyle w:val="CommentText"/>
      </w:pPr>
      <w:r>
        <w:rPr>
          <w:rStyle w:val="CommentReference"/>
        </w:rPr>
        <w:annotationRef/>
      </w:r>
      <w:r>
        <w:t>Okay, I added in all the stats for these comparisons</w:t>
      </w:r>
    </w:p>
  </w:comment>
  <w:comment w:id="30" w:author="Emily Cates" w:date="2020-10-16T16:52:00Z" w:initials="EC">
    <w:p w14:paraId="209818AC" w14:textId="7457EB4C" w:rsidR="00A56F61" w:rsidRPr="00261869" w:rsidRDefault="00A56F61">
      <w:pPr>
        <w:pStyle w:val="CommentText"/>
      </w:pPr>
      <w:r>
        <w:rPr>
          <w:rStyle w:val="CommentReference"/>
        </w:rPr>
        <w:annotationRef/>
      </w:r>
      <w:r>
        <w:t xml:space="preserve">I got a little confused with this paragraph. I had a hard time understand what the first sentence was supposed to mean, and do we not need to report the </w:t>
      </w:r>
      <w:r>
        <w:rPr>
          <w:i/>
          <w:iCs/>
        </w:rPr>
        <w:t>d</w:t>
      </w:r>
      <w:r>
        <w:t xml:space="preserve"> for the relational group?</w:t>
      </w:r>
      <w:r w:rsidR="00261869">
        <w:t xml:space="preserve"> Do we not report </w:t>
      </w:r>
      <w:r w:rsidR="00261869">
        <w:rPr>
          <w:i/>
          <w:iCs/>
        </w:rPr>
        <w:t>d</w:t>
      </w:r>
      <w:r w:rsidR="00261869">
        <w:t xml:space="preserve"> because the illusion of competence is eliminated?</w:t>
      </w:r>
    </w:p>
  </w:comment>
  <w:comment w:id="31" w:author="Nick Maxwell" w:date="2020-10-18T08:53:00Z" w:initials="NM">
    <w:p w14:paraId="30CB846E" w14:textId="35FBDC5A" w:rsidR="008F4579" w:rsidRDefault="00523ED8">
      <w:pPr>
        <w:pStyle w:val="CommentText"/>
      </w:pPr>
      <w:r>
        <w:rPr>
          <w:rStyle w:val="CommentReference"/>
        </w:rPr>
        <w:annotationRef/>
      </w:r>
      <w:r w:rsidR="008F4579">
        <w:t>There was some weird wording going on in this sentence. I tried fixing it.</w:t>
      </w:r>
    </w:p>
    <w:p w14:paraId="5ADB58B7" w14:textId="77777777" w:rsidR="008F4579" w:rsidRDefault="008F4579">
      <w:pPr>
        <w:pStyle w:val="CommentText"/>
      </w:pPr>
    </w:p>
    <w:p w14:paraId="373A5596" w14:textId="0AA44442" w:rsidR="00523ED8" w:rsidRDefault="00523ED8">
      <w:pPr>
        <w:pStyle w:val="CommentText"/>
      </w:pPr>
      <w:r>
        <w:t>We only report d when there is statistical difference (p &lt; .05). So yeah, we don’t report d for this one because the illusion of competence was eliminated and there was no difference in JOLs or Recall for this condition.</w:t>
      </w:r>
    </w:p>
  </w:comment>
  <w:comment w:id="36" w:author="Mark Huff" w:date="2020-10-08T09:41:00Z" w:initials="MH">
    <w:p w14:paraId="4F441414" w14:textId="77777777" w:rsidR="00823940" w:rsidRDefault="00823940">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823940" w:rsidRDefault="00823940">
      <w:pPr>
        <w:pStyle w:val="CommentText"/>
      </w:pPr>
    </w:p>
    <w:p w14:paraId="3DE8DD7D" w14:textId="100AABF6" w:rsidR="00823940" w:rsidRDefault="00823940">
      <w:pPr>
        <w:pStyle w:val="CommentText"/>
      </w:pPr>
      <w:r>
        <w:t xml:space="preserve">Here you will speculate that part of the reason why IS/REL processing improve the calibration between JOLs and recall is because IS/REL improves correct recall rates. </w:t>
      </w:r>
    </w:p>
  </w:comment>
  <w:comment w:id="37" w:author="Nick Maxwell" w:date="2020-10-11T10:27:00Z" w:initials="NM">
    <w:p w14:paraId="158CD787" w14:textId="77777777" w:rsidR="00823940" w:rsidRDefault="00823940">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823940" w:rsidRDefault="00823940">
      <w:pPr>
        <w:pStyle w:val="CommentText"/>
      </w:pPr>
    </w:p>
    <w:p w14:paraId="13F96F0E" w14:textId="57A6A3D9" w:rsidR="00823940" w:rsidRDefault="00823940">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38" w:author="Nick Maxwell" w:date="2020-10-18T13:50:00Z" w:initials="NM">
    <w:p w14:paraId="43B9693D" w14:textId="0AA0C5F3" w:rsidR="00C219FA" w:rsidRDefault="00C219FA">
      <w:pPr>
        <w:pStyle w:val="CommentText"/>
      </w:pPr>
      <w:r>
        <w:rPr>
          <w:rStyle w:val="CommentReference"/>
        </w:rPr>
        <w:annotationRef/>
      </w:r>
      <w:r>
        <w:t>Emily, you still need to add this in.</w:t>
      </w:r>
    </w:p>
  </w:comment>
  <w:comment w:id="39" w:author="Mark Huff" w:date="2020-09-28T22:36:00Z" w:initials="MH">
    <w:p w14:paraId="6F81B75D" w14:textId="77777777" w:rsidR="00823940" w:rsidRDefault="00823940">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823940" w:rsidRDefault="00823940">
      <w:pPr>
        <w:pStyle w:val="CommentText"/>
      </w:pPr>
    </w:p>
    <w:p w14:paraId="4FCB1BDA" w14:textId="49284546" w:rsidR="00823940" w:rsidRDefault="00823940">
      <w:pPr>
        <w:pStyle w:val="CommentText"/>
      </w:pPr>
      <w:r>
        <w:t xml:space="preserve">THEN, </w:t>
      </w:r>
      <w:proofErr w:type="gramStart"/>
      <w:r>
        <w:t>take a look</w:t>
      </w:r>
      <w:proofErr w:type="gramEnd"/>
      <w:r>
        <w:t xml:space="preserve">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40" w:author="Emily Cates" w:date="2020-10-07T00:09:00Z" w:initials="EC">
    <w:p w14:paraId="3B6458F2" w14:textId="72055EB3" w:rsidR="00823940" w:rsidRDefault="00823940">
      <w:pPr>
        <w:pStyle w:val="CommentText"/>
      </w:pPr>
      <w:r>
        <w:rPr>
          <w:rStyle w:val="CommentReference"/>
        </w:rPr>
        <w:annotationRef/>
      </w:r>
      <w:r>
        <w:t xml:space="preserve">I left this comment to be able to go back and refer to it later during future revisions. </w:t>
      </w:r>
    </w:p>
  </w:comment>
  <w:comment w:id="41" w:author="Nick Maxwell" w:date="2020-10-18T08:55:00Z" w:initials="NM">
    <w:p w14:paraId="4F7CB72B" w14:textId="1942CDF5" w:rsidR="00235252" w:rsidRDefault="00235252">
      <w:pPr>
        <w:pStyle w:val="CommentText"/>
      </w:pPr>
      <w:r>
        <w:rPr>
          <w:rStyle w:val="CommentReference"/>
        </w:rPr>
        <w:annotationRef/>
      </w:r>
      <w:r>
        <w:rPr>
          <w:rStyle w:val="CommentReference"/>
        </w:rPr>
        <w:t>Emily: You still need to finish out this section.</w:t>
      </w:r>
    </w:p>
  </w:comment>
  <w:comment w:id="42" w:author="Nick Maxwell" w:date="2020-10-18T13:47:00Z" w:initials="NM">
    <w:p w14:paraId="03106B7D" w14:textId="44F58806" w:rsidR="007654DE" w:rsidRDefault="007654DE">
      <w:pPr>
        <w:pStyle w:val="CommentText"/>
      </w:pPr>
      <w:r>
        <w:rPr>
          <w:rStyle w:val="CommentReference"/>
        </w:rPr>
        <w:annotationRef/>
      </w:r>
      <w:r>
        <w:t>Emily: You need to finish this section</w:t>
      </w:r>
    </w:p>
  </w:comment>
  <w:comment w:id="43" w:author="Nick Maxwell" w:date="2020-10-10T13:44:00Z" w:initials="NM">
    <w:p w14:paraId="44BAAE2D" w14:textId="2741DAA0" w:rsidR="00823940" w:rsidRDefault="00823940">
      <w:pPr>
        <w:pStyle w:val="CommentText"/>
      </w:pPr>
      <w:r>
        <w:rPr>
          <w:rStyle w:val="CommentReference"/>
        </w:rPr>
        <w:annotationRef/>
      </w:r>
      <w:r>
        <w:t>This is the graph that was shown in lab and on collector.</w:t>
      </w:r>
    </w:p>
  </w:comment>
  <w:comment w:id="44" w:author="Nick Maxwell" w:date="2020-10-10T13:46:00Z" w:initials="NM">
    <w:p w14:paraId="27E699BD" w14:textId="5E177753" w:rsidR="00823940" w:rsidRDefault="00823940">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45" w:author="Mark Huff" w:date="2020-09-28T22:41:00Z" w:initials="MH">
    <w:p w14:paraId="5437C73E" w14:textId="77777777" w:rsidR="00823940" w:rsidRDefault="00823940">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823940" w:rsidRDefault="00823940">
      <w:pPr>
        <w:pStyle w:val="CommentText"/>
      </w:pPr>
    </w:p>
    <w:p w14:paraId="4EC610FC" w14:textId="493FC0A2" w:rsidR="00823940" w:rsidRDefault="00823940">
      <w:pPr>
        <w:pStyle w:val="CommentText"/>
      </w:pPr>
      <w:r>
        <w:t xml:space="preserve">Nick: We will most certainly get hit for Block effects here. </w:t>
      </w:r>
      <w:r w:rsidR="00D90BE5">
        <w:t>Let’s</w:t>
      </w:r>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6" w:author="Nick Maxwell" w:date="2020-10-09T16:54:00Z" w:initials="NM">
    <w:p w14:paraId="3CF48957" w14:textId="2C16933C" w:rsidR="00823940" w:rsidRDefault="00823940">
      <w:pPr>
        <w:pStyle w:val="CommentText"/>
      </w:pPr>
      <w:r>
        <w:rPr>
          <w:rStyle w:val="CommentReference"/>
        </w:rPr>
        <w:annotationRef/>
      </w:r>
      <w:r>
        <w:t>Okay, in Ex 1 block interacts with direction and task (JOL vs Recall). It does not interact with Task Type.</w:t>
      </w:r>
    </w:p>
    <w:p w14:paraId="6673198F" w14:textId="77777777" w:rsidR="00823940" w:rsidRDefault="00823940">
      <w:pPr>
        <w:pStyle w:val="CommentText"/>
      </w:pPr>
    </w:p>
    <w:p w14:paraId="7E3A3DC4" w14:textId="77777777" w:rsidR="00823940" w:rsidRDefault="00823940">
      <w:pPr>
        <w:pStyle w:val="CommentText"/>
      </w:pPr>
      <w:r>
        <w:t xml:space="preserve">In Ex 2, two </w:t>
      </w:r>
      <w:proofErr w:type="gramStart"/>
      <w:r>
        <w:t>three way</w:t>
      </w:r>
      <w:proofErr w:type="gramEnd"/>
      <w:r>
        <w:t xml:space="preserve"> interactions w/ block emerged.</w:t>
      </w:r>
    </w:p>
    <w:p w14:paraId="607AB9AB" w14:textId="77777777" w:rsidR="00823940" w:rsidRDefault="00823940">
      <w:pPr>
        <w:pStyle w:val="CommentText"/>
      </w:pPr>
    </w:p>
    <w:p w14:paraId="363C9FCD" w14:textId="77777777" w:rsidR="00823940" w:rsidRDefault="00823940" w:rsidP="00893F08">
      <w:pPr>
        <w:pStyle w:val="CommentText"/>
        <w:ind w:left="720" w:firstLine="720"/>
      </w:pPr>
      <w:r>
        <w:t>Task Type x Direction x Block</w:t>
      </w:r>
    </w:p>
    <w:p w14:paraId="666A1434" w14:textId="77777777" w:rsidR="00823940" w:rsidRDefault="00823940">
      <w:pPr>
        <w:pStyle w:val="CommentText"/>
      </w:pPr>
    </w:p>
    <w:p w14:paraId="1B642D15" w14:textId="77777777" w:rsidR="00823940" w:rsidRDefault="00823940" w:rsidP="00893F08">
      <w:pPr>
        <w:pStyle w:val="CommentText"/>
        <w:ind w:left="720" w:firstLine="720"/>
      </w:pPr>
      <w:r>
        <w:t>Warning x Measure x Block</w:t>
      </w:r>
    </w:p>
    <w:p w14:paraId="5838D5D1" w14:textId="77777777" w:rsidR="00823940" w:rsidRDefault="00823940">
      <w:pPr>
        <w:pStyle w:val="CommentText"/>
      </w:pPr>
    </w:p>
    <w:p w14:paraId="489AECA8" w14:textId="3CFB09C9" w:rsidR="00823940" w:rsidRDefault="00823940">
      <w:pPr>
        <w:pStyle w:val="CommentText"/>
      </w:pPr>
      <w:r>
        <w:t>I’ll start putting together a supplement.</w:t>
      </w:r>
    </w:p>
  </w:comment>
  <w:comment w:id="48" w:author="Nick Maxwell" w:date="2020-10-18T14:11:00Z" w:initials="NM">
    <w:p w14:paraId="0A324F03" w14:textId="6E5F2AE5" w:rsidR="00BE065F" w:rsidRDefault="00BE065F">
      <w:pPr>
        <w:pStyle w:val="CommentText"/>
      </w:pPr>
      <w:r>
        <w:rPr>
          <w:rStyle w:val="CommentReference"/>
        </w:rPr>
        <w:annotationRef/>
      </w:r>
      <w:r>
        <w:t>Double check all of this.</w:t>
      </w:r>
    </w:p>
  </w:comment>
  <w:comment w:id="49" w:author="Nick Maxwell" w:date="2020-10-11T16:36:00Z" w:initials="NM">
    <w:p w14:paraId="6CFE4B45" w14:textId="59F9E2D4" w:rsidR="00823940" w:rsidRDefault="00823940">
      <w:pPr>
        <w:pStyle w:val="CommentText"/>
      </w:pPr>
      <w:r>
        <w:rPr>
          <w:rStyle w:val="CommentReference"/>
        </w:rPr>
        <w:annotationRef/>
      </w:r>
      <w:r>
        <w:t>Emily, we talked about this in our last meeting on Friday, but please have a draft of this section when you return your next set of edits.</w:t>
      </w:r>
    </w:p>
  </w:comment>
  <w:comment w:id="51" w:author="Nick Maxwell" w:date="2020-10-18T15:02:00Z" w:initials="NM">
    <w:p w14:paraId="0189D931" w14:textId="31331457" w:rsidR="006C617A" w:rsidRDefault="006C617A">
      <w:pPr>
        <w:pStyle w:val="CommentText"/>
      </w:pPr>
      <w:r>
        <w:rPr>
          <w:rStyle w:val="CommentReference"/>
        </w:rPr>
        <w:annotationRef/>
      </w:r>
      <w:r>
        <w:t>Find a good example of this and cite it.</w:t>
      </w:r>
    </w:p>
  </w:comment>
  <w:comment w:id="52" w:author="Nick Maxwell" w:date="2020-10-11T10:17:00Z" w:initials="NM">
    <w:p w14:paraId="55BB81A6" w14:textId="7FC3D128" w:rsidR="00823940" w:rsidRDefault="00823940">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54" w:author="Nick Maxwell" w:date="2020-10-10T14:15:00Z" w:initials="NM">
    <w:p w14:paraId="0116B157" w14:textId="6DB48BB7" w:rsidR="00823940" w:rsidRDefault="00823940">
      <w:pPr>
        <w:pStyle w:val="CommentText"/>
      </w:pPr>
      <w:r>
        <w:rPr>
          <w:rStyle w:val="CommentReference"/>
        </w:rPr>
        <w:annotationRef/>
      </w:r>
      <w:r>
        <w:t>The bar chart from Ex 1 will go here.</w:t>
      </w:r>
    </w:p>
  </w:comment>
  <w:comment w:id="60" w:author="Mark Huff" w:date="2020-10-08T11:04:00Z" w:initials="MH">
    <w:p w14:paraId="7F2CE9A2" w14:textId="355B2F41" w:rsidR="00823940" w:rsidRDefault="00823940">
      <w:pPr>
        <w:pStyle w:val="CommentText"/>
      </w:pPr>
      <w:r>
        <w:rPr>
          <w:rStyle w:val="CommentReference"/>
        </w:rPr>
        <w:annotationRef/>
      </w:r>
      <w:r>
        <w:t>Emily, there should have been E1 figures in the previous version I sent you. Did these get deleted? Or did they not show?</w:t>
      </w:r>
    </w:p>
  </w:comment>
  <w:comment w:id="61" w:author="Nick Maxwell" w:date="2020-10-18T08:57:00Z" w:initials="NM">
    <w:p w14:paraId="0CCC3883" w14:textId="72F58EEC" w:rsidR="00AE0612" w:rsidRDefault="00AE0612">
      <w:pPr>
        <w:pStyle w:val="CommentText"/>
      </w:pPr>
      <w:r>
        <w:rPr>
          <w:rStyle w:val="CommentReference"/>
        </w:rPr>
        <w:annotationRef/>
      </w:r>
      <w:r>
        <w:t>Did we ever figure out what happened to the ex 1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5BE38663" w15:done="0"/>
  <w15:commentEx w15:paraId="4A200997" w15:paraIdParent="5BE38663" w15:done="0"/>
  <w15:commentEx w15:paraId="052D1A2E" w15:done="0"/>
  <w15:commentEx w15:paraId="2E51FEB9" w15:paraIdParent="052D1A2E" w15:done="0"/>
  <w15:commentEx w15:paraId="1AA5D8E6" w15:done="0"/>
  <w15:commentEx w15:paraId="1918D49D" w15:paraIdParent="1AA5D8E6" w15:done="0"/>
  <w15:commentEx w15:paraId="1FB9694D" w15:done="0"/>
  <w15:commentEx w15:paraId="677EB34A" w15:done="0"/>
  <w15:commentEx w15:paraId="02B0FF85" w15:paraIdParent="677EB34A" w15:done="0"/>
  <w15:commentEx w15:paraId="79C1D11E" w15:done="0"/>
  <w15:commentEx w15:paraId="0936C999" w15:done="0"/>
  <w15:commentEx w15:paraId="2F095CCA" w15:done="0"/>
  <w15:commentEx w15:paraId="1872A9D2" w15:paraIdParent="2F095CCA" w15:done="0"/>
  <w15:commentEx w15:paraId="738D9267" w15:done="0"/>
  <w15:commentEx w15:paraId="46A7C5AA" w15:done="0"/>
  <w15:commentEx w15:paraId="659D436F" w15:done="0"/>
  <w15:commentEx w15:paraId="4CA1E2A5" w15:done="0"/>
  <w15:commentEx w15:paraId="5ABDEBBE" w15:paraIdParent="4CA1E2A5" w15:done="0"/>
  <w15:commentEx w15:paraId="209818AC" w15:done="0"/>
  <w15:commentEx w15:paraId="373A5596" w15:paraIdParent="209818AC" w15:done="0"/>
  <w15:commentEx w15:paraId="3DE8DD7D" w15:done="0"/>
  <w15:commentEx w15:paraId="13F96F0E" w15:paraIdParent="3DE8DD7D" w15:done="0"/>
  <w15:commentEx w15:paraId="43B9693D" w15:paraIdParent="3DE8DD7D" w15:done="0"/>
  <w15:commentEx w15:paraId="4FCB1BDA" w15:done="0"/>
  <w15:commentEx w15:paraId="3B6458F2" w15:paraIdParent="4FCB1BDA" w15:done="0"/>
  <w15:commentEx w15:paraId="4F7CB72B" w15:paraIdParent="4FCB1BDA" w15:done="0"/>
  <w15:commentEx w15:paraId="03106B7D" w15:done="0"/>
  <w15:commentEx w15:paraId="44BAAE2D" w15:done="0"/>
  <w15:commentEx w15:paraId="27E699BD" w15:done="0"/>
  <w15:commentEx w15:paraId="4EC610FC" w15:done="0"/>
  <w15:commentEx w15:paraId="489AECA8" w15:paraIdParent="4EC610FC" w15:done="0"/>
  <w15:commentEx w15:paraId="0A324F03" w15:done="0"/>
  <w15:commentEx w15:paraId="6CFE4B45" w15:done="0"/>
  <w15:commentEx w15:paraId="0189D931" w15:done="0"/>
  <w15:commentEx w15:paraId="55BB81A6" w15:done="0"/>
  <w15:commentEx w15:paraId="0116B157" w15:done="0"/>
  <w15:commentEx w15:paraId="7F2CE9A2" w15:done="0"/>
  <w15:commentEx w15:paraId="0CCC3883" w15:paraIdParent="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367F6D" w16cex:dateUtc="2020-10-18T13:46:00Z"/>
  <w16cex:commentExtensible w16cex:durableId="232C96C6" w16cex:dateUtc="2020-10-11T01:23:00Z"/>
  <w16cex:commentExtensible w16cex:durableId="232D4627" w16cex:dateUtc="2020-10-11T13:51:00Z"/>
  <w16cex:commentExtensible w16cex:durableId="232C9763" w16cex:dateUtc="2020-10-11T01:26:00Z"/>
  <w16cex:commentExtensible w16cex:durableId="23367FCE" w16cex:dateUtc="2020-10-18T13:48:00Z"/>
  <w16cex:commentExtensible w16cex:durableId="23369F41" w16cex:dateUtc="2020-10-18T16:02:00Z"/>
  <w16cex:commentExtensible w16cex:durableId="232CA005" w16cex:dateUtc="2020-10-11T02:03:00Z"/>
  <w16cex:commentExtensible w16cex:durableId="232D44FF" w16cex:dateUtc="2020-10-11T13:46:00Z"/>
  <w16cex:commentExtensible w16cex:durableId="2328924A" w16cex:dateUtc="2020-10-08T00:15:00Z"/>
  <w16cex:commentExtensible w16cex:durableId="2329CE3F" w16cex:dateUtc="2020-10-08T22:43:00Z"/>
  <w16cex:commentExtensible w16cex:durableId="232B222C" w16cex:dateUtc="2020-10-09T22:53: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36A3B9" w16cex:dateUtc="2020-10-18T16:21:00Z"/>
  <w16cex:commentExtensible w16cex:durableId="23295D7C" w16cex:dateUtc="2020-10-08T14:42:00Z"/>
  <w16cex:commentExtensible w16cex:durableId="233680F8" w16cex:dateUtc="2020-10-18T13:53:00Z"/>
  <w16cex:commentExtensible w16cex:durableId="23295D5A" w16cex:dateUtc="2020-10-08T14:41:00Z"/>
  <w16cex:commentExtensible w16cex:durableId="232D5C75" w16cex:dateUtc="2020-10-11T15:27:00Z"/>
  <w16cex:commentExtensible w16cex:durableId="23368170" w16cex:dateUtc="2020-10-18T13:55:00Z"/>
  <w16cex:commentExtensible w16cex:durableId="231CE3F0" w16cex:dateUtc="2020-09-29T03:36:00Z"/>
  <w16cex:commentExtensible w16cex:durableId="23368194" w16cex:dateUtc="2020-10-18T13:55:00Z"/>
  <w16cex:commentExtensible w16cex:durableId="232C395B" w16cex:dateUtc="2020-10-10T18:44:00Z"/>
  <w16cex:commentExtensible w16cex:durableId="232C399E" w16cex:dateUtc="2020-10-10T18:46:00Z"/>
  <w16cex:commentExtensible w16cex:durableId="231CE518" w16cex:dateUtc="2020-09-29T03:41:00Z"/>
  <w16cex:commentExtensible w16cex:durableId="232B145B" w16cex:dateUtc="2020-10-09T21:54: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Extensible w16cex:durableId="23368209" w16cex:dateUtc="2020-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5BE38663" w16cid:durableId="23348EF6"/>
  <w16cid:commentId w16cid:paraId="4A200997" w16cid:durableId="23367F6D"/>
  <w16cid:commentId w16cid:paraId="052D1A2E" w16cid:durableId="232C96C6"/>
  <w16cid:commentId w16cid:paraId="2E51FEB9" w16cid:durableId="232D4627"/>
  <w16cid:commentId w16cid:paraId="1AA5D8E6" w16cid:durableId="232C9763"/>
  <w16cid:commentId w16cid:paraId="1918D49D" w16cid:durableId="23367FCE"/>
  <w16cid:commentId w16cid:paraId="1FB9694D" w16cid:durableId="23369F41"/>
  <w16cid:commentId w16cid:paraId="677EB34A" w16cid:durableId="232CA005"/>
  <w16cid:commentId w16cid:paraId="02B0FF85" w16cid:durableId="232D44FF"/>
  <w16cid:commentId w16cid:paraId="79C1D11E" w16cid:durableId="232B222C"/>
  <w16cid:commentId w16cid:paraId="0936C999" w16cid:durableId="23345022"/>
  <w16cid:commentId w16cid:paraId="2F095CCA" w16cid:durableId="23345063"/>
  <w16cid:commentId w16cid:paraId="1872A9D2" w16cid:durableId="2336BA8F"/>
  <w16cid:commentId w16cid:paraId="738D9267" w16cid:durableId="23343420"/>
  <w16cid:commentId w16cid:paraId="46A7C5AA" w16cid:durableId="2328A3B4"/>
  <w16cid:commentId w16cid:paraId="659D436F" w16cid:durableId="2336C047"/>
  <w16cid:commentId w16cid:paraId="4CA1E2A5" w16cid:durableId="23295D7C"/>
  <w16cid:commentId w16cid:paraId="5ABDEBBE" w16cid:durableId="2336C508"/>
  <w16cid:commentId w16cid:paraId="209818AC" w16cid:durableId="23344E4E"/>
  <w16cid:commentId w16cid:paraId="373A5596" w16cid:durableId="233680F8"/>
  <w16cid:commentId w16cid:paraId="3DE8DD7D" w16cid:durableId="23295D5A"/>
  <w16cid:commentId w16cid:paraId="13F96F0E" w16cid:durableId="232D5C75"/>
  <w16cid:commentId w16cid:paraId="43B9693D" w16cid:durableId="2336C6B7"/>
  <w16cid:commentId w16cid:paraId="4FCB1BDA" w16cid:durableId="231CE3F0"/>
  <w16cid:commentId w16cid:paraId="3B6458F2" w16cid:durableId="232785C8"/>
  <w16cid:commentId w16cid:paraId="4F7CB72B" w16cid:durableId="23368194"/>
  <w16cid:commentId w16cid:paraId="03106B7D" w16cid:durableId="2336C5D5"/>
  <w16cid:commentId w16cid:paraId="44BAAE2D" w16cid:durableId="232C395B"/>
  <w16cid:commentId w16cid:paraId="27E699BD" w16cid:durableId="232C399E"/>
  <w16cid:commentId w16cid:paraId="4EC610FC" w16cid:durableId="231CE518"/>
  <w16cid:commentId w16cid:paraId="489AECA8" w16cid:durableId="232B145B"/>
  <w16cid:commentId w16cid:paraId="0A324F03" w16cid:durableId="2336CB79"/>
  <w16cid:commentId w16cid:paraId="6CFE4B45" w16cid:durableId="232DB324"/>
  <w16cid:commentId w16cid:paraId="0189D931" w16cid:durableId="2336D785"/>
  <w16cid:commentId w16cid:paraId="55BB81A6" w16cid:durableId="232D5A3F"/>
  <w16cid:commentId w16cid:paraId="0116B157" w16cid:durableId="232C409D"/>
  <w16cid:commentId w16cid:paraId="7F2CE9A2" w16cid:durableId="232970BD"/>
  <w16cid:commentId w16cid:paraId="0CCC3883" w16cid:durableId="23368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ED26C" w14:textId="77777777" w:rsidR="0012024F" w:rsidRDefault="0012024F" w:rsidP="00CA5EF6">
      <w:pPr>
        <w:spacing w:line="240" w:lineRule="auto"/>
      </w:pPr>
      <w:r>
        <w:separator/>
      </w:r>
    </w:p>
  </w:endnote>
  <w:endnote w:type="continuationSeparator" w:id="0">
    <w:p w14:paraId="33EAB8A2" w14:textId="77777777" w:rsidR="0012024F" w:rsidRDefault="0012024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EC39" w14:textId="77777777" w:rsidR="0012024F" w:rsidRDefault="0012024F" w:rsidP="00CA5EF6">
      <w:pPr>
        <w:spacing w:line="240" w:lineRule="auto"/>
      </w:pPr>
      <w:r>
        <w:separator/>
      </w:r>
    </w:p>
  </w:footnote>
  <w:footnote w:type="continuationSeparator" w:id="0">
    <w:p w14:paraId="6ED835E1" w14:textId="77777777" w:rsidR="0012024F" w:rsidRDefault="0012024F" w:rsidP="00CA5EF6">
      <w:pPr>
        <w:spacing w:line="240" w:lineRule="auto"/>
      </w:pPr>
      <w:r>
        <w:continuationSeparator/>
      </w:r>
    </w:p>
  </w:footnote>
  <w:footnote w:id="1">
    <w:p w14:paraId="46868228" w14:textId="2EE902C2" w:rsidR="00823940" w:rsidRPr="00AE29D5" w:rsidRDefault="0082394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174E"/>
    <w:rsid w:val="00013442"/>
    <w:rsid w:val="0002326F"/>
    <w:rsid w:val="00030048"/>
    <w:rsid w:val="000313E3"/>
    <w:rsid w:val="00033AF1"/>
    <w:rsid w:val="00036CAE"/>
    <w:rsid w:val="00047BBC"/>
    <w:rsid w:val="00055F14"/>
    <w:rsid w:val="00063CDF"/>
    <w:rsid w:val="00072CFA"/>
    <w:rsid w:val="00077CF8"/>
    <w:rsid w:val="00081084"/>
    <w:rsid w:val="000822AE"/>
    <w:rsid w:val="00096F57"/>
    <w:rsid w:val="000A556C"/>
    <w:rsid w:val="000B6571"/>
    <w:rsid w:val="000C0A07"/>
    <w:rsid w:val="000C7BDD"/>
    <w:rsid w:val="000D43BC"/>
    <w:rsid w:val="000D5443"/>
    <w:rsid w:val="000D5578"/>
    <w:rsid w:val="000D6378"/>
    <w:rsid w:val="000E38E6"/>
    <w:rsid w:val="000F416C"/>
    <w:rsid w:val="000F486C"/>
    <w:rsid w:val="001000F5"/>
    <w:rsid w:val="00101692"/>
    <w:rsid w:val="00106885"/>
    <w:rsid w:val="0012024F"/>
    <w:rsid w:val="001206C3"/>
    <w:rsid w:val="00120937"/>
    <w:rsid w:val="00123352"/>
    <w:rsid w:val="00124E5C"/>
    <w:rsid w:val="00125FB0"/>
    <w:rsid w:val="001338D7"/>
    <w:rsid w:val="00133D00"/>
    <w:rsid w:val="001345A4"/>
    <w:rsid w:val="00152183"/>
    <w:rsid w:val="001577D7"/>
    <w:rsid w:val="00162729"/>
    <w:rsid w:val="00171683"/>
    <w:rsid w:val="00173EAC"/>
    <w:rsid w:val="00183455"/>
    <w:rsid w:val="001A425D"/>
    <w:rsid w:val="001B454C"/>
    <w:rsid w:val="001B6696"/>
    <w:rsid w:val="001C3DDD"/>
    <w:rsid w:val="001C444D"/>
    <w:rsid w:val="001C4EFE"/>
    <w:rsid w:val="001C791F"/>
    <w:rsid w:val="001D3E87"/>
    <w:rsid w:val="001D54BC"/>
    <w:rsid w:val="001D6C37"/>
    <w:rsid w:val="001F4CF0"/>
    <w:rsid w:val="0021266E"/>
    <w:rsid w:val="002239DB"/>
    <w:rsid w:val="00226AC1"/>
    <w:rsid w:val="00235252"/>
    <w:rsid w:val="00236A28"/>
    <w:rsid w:val="00236A93"/>
    <w:rsid w:val="00251425"/>
    <w:rsid w:val="00261869"/>
    <w:rsid w:val="00272436"/>
    <w:rsid w:val="00275075"/>
    <w:rsid w:val="0028237F"/>
    <w:rsid w:val="002909E4"/>
    <w:rsid w:val="00290BE9"/>
    <w:rsid w:val="00291F88"/>
    <w:rsid w:val="002B1AF5"/>
    <w:rsid w:val="002B3881"/>
    <w:rsid w:val="002D0FC0"/>
    <w:rsid w:val="002D130C"/>
    <w:rsid w:val="002D1EBC"/>
    <w:rsid w:val="002E3225"/>
    <w:rsid w:val="0031185C"/>
    <w:rsid w:val="0031214A"/>
    <w:rsid w:val="00322F0F"/>
    <w:rsid w:val="00327CA4"/>
    <w:rsid w:val="00330747"/>
    <w:rsid w:val="0033286F"/>
    <w:rsid w:val="00335D79"/>
    <w:rsid w:val="003414AA"/>
    <w:rsid w:val="003525F9"/>
    <w:rsid w:val="00356A62"/>
    <w:rsid w:val="00370F8F"/>
    <w:rsid w:val="0037737A"/>
    <w:rsid w:val="00377B00"/>
    <w:rsid w:val="003A4EDA"/>
    <w:rsid w:val="003C3EA6"/>
    <w:rsid w:val="003D5835"/>
    <w:rsid w:val="003E112C"/>
    <w:rsid w:val="003E117C"/>
    <w:rsid w:val="003E514D"/>
    <w:rsid w:val="003E7264"/>
    <w:rsid w:val="004025A7"/>
    <w:rsid w:val="00405034"/>
    <w:rsid w:val="00412AA4"/>
    <w:rsid w:val="00414443"/>
    <w:rsid w:val="00414E75"/>
    <w:rsid w:val="004219A5"/>
    <w:rsid w:val="0042278A"/>
    <w:rsid w:val="00423EC5"/>
    <w:rsid w:val="0043331E"/>
    <w:rsid w:val="00435D85"/>
    <w:rsid w:val="004572B4"/>
    <w:rsid w:val="00460CF9"/>
    <w:rsid w:val="00466D0F"/>
    <w:rsid w:val="0047022A"/>
    <w:rsid w:val="00474F94"/>
    <w:rsid w:val="00477292"/>
    <w:rsid w:val="004820B1"/>
    <w:rsid w:val="004837F4"/>
    <w:rsid w:val="00494BD4"/>
    <w:rsid w:val="004A75AF"/>
    <w:rsid w:val="004D2E13"/>
    <w:rsid w:val="004D2F67"/>
    <w:rsid w:val="004D756A"/>
    <w:rsid w:val="004F34DA"/>
    <w:rsid w:val="004F6C7A"/>
    <w:rsid w:val="00502BC6"/>
    <w:rsid w:val="0051346A"/>
    <w:rsid w:val="00520327"/>
    <w:rsid w:val="00523ED8"/>
    <w:rsid w:val="00525CFA"/>
    <w:rsid w:val="00536D13"/>
    <w:rsid w:val="00542251"/>
    <w:rsid w:val="005433DE"/>
    <w:rsid w:val="00547EA2"/>
    <w:rsid w:val="005512BA"/>
    <w:rsid w:val="00554016"/>
    <w:rsid w:val="00554E47"/>
    <w:rsid w:val="00561789"/>
    <w:rsid w:val="00581D74"/>
    <w:rsid w:val="00585D2D"/>
    <w:rsid w:val="00593617"/>
    <w:rsid w:val="00594076"/>
    <w:rsid w:val="00594AC7"/>
    <w:rsid w:val="005A0BE0"/>
    <w:rsid w:val="005A0CA8"/>
    <w:rsid w:val="005A114C"/>
    <w:rsid w:val="005B42AE"/>
    <w:rsid w:val="005B72A8"/>
    <w:rsid w:val="005D2E14"/>
    <w:rsid w:val="005D4913"/>
    <w:rsid w:val="005D704E"/>
    <w:rsid w:val="005E4B55"/>
    <w:rsid w:val="005F02C1"/>
    <w:rsid w:val="00624CE6"/>
    <w:rsid w:val="006321B9"/>
    <w:rsid w:val="00633395"/>
    <w:rsid w:val="00634F9B"/>
    <w:rsid w:val="00640509"/>
    <w:rsid w:val="00647680"/>
    <w:rsid w:val="00655EB3"/>
    <w:rsid w:val="00673E95"/>
    <w:rsid w:val="0068034E"/>
    <w:rsid w:val="00694F8F"/>
    <w:rsid w:val="006A55AA"/>
    <w:rsid w:val="006A6AF3"/>
    <w:rsid w:val="006C0C57"/>
    <w:rsid w:val="006C617A"/>
    <w:rsid w:val="006C78E5"/>
    <w:rsid w:val="006D3354"/>
    <w:rsid w:val="006E5DD3"/>
    <w:rsid w:val="006F6B6B"/>
    <w:rsid w:val="006F7879"/>
    <w:rsid w:val="007008CA"/>
    <w:rsid w:val="00702F36"/>
    <w:rsid w:val="00704354"/>
    <w:rsid w:val="00710464"/>
    <w:rsid w:val="00734434"/>
    <w:rsid w:val="0074241A"/>
    <w:rsid w:val="00743D3A"/>
    <w:rsid w:val="007518BC"/>
    <w:rsid w:val="007529DF"/>
    <w:rsid w:val="00756C40"/>
    <w:rsid w:val="00760A3C"/>
    <w:rsid w:val="00763140"/>
    <w:rsid w:val="007654DE"/>
    <w:rsid w:val="0077643A"/>
    <w:rsid w:val="0079085F"/>
    <w:rsid w:val="00791446"/>
    <w:rsid w:val="00796067"/>
    <w:rsid w:val="007A5A17"/>
    <w:rsid w:val="007B2353"/>
    <w:rsid w:val="007B5266"/>
    <w:rsid w:val="007D16D8"/>
    <w:rsid w:val="007E706B"/>
    <w:rsid w:val="007E728E"/>
    <w:rsid w:val="00820714"/>
    <w:rsid w:val="008226DF"/>
    <w:rsid w:val="00823940"/>
    <w:rsid w:val="0083461C"/>
    <w:rsid w:val="008354C8"/>
    <w:rsid w:val="008370B7"/>
    <w:rsid w:val="0084111B"/>
    <w:rsid w:val="00841566"/>
    <w:rsid w:val="0085197E"/>
    <w:rsid w:val="008564C3"/>
    <w:rsid w:val="00875F2E"/>
    <w:rsid w:val="008762B8"/>
    <w:rsid w:val="00887F98"/>
    <w:rsid w:val="00893F08"/>
    <w:rsid w:val="0089530E"/>
    <w:rsid w:val="0089594F"/>
    <w:rsid w:val="008A0222"/>
    <w:rsid w:val="008A4CEB"/>
    <w:rsid w:val="008A5056"/>
    <w:rsid w:val="008C57FC"/>
    <w:rsid w:val="008C6279"/>
    <w:rsid w:val="008C784F"/>
    <w:rsid w:val="008D0709"/>
    <w:rsid w:val="008D5640"/>
    <w:rsid w:val="008E41E9"/>
    <w:rsid w:val="008F4579"/>
    <w:rsid w:val="00900F0D"/>
    <w:rsid w:val="00905F25"/>
    <w:rsid w:val="00911EE2"/>
    <w:rsid w:val="009125DA"/>
    <w:rsid w:val="0091618A"/>
    <w:rsid w:val="0092567A"/>
    <w:rsid w:val="00925BB1"/>
    <w:rsid w:val="00932334"/>
    <w:rsid w:val="00935205"/>
    <w:rsid w:val="0093724D"/>
    <w:rsid w:val="009509E3"/>
    <w:rsid w:val="00961369"/>
    <w:rsid w:val="009663BE"/>
    <w:rsid w:val="009749B6"/>
    <w:rsid w:val="00983EAD"/>
    <w:rsid w:val="009840E4"/>
    <w:rsid w:val="009841D3"/>
    <w:rsid w:val="009A2EC8"/>
    <w:rsid w:val="009B2B0B"/>
    <w:rsid w:val="009D12D9"/>
    <w:rsid w:val="009D3809"/>
    <w:rsid w:val="009E1E49"/>
    <w:rsid w:val="009E5953"/>
    <w:rsid w:val="009E715B"/>
    <w:rsid w:val="009F4BFF"/>
    <w:rsid w:val="00A01A92"/>
    <w:rsid w:val="00A137F0"/>
    <w:rsid w:val="00A26CB8"/>
    <w:rsid w:val="00A26F41"/>
    <w:rsid w:val="00A3201F"/>
    <w:rsid w:val="00A359F2"/>
    <w:rsid w:val="00A43CB4"/>
    <w:rsid w:val="00A45491"/>
    <w:rsid w:val="00A50752"/>
    <w:rsid w:val="00A544F8"/>
    <w:rsid w:val="00A54FA1"/>
    <w:rsid w:val="00A565E4"/>
    <w:rsid w:val="00A56F61"/>
    <w:rsid w:val="00A74A8A"/>
    <w:rsid w:val="00A80A24"/>
    <w:rsid w:val="00A82AC3"/>
    <w:rsid w:val="00A83809"/>
    <w:rsid w:val="00A94B77"/>
    <w:rsid w:val="00A96830"/>
    <w:rsid w:val="00AA4E79"/>
    <w:rsid w:val="00AA6D52"/>
    <w:rsid w:val="00AB12D9"/>
    <w:rsid w:val="00AB5065"/>
    <w:rsid w:val="00AB633E"/>
    <w:rsid w:val="00AB6D88"/>
    <w:rsid w:val="00AE0612"/>
    <w:rsid w:val="00AE29D5"/>
    <w:rsid w:val="00AE3297"/>
    <w:rsid w:val="00AE43F1"/>
    <w:rsid w:val="00AF6314"/>
    <w:rsid w:val="00AF6AC5"/>
    <w:rsid w:val="00B1614B"/>
    <w:rsid w:val="00B366B1"/>
    <w:rsid w:val="00B46DB5"/>
    <w:rsid w:val="00B5261D"/>
    <w:rsid w:val="00B545B9"/>
    <w:rsid w:val="00B60631"/>
    <w:rsid w:val="00B625F9"/>
    <w:rsid w:val="00B62AAC"/>
    <w:rsid w:val="00B713C2"/>
    <w:rsid w:val="00B831CC"/>
    <w:rsid w:val="00B918DD"/>
    <w:rsid w:val="00B9450B"/>
    <w:rsid w:val="00B96769"/>
    <w:rsid w:val="00BA1918"/>
    <w:rsid w:val="00BA416C"/>
    <w:rsid w:val="00BA535A"/>
    <w:rsid w:val="00BA7299"/>
    <w:rsid w:val="00BB4A1D"/>
    <w:rsid w:val="00BB5C6C"/>
    <w:rsid w:val="00BC2668"/>
    <w:rsid w:val="00BE065F"/>
    <w:rsid w:val="00BE3C60"/>
    <w:rsid w:val="00BE7E53"/>
    <w:rsid w:val="00BF3AB0"/>
    <w:rsid w:val="00C20CC0"/>
    <w:rsid w:val="00C219FA"/>
    <w:rsid w:val="00C23B62"/>
    <w:rsid w:val="00C25E04"/>
    <w:rsid w:val="00C36F4C"/>
    <w:rsid w:val="00C407C1"/>
    <w:rsid w:val="00C423DD"/>
    <w:rsid w:val="00C43E37"/>
    <w:rsid w:val="00C511EA"/>
    <w:rsid w:val="00C53466"/>
    <w:rsid w:val="00C56ED4"/>
    <w:rsid w:val="00C67324"/>
    <w:rsid w:val="00C75435"/>
    <w:rsid w:val="00C8470C"/>
    <w:rsid w:val="00C90FF6"/>
    <w:rsid w:val="00C97C00"/>
    <w:rsid w:val="00CA2085"/>
    <w:rsid w:val="00CA5EF6"/>
    <w:rsid w:val="00CB0485"/>
    <w:rsid w:val="00CB1276"/>
    <w:rsid w:val="00CB33B5"/>
    <w:rsid w:val="00CC0B2F"/>
    <w:rsid w:val="00CC1462"/>
    <w:rsid w:val="00CC2BFC"/>
    <w:rsid w:val="00CC4B70"/>
    <w:rsid w:val="00CC50B5"/>
    <w:rsid w:val="00CC6164"/>
    <w:rsid w:val="00CE3633"/>
    <w:rsid w:val="00D06C7D"/>
    <w:rsid w:val="00D12B92"/>
    <w:rsid w:val="00D1585C"/>
    <w:rsid w:val="00D442C1"/>
    <w:rsid w:val="00D4556A"/>
    <w:rsid w:val="00D52687"/>
    <w:rsid w:val="00D52EC3"/>
    <w:rsid w:val="00D56168"/>
    <w:rsid w:val="00D60F13"/>
    <w:rsid w:val="00D7555E"/>
    <w:rsid w:val="00D90BE5"/>
    <w:rsid w:val="00D92DE1"/>
    <w:rsid w:val="00D9713C"/>
    <w:rsid w:val="00DC1329"/>
    <w:rsid w:val="00DD2EC7"/>
    <w:rsid w:val="00DD55E4"/>
    <w:rsid w:val="00DD7F5D"/>
    <w:rsid w:val="00DE52DA"/>
    <w:rsid w:val="00DE5AA7"/>
    <w:rsid w:val="00DE6E72"/>
    <w:rsid w:val="00DE78D5"/>
    <w:rsid w:val="00DF1735"/>
    <w:rsid w:val="00E066C7"/>
    <w:rsid w:val="00E120D1"/>
    <w:rsid w:val="00E14B73"/>
    <w:rsid w:val="00E20545"/>
    <w:rsid w:val="00E2307D"/>
    <w:rsid w:val="00E23D5B"/>
    <w:rsid w:val="00E416E7"/>
    <w:rsid w:val="00E4260E"/>
    <w:rsid w:val="00E44B95"/>
    <w:rsid w:val="00E575E6"/>
    <w:rsid w:val="00E66149"/>
    <w:rsid w:val="00E66C88"/>
    <w:rsid w:val="00E717B1"/>
    <w:rsid w:val="00E8249E"/>
    <w:rsid w:val="00E9046C"/>
    <w:rsid w:val="00E926A1"/>
    <w:rsid w:val="00E9472D"/>
    <w:rsid w:val="00EA65F3"/>
    <w:rsid w:val="00EB43D4"/>
    <w:rsid w:val="00EB7403"/>
    <w:rsid w:val="00EC16C5"/>
    <w:rsid w:val="00EC33F0"/>
    <w:rsid w:val="00ED0FDA"/>
    <w:rsid w:val="00ED2606"/>
    <w:rsid w:val="00ED32E7"/>
    <w:rsid w:val="00EE282D"/>
    <w:rsid w:val="00EF0A47"/>
    <w:rsid w:val="00EF566A"/>
    <w:rsid w:val="00F01F21"/>
    <w:rsid w:val="00F03003"/>
    <w:rsid w:val="00F14FFA"/>
    <w:rsid w:val="00F2791C"/>
    <w:rsid w:val="00F32AEB"/>
    <w:rsid w:val="00F37074"/>
    <w:rsid w:val="00F379A1"/>
    <w:rsid w:val="00F40B49"/>
    <w:rsid w:val="00F4248B"/>
    <w:rsid w:val="00F432B7"/>
    <w:rsid w:val="00F45CEB"/>
    <w:rsid w:val="00F64E2E"/>
    <w:rsid w:val="00F666E4"/>
    <w:rsid w:val="00F8273E"/>
    <w:rsid w:val="00F868A0"/>
    <w:rsid w:val="00FA1736"/>
    <w:rsid w:val="00FB4F9B"/>
    <w:rsid w:val="00FC148C"/>
    <w:rsid w:val="00FC18FB"/>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B676-0EC7-4271-93D3-D5B4D91F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41</Pages>
  <Words>8067</Words>
  <Characters>45988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107</cp:revision>
  <cp:lastPrinted>2020-09-28T22:10:00Z</cp:lastPrinted>
  <dcterms:created xsi:type="dcterms:W3CDTF">2020-10-18T16:45:00Z</dcterms:created>
  <dcterms:modified xsi:type="dcterms:W3CDTF">2020-10-18T20:02:00Z</dcterms:modified>
</cp:coreProperties>
</file>